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32" w:rsidRPr="008450F3" w:rsidRDefault="009E7132" w:rsidP="00770369">
      <w:pPr>
        <w:pStyle w:val="Zkladntextodsazen"/>
        <w:pageBreakBefore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Důvodová zpráva</w:t>
      </w:r>
    </w:p>
    <w:p w:rsidR="00770369" w:rsidRDefault="00770369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BE757A" w:rsidRPr="00BE757A" w:rsidRDefault="00BE757A" w:rsidP="00BE757A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BE757A">
        <w:rPr>
          <w:rFonts w:ascii="Arial" w:hAnsi="Arial" w:cs="Arial"/>
        </w:rPr>
        <w:t>Základním strategickým dokumentem na regionální úrovni kraje je Program rozvoje územního obvodu Olomouckého kraje (dále jen PRÚOK). Tento stěžejní strategický plán mají kraje povinnost z</w:t>
      </w:r>
      <w:r w:rsidR="00B24927">
        <w:rPr>
          <w:rFonts w:ascii="Arial" w:hAnsi="Arial" w:cs="Arial"/>
        </w:rPr>
        <w:t>pracovávat na základě zákona č. </w:t>
      </w:r>
      <w:r w:rsidRPr="00BE757A">
        <w:rPr>
          <w:rFonts w:ascii="Arial" w:hAnsi="Arial" w:cs="Arial"/>
        </w:rPr>
        <w:t>248/2000</w:t>
      </w:r>
      <w:r w:rsidR="00B24927">
        <w:rPr>
          <w:rFonts w:ascii="Arial" w:hAnsi="Arial" w:cs="Arial"/>
        </w:rPr>
        <w:t> </w:t>
      </w:r>
      <w:r w:rsidRPr="00BE757A">
        <w:rPr>
          <w:rFonts w:ascii="Arial" w:hAnsi="Arial" w:cs="Arial"/>
        </w:rPr>
        <w:t>Sb., o podpoře regionálního rozvoje. Rovněž Zákon o krajích č. 129/2000</w:t>
      </w:r>
      <w:r w:rsidR="00B24927">
        <w:rPr>
          <w:rFonts w:ascii="Arial" w:hAnsi="Arial" w:cs="Arial"/>
        </w:rPr>
        <w:t> </w:t>
      </w:r>
      <w:r w:rsidRPr="00BE757A">
        <w:rPr>
          <w:rFonts w:ascii="Arial" w:hAnsi="Arial" w:cs="Arial"/>
        </w:rPr>
        <w:t>Sb. vyhrazuje zastupitelstvu koordinovat rozvoj svého územního obvodu a schvalovat program rozvoje územního obvodu.</w:t>
      </w:r>
    </w:p>
    <w:p w:rsidR="00BE757A" w:rsidRDefault="00BE757A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BE757A">
        <w:rPr>
          <w:rFonts w:ascii="Arial" w:hAnsi="Arial" w:cs="Arial"/>
        </w:rPr>
        <w:t xml:space="preserve">PRÚOK je dokumentem, který zasahuje </w:t>
      </w:r>
      <w:r w:rsidR="00494841" w:rsidRPr="00BE757A">
        <w:rPr>
          <w:rFonts w:ascii="Arial" w:hAnsi="Arial" w:cs="Arial"/>
        </w:rPr>
        <w:t xml:space="preserve">prakticky </w:t>
      </w:r>
      <w:r w:rsidRPr="00BE757A">
        <w:rPr>
          <w:rFonts w:ascii="Arial" w:hAnsi="Arial" w:cs="Arial"/>
        </w:rPr>
        <w:t xml:space="preserve">do všech činností Olomouckého kraje. </w:t>
      </w:r>
      <w:r w:rsidR="003E37F5">
        <w:rPr>
          <w:rFonts w:ascii="Arial" w:hAnsi="Arial" w:cs="Arial"/>
        </w:rPr>
        <w:t>Dokument se v</w:t>
      </w:r>
      <w:r w:rsidR="00C1587E">
        <w:rPr>
          <w:rFonts w:ascii="Arial" w:hAnsi="Arial" w:cs="Arial"/>
        </w:rPr>
        <w:t>yužívá k </w:t>
      </w:r>
      <w:r w:rsidR="003E37F5" w:rsidRPr="003E37F5">
        <w:rPr>
          <w:rFonts w:ascii="Arial" w:hAnsi="Arial" w:cs="Arial"/>
        </w:rPr>
        <w:t xml:space="preserve">vyjádření souladu </w:t>
      </w:r>
      <w:r w:rsidR="003E37F5">
        <w:rPr>
          <w:rFonts w:ascii="Arial" w:hAnsi="Arial" w:cs="Arial"/>
        </w:rPr>
        <w:t>se záměry subjektů v</w:t>
      </w:r>
      <w:r w:rsidR="00C1587E">
        <w:rPr>
          <w:rFonts w:ascii="Arial" w:hAnsi="Arial" w:cs="Arial"/>
        </w:rPr>
        <w:t> </w:t>
      </w:r>
      <w:r w:rsidR="003E37F5">
        <w:rPr>
          <w:rFonts w:ascii="Arial" w:hAnsi="Arial" w:cs="Arial"/>
        </w:rPr>
        <w:t>území</w:t>
      </w:r>
      <w:r w:rsidR="00494841">
        <w:rPr>
          <w:rFonts w:ascii="Arial" w:hAnsi="Arial" w:cs="Arial"/>
        </w:rPr>
        <w:t>, které žádají o </w:t>
      </w:r>
      <w:r w:rsidR="003E37F5" w:rsidRPr="003E37F5">
        <w:rPr>
          <w:rFonts w:ascii="Arial" w:hAnsi="Arial" w:cs="Arial"/>
        </w:rPr>
        <w:t>dotaci</w:t>
      </w:r>
      <w:r w:rsidR="003E37F5">
        <w:rPr>
          <w:rFonts w:ascii="Arial" w:hAnsi="Arial" w:cs="Arial"/>
        </w:rPr>
        <w:t xml:space="preserve"> v dotačních programech Olomouckého kraje i některých dotačních programech EU. Vyhodnocení a akční plán PRÚOK slouží také </w:t>
      </w:r>
      <w:r w:rsidR="003E37F5" w:rsidRPr="003E37F5">
        <w:rPr>
          <w:rFonts w:ascii="Arial" w:hAnsi="Arial" w:cs="Arial"/>
        </w:rPr>
        <w:t>k</w:t>
      </w:r>
      <w:r w:rsidR="003E37F5">
        <w:rPr>
          <w:rFonts w:ascii="Arial" w:hAnsi="Arial" w:cs="Arial"/>
        </w:rPr>
        <w:t> práci se Strategií regionálního rozvoje ČR</w:t>
      </w:r>
      <w:r w:rsidR="003E37F5" w:rsidRPr="003E37F5">
        <w:rPr>
          <w:rFonts w:ascii="Arial" w:hAnsi="Arial" w:cs="Arial"/>
        </w:rPr>
        <w:t xml:space="preserve">, </w:t>
      </w:r>
      <w:r w:rsidR="003E37F5">
        <w:rPr>
          <w:rFonts w:ascii="Arial" w:hAnsi="Arial" w:cs="Arial"/>
        </w:rPr>
        <w:t xml:space="preserve">jako podklad </w:t>
      </w:r>
      <w:r w:rsidR="00C1587E">
        <w:rPr>
          <w:rFonts w:ascii="Arial" w:hAnsi="Arial" w:cs="Arial"/>
        </w:rPr>
        <w:t>pro t</w:t>
      </w:r>
      <w:r w:rsidR="003E37F5" w:rsidRPr="003E37F5">
        <w:rPr>
          <w:rFonts w:ascii="Arial" w:hAnsi="Arial" w:cs="Arial"/>
        </w:rPr>
        <w:t>vor</w:t>
      </w:r>
      <w:r w:rsidR="00C1587E">
        <w:rPr>
          <w:rFonts w:ascii="Arial" w:hAnsi="Arial" w:cs="Arial"/>
        </w:rPr>
        <w:t>bu samosprávných koncepcí OK, k </w:t>
      </w:r>
      <w:r w:rsidR="003E37F5" w:rsidRPr="003E37F5">
        <w:rPr>
          <w:rFonts w:ascii="Arial" w:hAnsi="Arial" w:cs="Arial"/>
        </w:rPr>
        <w:t xml:space="preserve">nastavení priorit </w:t>
      </w:r>
      <w:r w:rsidR="003E37F5">
        <w:rPr>
          <w:rFonts w:ascii="Arial" w:hAnsi="Arial" w:cs="Arial"/>
        </w:rPr>
        <w:t xml:space="preserve">u </w:t>
      </w:r>
      <w:r w:rsidR="003E37F5" w:rsidRPr="003E37F5">
        <w:rPr>
          <w:rFonts w:ascii="Arial" w:hAnsi="Arial" w:cs="Arial"/>
        </w:rPr>
        <w:t>dokumentů obcí, mikroregionů atd.</w:t>
      </w:r>
      <w:r w:rsidR="003E37F5">
        <w:rPr>
          <w:rFonts w:ascii="Arial" w:hAnsi="Arial" w:cs="Arial"/>
        </w:rPr>
        <w:t xml:space="preserve"> </w:t>
      </w:r>
      <w:r w:rsidRPr="00BE757A">
        <w:rPr>
          <w:rFonts w:ascii="Arial" w:hAnsi="Arial" w:cs="Arial"/>
        </w:rPr>
        <w:t>Proto na</w:t>
      </w:r>
      <w:r w:rsidR="00C1587E">
        <w:rPr>
          <w:rFonts w:ascii="Arial" w:hAnsi="Arial" w:cs="Arial"/>
        </w:rPr>
        <w:t>stavení priorit PRÚOK vychází z </w:t>
      </w:r>
      <w:r w:rsidRPr="00BE757A">
        <w:rPr>
          <w:rFonts w:ascii="Arial" w:hAnsi="Arial" w:cs="Arial"/>
        </w:rPr>
        <w:t>návrhu odborníků, který je konzultován se zástupci samosprávy i subjektů v území.</w:t>
      </w:r>
    </w:p>
    <w:p w:rsidR="007B3EB7" w:rsidRDefault="007B3EB7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52307">
        <w:rPr>
          <w:rFonts w:ascii="Arial" w:hAnsi="Arial" w:cs="Arial"/>
        </w:rPr>
        <w:t> souladu se směrnicí č. </w:t>
      </w:r>
      <w:r w:rsidR="003E37F5">
        <w:rPr>
          <w:rFonts w:ascii="Arial" w:hAnsi="Arial" w:cs="Arial"/>
        </w:rPr>
        <w:t>3/2008</w:t>
      </w:r>
      <w:r>
        <w:rPr>
          <w:rFonts w:ascii="Arial" w:hAnsi="Arial" w:cs="Arial"/>
        </w:rPr>
        <w:t xml:space="preserve">, </w:t>
      </w:r>
      <w:r w:rsidRPr="007B3EB7">
        <w:rPr>
          <w:rFonts w:ascii="Arial" w:hAnsi="Arial" w:cs="Arial"/>
        </w:rPr>
        <w:t>Metodika zpra</w:t>
      </w:r>
      <w:r w:rsidR="00494841">
        <w:rPr>
          <w:rFonts w:ascii="Arial" w:hAnsi="Arial" w:cs="Arial"/>
        </w:rPr>
        <w:t>cování střednědobých koncepcí a </w:t>
      </w:r>
      <w:r w:rsidRPr="007B3EB7">
        <w:rPr>
          <w:rFonts w:ascii="Arial" w:hAnsi="Arial" w:cs="Arial"/>
        </w:rPr>
        <w:t>Programu rozvoje územního obvodu Olomouckého kraje</w:t>
      </w:r>
      <w:r>
        <w:rPr>
          <w:rFonts w:ascii="Arial" w:hAnsi="Arial" w:cs="Arial"/>
        </w:rPr>
        <w:t xml:space="preserve">, je </w:t>
      </w:r>
      <w:r w:rsidR="00EE25C9">
        <w:rPr>
          <w:rFonts w:ascii="Arial" w:hAnsi="Arial" w:cs="Arial"/>
        </w:rPr>
        <w:t xml:space="preserve">každoročně </w:t>
      </w:r>
      <w:r>
        <w:rPr>
          <w:rFonts w:ascii="Arial" w:hAnsi="Arial" w:cs="Arial"/>
        </w:rPr>
        <w:t xml:space="preserve">zpracováno </w:t>
      </w:r>
      <w:r w:rsidR="00EE25C9">
        <w:rPr>
          <w:rFonts w:ascii="Arial" w:hAnsi="Arial" w:cs="Arial"/>
        </w:rPr>
        <w:t xml:space="preserve">vyhodnocení plnění </w:t>
      </w:r>
      <w:r w:rsidR="009D1434">
        <w:rPr>
          <w:rFonts w:ascii="Arial" w:hAnsi="Arial" w:cs="Arial"/>
        </w:rPr>
        <w:t xml:space="preserve">priorit PRÚOK. </w:t>
      </w:r>
    </w:p>
    <w:p w:rsidR="009E7132" w:rsidRDefault="003E37F5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zákona o podpoře regionálního rozvoje </w:t>
      </w:r>
      <w:proofErr w:type="gramStart"/>
      <w:r>
        <w:rPr>
          <w:rFonts w:ascii="Arial" w:hAnsi="Arial" w:cs="Arial"/>
        </w:rPr>
        <w:t>je</w:t>
      </w:r>
      <w:proofErr w:type="gramEnd"/>
      <w:r>
        <w:rPr>
          <w:rFonts w:ascii="Arial" w:hAnsi="Arial" w:cs="Arial"/>
        </w:rPr>
        <w:t xml:space="preserve"> v</w:t>
      </w:r>
      <w:r w:rsidRPr="003E37F5">
        <w:rPr>
          <w:rFonts w:ascii="Arial" w:hAnsi="Arial" w:cs="Arial"/>
        </w:rPr>
        <w:t xml:space="preserve"> polovině programového období Evropské unie kraj zpracová</w:t>
      </w:r>
      <w:r w:rsidR="00494841">
        <w:rPr>
          <w:rFonts w:ascii="Arial" w:hAnsi="Arial" w:cs="Arial"/>
        </w:rPr>
        <w:t>vá</w:t>
      </w:r>
      <w:r w:rsidRPr="003E37F5">
        <w:rPr>
          <w:rFonts w:ascii="Arial" w:hAnsi="Arial" w:cs="Arial"/>
        </w:rPr>
        <w:t xml:space="preserve"> zpráv</w:t>
      </w:r>
      <w:r w:rsidR="00494841">
        <w:rPr>
          <w:rFonts w:ascii="Arial" w:hAnsi="Arial" w:cs="Arial"/>
        </w:rPr>
        <w:t>u</w:t>
      </w:r>
      <w:r w:rsidRPr="003E37F5">
        <w:rPr>
          <w:rFonts w:ascii="Arial" w:hAnsi="Arial" w:cs="Arial"/>
        </w:rPr>
        <w:t xml:space="preserve"> o uplatňování </w:t>
      </w:r>
      <w:bookmarkStart w:id="0" w:name="_GoBack"/>
      <w:bookmarkEnd w:id="0"/>
      <w:r w:rsidRPr="003E37F5">
        <w:rPr>
          <w:rFonts w:ascii="Arial" w:hAnsi="Arial" w:cs="Arial"/>
        </w:rPr>
        <w:t>strategie rozvoje územního obvodu kraje</w:t>
      </w:r>
      <w:r>
        <w:rPr>
          <w:rFonts w:ascii="Arial" w:hAnsi="Arial" w:cs="Arial"/>
        </w:rPr>
        <w:t xml:space="preserve">, na jejímž základě bude Zastupitelstvo Olomouckého kraje rozhodovat o potřebě zpracovat aktualizaci celého dokumentu. </w:t>
      </w:r>
      <w:r w:rsidR="009D1434">
        <w:rPr>
          <w:rFonts w:ascii="Arial" w:hAnsi="Arial" w:cs="Arial"/>
        </w:rPr>
        <w:t>Dne 25. 9. 2015 Zastupitelstvo Olomouckého kraje schválilo aktualizaci PRÚOK. Vyhodnocení za rok 2015 tak již bylo provedeno dle nově schválených priorit.</w:t>
      </w:r>
    </w:p>
    <w:p w:rsidR="00DE4D7F" w:rsidRPr="00400DB7" w:rsidRDefault="00DE4D7F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Materiál </w:t>
      </w:r>
      <w:r w:rsidR="00E52307" w:rsidRPr="00400DB7">
        <w:rPr>
          <w:rFonts w:ascii="Arial" w:hAnsi="Arial" w:cs="Arial"/>
        </w:rPr>
        <w:t>byl</w:t>
      </w:r>
      <w:r w:rsidRPr="00400DB7">
        <w:rPr>
          <w:rFonts w:ascii="Arial" w:hAnsi="Arial" w:cs="Arial"/>
        </w:rPr>
        <w:t xml:space="preserve"> projednán na zasedání Výboru pro regionální rozvoj Zastupitelstva Olomouckého kraje dne 25. 4. 2016.</w:t>
      </w:r>
      <w:r w:rsidR="00E52307" w:rsidRPr="00400DB7">
        <w:rPr>
          <w:rFonts w:ascii="Arial" w:hAnsi="Arial" w:cs="Arial"/>
        </w:rPr>
        <w:t xml:space="preserve"> Materiál byl projednán Radou Olomouckého kraje dne 7. 4. 2016 pod usnesením č. UR/</w:t>
      </w:r>
      <w:r w:rsidR="00170403" w:rsidRPr="00400DB7">
        <w:rPr>
          <w:rFonts w:ascii="Arial" w:hAnsi="Arial" w:cs="Arial"/>
        </w:rPr>
        <w:t>93</w:t>
      </w:r>
      <w:r w:rsidR="00E52307" w:rsidRPr="00400DB7">
        <w:rPr>
          <w:rFonts w:ascii="Arial" w:hAnsi="Arial" w:cs="Arial"/>
        </w:rPr>
        <w:t>/</w:t>
      </w:r>
      <w:r w:rsidR="00170403" w:rsidRPr="00400DB7">
        <w:rPr>
          <w:rFonts w:ascii="Arial" w:hAnsi="Arial" w:cs="Arial"/>
        </w:rPr>
        <w:t>35</w:t>
      </w:r>
      <w:r w:rsidR="00E52307" w:rsidRPr="00400DB7">
        <w:rPr>
          <w:rFonts w:ascii="Arial" w:hAnsi="Arial" w:cs="Arial"/>
        </w:rPr>
        <w:t>/2016.</w:t>
      </w:r>
    </w:p>
    <w:p w:rsidR="00494841" w:rsidRPr="00400DB7" w:rsidRDefault="00494841" w:rsidP="009D1434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</w:p>
    <w:p w:rsidR="003569D5" w:rsidRPr="00400DB7" w:rsidRDefault="00494841" w:rsidP="009D1434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 w:rsidRPr="00400DB7">
        <w:rPr>
          <w:rFonts w:ascii="Arial" w:hAnsi="Arial" w:cs="Arial"/>
          <w:b/>
        </w:rPr>
        <w:t>V</w:t>
      </w:r>
      <w:r w:rsidR="003569D5" w:rsidRPr="00400DB7">
        <w:rPr>
          <w:rFonts w:ascii="Arial" w:hAnsi="Arial" w:cs="Arial"/>
          <w:b/>
        </w:rPr>
        <w:t>yhodnocení</w:t>
      </w:r>
      <w:r w:rsidR="0097512B" w:rsidRPr="00400DB7">
        <w:rPr>
          <w:rFonts w:ascii="Arial" w:hAnsi="Arial" w:cs="Arial"/>
          <w:b/>
        </w:rPr>
        <w:t xml:space="preserve"> PRÚOK a akční plán</w:t>
      </w:r>
    </w:p>
    <w:p w:rsidR="009D1434" w:rsidRPr="00400DB7" w:rsidRDefault="009D1434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400DB7">
        <w:rPr>
          <w:rFonts w:ascii="Arial" w:hAnsi="Arial" w:cs="Arial"/>
        </w:rPr>
        <w:t>V současné době nejsou dány povinné indikátory, které má PRÚOK sledovat, ani z úrovně ministerstev nejsou vyžadovány konkrétní údaje, které by měl PRÚOK sledovat.</w:t>
      </w:r>
    </w:p>
    <w:p w:rsidR="00A84CB7" w:rsidRPr="00400DB7" w:rsidRDefault="00A84CB7" w:rsidP="00A84CB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400DB7">
        <w:rPr>
          <w:rFonts w:ascii="Arial" w:hAnsi="Arial" w:cs="Arial"/>
        </w:rPr>
        <w:t>Z důvodu možnosti porovnat význam činností jsou sledovány vynaložené výdaje. Dále je uvedeno, jestli se jedná o investiční nebo neinvestiční činnost.</w:t>
      </w:r>
    </w:p>
    <w:p w:rsidR="009D1434" w:rsidRPr="00400DB7" w:rsidRDefault="009D1434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400DB7">
        <w:rPr>
          <w:rFonts w:ascii="Arial" w:hAnsi="Arial" w:cs="Arial"/>
        </w:rPr>
        <w:t xml:space="preserve">Pro účely číselného vyjádření je sledován „počet podpořených činností“ Olomouckého kraje. </w:t>
      </w:r>
      <w:r w:rsidR="00A84CB7" w:rsidRPr="00400DB7">
        <w:rPr>
          <w:rFonts w:ascii="Arial" w:hAnsi="Arial" w:cs="Arial"/>
        </w:rPr>
        <w:t>Č</w:t>
      </w:r>
      <w:r w:rsidRPr="00400DB7">
        <w:rPr>
          <w:rFonts w:ascii="Arial" w:hAnsi="Arial" w:cs="Arial"/>
        </w:rPr>
        <w:t>inností se rozumí samostatné projekty</w:t>
      </w:r>
      <w:r w:rsidR="00615D5E" w:rsidRPr="00400DB7">
        <w:rPr>
          <w:rFonts w:ascii="Arial" w:hAnsi="Arial" w:cs="Arial"/>
        </w:rPr>
        <w:t>,</w:t>
      </w:r>
      <w:r w:rsidRPr="00400DB7">
        <w:rPr>
          <w:rFonts w:ascii="Arial" w:hAnsi="Arial" w:cs="Arial"/>
        </w:rPr>
        <w:t xml:space="preserve"> další aktivity související s</w:t>
      </w:r>
      <w:r w:rsidR="00A84CB7" w:rsidRPr="00400DB7">
        <w:rPr>
          <w:rFonts w:ascii="Arial" w:hAnsi="Arial" w:cs="Arial"/>
        </w:rPr>
        <w:t> </w:t>
      </w:r>
      <w:r w:rsidR="00494841" w:rsidRPr="00400DB7">
        <w:rPr>
          <w:rFonts w:ascii="Arial" w:hAnsi="Arial" w:cs="Arial"/>
        </w:rPr>
        <w:t>výdaji odborů a </w:t>
      </w:r>
      <w:r w:rsidRPr="00400DB7">
        <w:rPr>
          <w:rFonts w:ascii="Arial" w:hAnsi="Arial" w:cs="Arial"/>
        </w:rPr>
        <w:t>organizací zřizovaných krajem</w:t>
      </w:r>
      <w:r w:rsidR="00615D5E" w:rsidRPr="00400DB7">
        <w:rPr>
          <w:rFonts w:ascii="Arial" w:hAnsi="Arial" w:cs="Arial"/>
        </w:rPr>
        <w:t>,</w:t>
      </w:r>
      <w:r w:rsidRPr="00400DB7">
        <w:rPr>
          <w:rFonts w:ascii="Arial" w:hAnsi="Arial" w:cs="Arial"/>
        </w:rPr>
        <w:t xml:space="preserve"> včetně neinvestičních plnění cílů koncepcí.</w:t>
      </w:r>
    </w:p>
    <w:p w:rsidR="003569D5" w:rsidRPr="00400DB7" w:rsidRDefault="003569D5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400DB7">
        <w:rPr>
          <w:rFonts w:ascii="Arial" w:hAnsi="Arial" w:cs="Arial"/>
        </w:rPr>
        <w:t>V roce 2015 podle předběžných údajů činily výdaje Olomouckého kraje 11</w:t>
      </w:r>
      <w:r w:rsidR="00794FB4" w:rsidRPr="00400DB7">
        <w:rPr>
          <w:rFonts w:ascii="Arial" w:hAnsi="Arial" w:cs="Arial"/>
        </w:rPr>
        <w:t>,5</w:t>
      </w:r>
      <w:r w:rsidR="00B24927" w:rsidRPr="00400DB7">
        <w:rPr>
          <w:rFonts w:ascii="Arial" w:hAnsi="Arial" w:cs="Arial"/>
        </w:rPr>
        <w:t> </w:t>
      </w:r>
      <w:r w:rsidRPr="00400DB7">
        <w:rPr>
          <w:rFonts w:ascii="Arial" w:hAnsi="Arial" w:cs="Arial"/>
        </w:rPr>
        <w:t>mld.</w:t>
      </w:r>
      <w:r w:rsidR="00B24927" w:rsidRPr="00400DB7">
        <w:rPr>
          <w:rFonts w:ascii="Arial" w:hAnsi="Arial" w:cs="Arial"/>
        </w:rPr>
        <w:t> </w:t>
      </w:r>
      <w:r w:rsidRPr="00400DB7">
        <w:rPr>
          <w:rFonts w:ascii="Arial" w:hAnsi="Arial" w:cs="Arial"/>
        </w:rPr>
        <w:t xml:space="preserve">Kč, z toho </w:t>
      </w:r>
      <w:r w:rsidR="00794FB4" w:rsidRPr="00400DB7">
        <w:rPr>
          <w:rFonts w:ascii="Arial" w:hAnsi="Arial" w:cs="Arial"/>
        </w:rPr>
        <w:t>7,4</w:t>
      </w:r>
      <w:r w:rsidR="00B24927" w:rsidRPr="00400DB7">
        <w:rPr>
          <w:rFonts w:ascii="Arial" w:hAnsi="Arial" w:cs="Arial"/>
        </w:rPr>
        <w:t> </w:t>
      </w:r>
      <w:r w:rsidRPr="00400DB7">
        <w:rPr>
          <w:rFonts w:ascii="Arial" w:hAnsi="Arial" w:cs="Arial"/>
        </w:rPr>
        <w:t>mld.</w:t>
      </w:r>
      <w:r w:rsidR="00B24927" w:rsidRPr="00400DB7">
        <w:rPr>
          <w:rFonts w:ascii="Arial" w:hAnsi="Arial" w:cs="Arial"/>
        </w:rPr>
        <w:t> </w:t>
      </w:r>
      <w:r w:rsidRPr="00400DB7">
        <w:rPr>
          <w:rFonts w:ascii="Arial" w:hAnsi="Arial" w:cs="Arial"/>
        </w:rPr>
        <w:t>Kč představovaly účelové investiční a neinvestiční dotace, které přes rozpočet kraje pouze „protekly“. Jedinou výjimkou byla účelová dotace na zajištění sociálních služeb, kdy Olomoucký kraj odpovídá za způso</w:t>
      </w:r>
      <w:r w:rsidR="00494841" w:rsidRPr="00400DB7">
        <w:rPr>
          <w:rFonts w:ascii="Arial" w:hAnsi="Arial" w:cs="Arial"/>
        </w:rPr>
        <w:t>b zajištění sociálních služeb a </w:t>
      </w:r>
      <w:r w:rsidRPr="00400DB7">
        <w:rPr>
          <w:rFonts w:ascii="Arial" w:hAnsi="Arial" w:cs="Arial"/>
        </w:rPr>
        <w:t>prostřednictvím nasmlouvání poskytovatelů sociálních služeb určuje, komu a jaká výše dotace bude přiznána.</w:t>
      </w:r>
    </w:p>
    <w:p w:rsidR="003569D5" w:rsidRPr="00400DB7" w:rsidRDefault="003569D5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400DB7">
        <w:rPr>
          <w:rFonts w:ascii="Arial" w:hAnsi="Arial" w:cs="Arial"/>
        </w:rPr>
        <w:t>Hodnocení PRÚOK zahrnuje činnosti, na</w:t>
      </w:r>
      <w:r w:rsidR="00B24927" w:rsidRPr="00400DB7">
        <w:rPr>
          <w:rFonts w:ascii="Arial" w:hAnsi="Arial" w:cs="Arial"/>
        </w:rPr>
        <w:t xml:space="preserve"> které bylo vynaloženo přes 2,8 </w:t>
      </w:r>
      <w:r w:rsidRPr="00400DB7">
        <w:rPr>
          <w:rFonts w:ascii="Arial" w:hAnsi="Arial" w:cs="Arial"/>
        </w:rPr>
        <w:t>mld.</w:t>
      </w:r>
      <w:r w:rsidR="00B24927" w:rsidRPr="00400DB7">
        <w:rPr>
          <w:rFonts w:ascii="Arial" w:hAnsi="Arial" w:cs="Arial"/>
        </w:rPr>
        <w:t> </w:t>
      </w:r>
      <w:r w:rsidRPr="00400DB7">
        <w:rPr>
          <w:rFonts w:ascii="Arial" w:hAnsi="Arial" w:cs="Arial"/>
        </w:rPr>
        <w:t>Kč, což zahrnuje většinu výdajů Olomouckého kraje mimo účelových dotací a nákladů na provoz.</w:t>
      </w:r>
      <w:r w:rsidR="00EE0255" w:rsidRPr="00400DB7">
        <w:rPr>
          <w:rFonts w:ascii="Arial" w:hAnsi="Arial" w:cs="Arial"/>
        </w:rPr>
        <w:t xml:space="preserve"> Souhrnné výsledky s komentářem jsou obsaženy v</w:t>
      </w:r>
      <w:r w:rsidR="00B24927" w:rsidRPr="00400DB7">
        <w:rPr>
          <w:rFonts w:ascii="Arial" w:hAnsi="Arial" w:cs="Arial"/>
        </w:rPr>
        <w:t> hodnotící zprávě (příloha č. </w:t>
      </w:r>
      <w:r w:rsidR="00CB543A" w:rsidRPr="00400DB7">
        <w:rPr>
          <w:rFonts w:ascii="Arial" w:hAnsi="Arial" w:cs="Arial"/>
        </w:rPr>
        <w:t>1). Podrobně je možné se seznámit s realizovanými činnostmi v tabulkovém přehl</w:t>
      </w:r>
      <w:r w:rsidR="00B24927" w:rsidRPr="00400DB7">
        <w:rPr>
          <w:rFonts w:ascii="Arial" w:hAnsi="Arial" w:cs="Arial"/>
        </w:rPr>
        <w:t>edu ve formátu XLSX (příloha č. </w:t>
      </w:r>
      <w:r w:rsidR="00CB543A" w:rsidRPr="00400DB7">
        <w:rPr>
          <w:rFonts w:ascii="Arial" w:hAnsi="Arial" w:cs="Arial"/>
        </w:rPr>
        <w:t>2).</w:t>
      </w:r>
    </w:p>
    <w:p w:rsidR="003569D5" w:rsidRPr="00400DB7" w:rsidRDefault="003569D5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400DB7">
        <w:rPr>
          <w:rFonts w:ascii="Arial" w:hAnsi="Arial" w:cs="Arial"/>
        </w:rPr>
        <w:lastRenderedPageBreak/>
        <w:t xml:space="preserve">Současně s hodnocením roku 2015 byl zpracován </w:t>
      </w:r>
      <w:r w:rsidR="00B24927" w:rsidRPr="00400DB7">
        <w:rPr>
          <w:rFonts w:ascii="Arial" w:hAnsi="Arial" w:cs="Arial"/>
          <w:b/>
        </w:rPr>
        <w:t>A</w:t>
      </w:r>
      <w:r w:rsidRPr="00400DB7">
        <w:rPr>
          <w:rFonts w:ascii="Arial" w:hAnsi="Arial" w:cs="Arial"/>
          <w:b/>
        </w:rPr>
        <w:t>kční plán PRÚOK na rok 2016</w:t>
      </w:r>
      <w:r w:rsidR="000D0982" w:rsidRPr="00400DB7">
        <w:rPr>
          <w:rFonts w:ascii="Arial" w:hAnsi="Arial" w:cs="Arial"/>
        </w:rPr>
        <w:t xml:space="preserve"> (příloha č.</w:t>
      </w:r>
      <w:r w:rsidR="00B24927" w:rsidRPr="00400DB7">
        <w:rPr>
          <w:rFonts w:ascii="Arial" w:hAnsi="Arial" w:cs="Arial"/>
        </w:rPr>
        <w:t> </w:t>
      </w:r>
      <w:r w:rsidR="000D0982" w:rsidRPr="00400DB7">
        <w:rPr>
          <w:rFonts w:ascii="Arial" w:hAnsi="Arial" w:cs="Arial"/>
        </w:rPr>
        <w:t>3)</w:t>
      </w:r>
      <w:r w:rsidRPr="00400DB7">
        <w:rPr>
          <w:rFonts w:ascii="Arial" w:hAnsi="Arial" w:cs="Arial"/>
        </w:rPr>
        <w:t xml:space="preserve">. Jako výchozí sloužil rozpočet </w:t>
      </w:r>
      <w:r w:rsidR="00B24927" w:rsidRPr="00400DB7">
        <w:rPr>
          <w:rFonts w:ascii="Arial" w:hAnsi="Arial" w:cs="Arial"/>
        </w:rPr>
        <w:t>Olomouckého kraje</w:t>
      </w:r>
      <w:r w:rsidR="00494841" w:rsidRPr="00400DB7">
        <w:rPr>
          <w:rFonts w:ascii="Arial" w:hAnsi="Arial" w:cs="Arial"/>
        </w:rPr>
        <w:t>,</w:t>
      </w:r>
      <w:r w:rsidR="00B24927" w:rsidRPr="00400DB7">
        <w:rPr>
          <w:rFonts w:ascii="Arial" w:hAnsi="Arial" w:cs="Arial"/>
        </w:rPr>
        <w:t xml:space="preserve"> schválený 18. 12. </w:t>
      </w:r>
      <w:r w:rsidRPr="00400DB7">
        <w:rPr>
          <w:rFonts w:ascii="Arial" w:hAnsi="Arial" w:cs="Arial"/>
        </w:rPr>
        <w:t>2015 Zastupitelstvem Olomouckého kraje. Údaje z rozpočtu byly odbory aktualizovány</w:t>
      </w:r>
      <w:r w:rsidR="00B24927" w:rsidRPr="00400DB7">
        <w:rPr>
          <w:rFonts w:ascii="Arial" w:hAnsi="Arial" w:cs="Arial"/>
        </w:rPr>
        <w:t>, byly upřesněny předpokládané výdaje a doplněny projekty, které byly schváleny po jednání zastupitelstva</w:t>
      </w:r>
      <w:r w:rsidRPr="00400DB7">
        <w:rPr>
          <w:rFonts w:ascii="Arial" w:hAnsi="Arial" w:cs="Arial"/>
        </w:rPr>
        <w:t>. Činnosti zahrnuté do akčního plánu PRÚOK předpoklád</w:t>
      </w:r>
      <w:r w:rsidR="00B24927" w:rsidRPr="00400DB7">
        <w:rPr>
          <w:rFonts w:ascii="Arial" w:hAnsi="Arial" w:cs="Arial"/>
        </w:rPr>
        <w:t>ají výdaje za bezmála 2,25 mld. </w:t>
      </w:r>
      <w:r w:rsidRPr="00400DB7">
        <w:rPr>
          <w:rFonts w:ascii="Arial" w:hAnsi="Arial" w:cs="Arial"/>
        </w:rPr>
        <w:t xml:space="preserve">Kč. </w:t>
      </w:r>
    </w:p>
    <w:p w:rsidR="00BB3692" w:rsidRPr="00400DB7" w:rsidRDefault="00BB3692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400DB7">
        <w:rPr>
          <w:rFonts w:ascii="Arial" w:hAnsi="Arial" w:cs="Arial"/>
        </w:rPr>
        <w:t>Vyhodnocení PRÚOK bude po schválení zveřejněno na internetových stránkách Olomouckého kraje. Vyhodnocení bude také použito jako podklad pro hodnocení činností Olomouckého kraje v rámci Strategie regionálního rozvoje ČR.</w:t>
      </w:r>
    </w:p>
    <w:p w:rsidR="00494841" w:rsidRPr="00400DB7" w:rsidRDefault="00494841" w:rsidP="003569D5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</w:p>
    <w:p w:rsidR="003569D5" w:rsidRPr="00400DB7" w:rsidRDefault="00D107C4" w:rsidP="003569D5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 w:rsidRPr="00400DB7">
        <w:rPr>
          <w:rFonts w:ascii="Arial" w:hAnsi="Arial" w:cs="Arial"/>
          <w:b/>
        </w:rPr>
        <w:t>Změny zákona č. 248/2000 Sb., o podpoře regionálního rozvoje</w:t>
      </w:r>
    </w:p>
    <w:p w:rsidR="00A84CB7" w:rsidRPr="00400DB7" w:rsidRDefault="00D107C4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400DB7">
        <w:rPr>
          <w:rFonts w:ascii="Arial" w:hAnsi="Arial" w:cs="Arial"/>
        </w:rPr>
        <w:t>Dne 24.</w:t>
      </w:r>
      <w:r w:rsidR="00B24927" w:rsidRPr="00400DB7">
        <w:rPr>
          <w:rFonts w:ascii="Arial" w:hAnsi="Arial" w:cs="Arial"/>
        </w:rPr>
        <w:t> </w:t>
      </w:r>
      <w:r w:rsidRPr="00400DB7">
        <w:rPr>
          <w:rFonts w:ascii="Arial" w:hAnsi="Arial" w:cs="Arial"/>
        </w:rPr>
        <w:t>11.</w:t>
      </w:r>
      <w:r w:rsidR="00B24927" w:rsidRPr="00400DB7">
        <w:rPr>
          <w:rFonts w:ascii="Arial" w:hAnsi="Arial" w:cs="Arial"/>
        </w:rPr>
        <w:t> 2015 došlo ke změně zákona č. 248/2000 </w:t>
      </w:r>
      <w:r w:rsidRPr="00400DB7">
        <w:rPr>
          <w:rFonts w:ascii="Arial" w:hAnsi="Arial" w:cs="Arial"/>
        </w:rPr>
        <w:t>Sb., o podpoře regionálního rozvoje, dle nějž je PRÚOK zpracováván. Zákon předpokládá, že kraje budou zpracovávat strategii rozvoje územního obvodu. Z obsahového hlediska se jedná o dokument prakticky totožný s dříve zpracovávaným programem rozvoje územního obvodu. Tomu také odpovídají přechodná ustanovení, která umožňují, aby programy rozvoj</w:t>
      </w:r>
      <w:r w:rsidR="000A2D0B" w:rsidRPr="00400DB7">
        <w:rPr>
          <w:rFonts w:ascii="Arial" w:hAnsi="Arial" w:cs="Arial"/>
        </w:rPr>
        <w:t>e</w:t>
      </w:r>
      <w:r w:rsidRPr="00400DB7">
        <w:rPr>
          <w:rFonts w:ascii="Arial" w:hAnsi="Arial" w:cs="Arial"/>
        </w:rPr>
        <w:t xml:space="preserve"> územního obvodu s platností delší než </w:t>
      </w:r>
      <w:r w:rsidR="000A2D0B" w:rsidRPr="00400DB7">
        <w:rPr>
          <w:rFonts w:ascii="Arial" w:hAnsi="Arial" w:cs="Arial"/>
        </w:rPr>
        <w:t xml:space="preserve">do roku </w:t>
      </w:r>
      <w:r w:rsidRPr="00400DB7">
        <w:rPr>
          <w:rFonts w:ascii="Arial" w:hAnsi="Arial" w:cs="Arial"/>
        </w:rPr>
        <w:t>2017</w:t>
      </w:r>
      <w:r w:rsidR="000A2D0B" w:rsidRPr="00400DB7">
        <w:rPr>
          <w:rFonts w:ascii="Arial" w:hAnsi="Arial" w:cs="Arial"/>
        </w:rPr>
        <w:t>,</w:t>
      </w:r>
      <w:r w:rsidRPr="00400DB7">
        <w:rPr>
          <w:rFonts w:ascii="Arial" w:hAnsi="Arial" w:cs="Arial"/>
        </w:rPr>
        <w:t xml:space="preserve"> byly považovány za strategie rozvoje územního obvodu.</w:t>
      </w:r>
    </w:p>
    <w:p w:rsidR="00D107C4" w:rsidRPr="00400DB7" w:rsidRDefault="00D107C4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400DB7">
        <w:rPr>
          <w:rFonts w:ascii="Arial" w:hAnsi="Arial" w:cs="Arial"/>
        </w:rPr>
        <w:t>Protože platnost aktuálního Programu rozvoje územního obvodu Olomouckého kraje je do roku 2020, je považován za strategii rozvoje územního obvodu. To ale znamen</w:t>
      </w:r>
      <w:r w:rsidR="00182AD7" w:rsidRPr="00400DB7">
        <w:rPr>
          <w:rFonts w:ascii="Arial" w:hAnsi="Arial" w:cs="Arial"/>
        </w:rPr>
        <w:t>á</w:t>
      </w:r>
      <w:r w:rsidRPr="00400DB7">
        <w:rPr>
          <w:rFonts w:ascii="Arial" w:hAnsi="Arial" w:cs="Arial"/>
        </w:rPr>
        <w:t xml:space="preserve">, že by další 4 roky docházelo k souběžnému používání obou pojmů </w:t>
      </w:r>
      <w:r w:rsidR="00BB3076" w:rsidRPr="00400DB7">
        <w:rPr>
          <w:rFonts w:ascii="Arial" w:hAnsi="Arial" w:cs="Arial"/>
        </w:rPr>
        <w:t>„</w:t>
      </w:r>
      <w:r w:rsidRPr="00400DB7">
        <w:rPr>
          <w:rFonts w:ascii="Arial" w:hAnsi="Arial" w:cs="Arial"/>
        </w:rPr>
        <w:t>program</w:t>
      </w:r>
      <w:r w:rsidR="00BB3076" w:rsidRPr="00400DB7">
        <w:rPr>
          <w:rFonts w:ascii="Arial" w:hAnsi="Arial" w:cs="Arial"/>
        </w:rPr>
        <w:t>“</w:t>
      </w:r>
      <w:r w:rsidRPr="00400DB7">
        <w:rPr>
          <w:rFonts w:ascii="Arial" w:hAnsi="Arial" w:cs="Arial"/>
        </w:rPr>
        <w:t xml:space="preserve"> i </w:t>
      </w:r>
      <w:r w:rsidR="00BB3076" w:rsidRPr="00400DB7">
        <w:rPr>
          <w:rFonts w:ascii="Arial" w:hAnsi="Arial" w:cs="Arial"/>
        </w:rPr>
        <w:t>„</w:t>
      </w:r>
      <w:r w:rsidRPr="00400DB7">
        <w:rPr>
          <w:rFonts w:ascii="Arial" w:hAnsi="Arial" w:cs="Arial"/>
        </w:rPr>
        <w:t>strategie</w:t>
      </w:r>
      <w:r w:rsidR="00BB3076" w:rsidRPr="00400DB7">
        <w:rPr>
          <w:rFonts w:ascii="Arial" w:hAnsi="Arial" w:cs="Arial"/>
        </w:rPr>
        <w:t>“ pro tentýž dokument, což může být matoucí. Proto zpracovatel navrhuje, aby došlo ke změně názvu dokumentu a ten by se v souladu s novým zněním zákona nazýval Strategie rozvoje územního obvodu Olomouckého kraje.</w:t>
      </w:r>
    </w:p>
    <w:p w:rsidR="00D107C4" w:rsidRPr="00400DB7" w:rsidRDefault="00D107C4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BB3692" w:rsidRPr="00400DB7" w:rsidRDefault="00BB3692" w:rsidP="00BB3692">
      <w:pPr>
        <w:pStyle w:val="Plohy"/>
        <w:rPr>
          <w:rFonts w:cs="Arial"/>
        </w:rPr>
      </w:pPr>
      <w:r w:rsidRPr="00400DB7">
        <w:rPr>
          <w:b/>
        </w:rPr>
        <w:t>Rad</w:t>
      </w:r>
      <w:r w:rsidR="00E52307" w:rsidRPr="00400DB7">
        <w:rPr>
          <w:b/>
        </w:rPr>
        <w:t>a</w:t>
      </w:r>
      <w:r w:rsidRPr="00400DB7">
        <w:rPr>
          <w:b/>
        </w:rPr>
        <w:t xml:space="preserve"> Olomouckého kraje </w:t>
      </w:r>
      <w:r w:rsidR="00E52307" w:rsidRPr="00400DB7">
        <w:rPr>
          <w:b/>
        </w:rPr>
        <w:t>doporučila Zastupitelstvu Olomouckého kraje svým usnesením č. UR/</w:t>
      </w:r>
      <w:r w:rsidR="00170403" w:rsidRPr="00400DB7">
        <w:rPr>
          <w:b/>
        </w:rPr>
        <w:t>93</w:t>
      </w:r>
      <w:r w:rsidR="00E52307" w:rsidRPr="00400DB7">
        <w:rPr>
          <w:b/>
        </w:rPr>
        <w:t>/</w:t>
      </w:r>
      <w:r w:rsidR="00170403" w:rsidRPr="00400DB7">
        <w:rPr>
          <w:b/>
        </w:rPr>
        <w:t>35</w:t>
      </w:r>
      <w:r w:rsidR="00E52307" w:rsidRPr="00400DB7">
        <w:rPr>
          <w:b/>
        </w:rPr>
        <w:t xml:space="preserve">/2016 schválit </w:t>
      </w:r>
      <w:r w:rsidRPr="00400DB7">
        <w:rPr>
          <w:b/>
        </w:rPr>
        <w:t>Hodnotící zpráv</w:t>
      </w:r>
      <w:r w:rsidR="00034D8C" w:rsidRPr="00400DB7">
        <w:rPr>
          <w:b/>
        </w:rPr>
        <w:t>u</w:t>
      </w:r>
      <w:r w:rsidRPr="00400DB7">
        <w:rPr>
          <w:b/>
        </w:rPr>
        <w:t xml:space="preserve"> o</w:t>
      </w:r>
      <w:r w:rsidR="00494841" w:rsidRPr="00400DB7">
        <w:rPr>
          <w:b/>
        </w:rPr>
        <w:t> </w:t>
      </w:r>
      <w:r w:rsidRPr="00400DB7">
        <w:rPr>
          <w:b/>
        </w:rPr>
        <w:t>plnění priorit Programu rozvoje územního obvodu Olomouckého k</w:t>
      </w:r>
      <w:r w:rsidR="00B24927" w:rsidRPr="00400DB7">
        <w:rPr>
          <w:b/>
        </w:rPr>
        <w:t>raje za rok 2015 dle přílohy č. </w:t>
      </w:r>
      <w:r w:rsidRPr="00400DB7">
        <w:rPr>
          <w:b/>
        </w:rPr>
        <w:t xml:space="preserve">1 důvodové zprávy. </w:t>
      </w:r>
    </w:p>
    <w:p w:rsidR="00BB3692" w:rsidRPr="006C208A" w:rsidRDefault="00E52307" w:rsidP="00BB3692">
      <w:pPr>
        <w:pStyle w:val="Plohy"/>
        <w:rPr>
          <w:rFonts w:cs="Arial"/>
        </w:rPr>
      </w:pPr>
      <w:r w:rsidRPr="00400DB7">
        <w:rPr>
          <w:b/>
        </w:rPr>
        <w:t>Rada Olomouckého kraje doporučila Zastupitelstvu Olomouckého kraje svým usnesením č. UR/</w:t>
      </w:r>
      <w:r w:rsidR="00170403" w:rsidRPr="00400DB7">
        <w:rPr>
          <w:b/>
        </w:rPr>
        <w:t>93</w:t>
      </w:r>
      <w:r w:rsidRPr="00400DB7">
        <w:rPr>
          <w:b/>
        </w:rPr>
        <w:t>/</w:t>
      </w:r>
      <w:r w:rsidR="00170403" w:rsidRPr="00400DB7">
        <w:rPr>
          <w:b/>
        </w:rPr>
        <w:t>35</w:t>
      </w:r>
      <w:r w:rsidRPr="00400DB7">
        <w:rPr>
          <w:b/>
        </w:rPr>
        <w:t>/2016 schválit</w:t>
      </w:r>
      <w:r>
        <w:rPr>
          <w:b/>
        </w:rPr>
        <w:t xml:space="preserve"> </w:t>
      </w:r>
      <w:r w:rsidR="00BB3692">
        <w:rPr>
          <w:b/>
        </w:rPr>
        <w:t>změn</w:t>
      </w:r>
      <w:r>
        <w:rPr>
          <w:b/>
        </w:rPr>
        <w:t>u</w:t>
      </w:r>
      <w:r w:rsidR="00BB3692">
        <w:rPr>
          <w:b/>
        </w:rPr>
        <w:t xml:space="preserve"> názvu dokumentu z </w:t>
      </w:r>
      <w:r w:rsidR="00034D8C">
        <w:rPr>
          <w:b/>
        </w:rPr>
        <w:t>„</w:t>
      </w:r>
      <w:r w:rsidR="00BB3692">
        <w:rPr>
          <w:b/>
        </w:rPr>
        <w:t>Program rozvoje územího obvodu Olomouckého kraje</w:t>
      </w:r>
      <w:r w:rsidR="00034D8C">
        <w:rPr>
          <w:b/>
        </w:rPr>
        <w:t>“</w:t>
      </w:r>
      <w:r w:rsidR="00BB3692">
        <w:rPr>
          <w:b/>
        </w:rPr>
        <w:t xml:space="preserve"> na </w:t>
      </w:r>
      <w:r w:rsidR="00034D8C">
        <w:rPr>
          <w:b/>
        </w:rPr>
        <w:t>„</w:t>
      </w:r>
      <w:r w:rsidR="00BB3692">
        <w:rPr>
          <w:b/>
        </w:rPr>
        <w:t>Strategie rozvoje ú</w:t>
      </w:r>
      <w:r w:rsidR="00034D8C">
        <w:rPr>
          <w:b/>
        </w:rPr>
        <w:t>zemního obvodu Olomouckého kraje“</w:t>
      </w:r>
      <w:r w:rsidR="00BB3692">
        <w:rPr>
          <w:b/>
        </w:rPr>
        <w:t>.</w:t>
      </w:r>
    </w:p>
    <w:p w:rsidR="00DE4D7F" w:rsidRDefault="00DE4D7F">
      <w:pPr>
        <w:rPr>
          <w:rFonts w:ascii="Arial" w:hAnsi="Arial" w:cs="Arial"/>
          <w:sz w:val="24"/>
          <w:szCs w:val="24"/>
          <w:u w:val="single"/>
        </w:rPr>
      </w:pPr>
    </w:p>
    <w:p w:rsidR="00B24927" w:rsidRDefault="00B24927">
      <w:pPr>
        <w:rPr>
          <w:rFonts w:ascii="Arial" w:hAnsi="Arial" w:cs="Arial"/>
          <w:sz w:val="24"/>
          <w:szCs w:val="24"/>
          <w:u w:val="single"/>
        </w:rPr>
      </w:pPr>
    </w:p>
    <w:p w:rsidR="009E7132" w:rsidRDefault="009E713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EE0255" w:rsidRPr="00EE0255" w:rsidRDefault="00EE0255" w:rsidP="00EE025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EE0255">
        <w:rPr>
          <w:rFonts w:ascii="Arial" w:hAnsi="Arial" w:cs="Arial"/>
        </w:rPr>
        <w:t>Příloha č. 1 – Hodnotící zpráva o plnění priorit PRÚOOK za rok 201</w:t>
      </w:r>
      <w:r w:rsidR="00BF5B1A">
        <w:rPr>
          <w:rFonts w:ascii="Arial" w:hAnsi="Arial" w:cs="Arial"/>
        </w:rPr>
        <w:t>5</w:t>
      </w:r>
      <w:r w:rsidR="00CB543A">
        <w:rPr>
          <w:rFonts w:ascii="Arial" w:hAnsi="Arial" w:cs="Arial"/>
        </w:rPr>
        <w:t xml:space="preserve"> (strana 1 – 8</w:t>
      </w:r>
      <w:r w:rsidRPr="00EE0255">
        <w:rPr>
          <w:rFonts w:ascii="Arial" w:hAnsi="Arial" w:cs="Arial"/>
        </w:rPr>
        <w:t>)</w:t>
      </w:r>
    </w:p>
    <w:p w:rsidR="00EE0255" w:rsidRPr="00EE0255" w:rsidRDefault="00EE0255" w:rsidP="00EE025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EE0255">
        <w:rPr>
          <w:rFonts w:ascii="Arial" w:hAnsi="Arial" w:cs="Arial"/>
        </w:rPr>
        <w:t xml:space="preserve">Příloha č. 2 – Tabulkový přehled realizovaných </w:t>
      </w:r>
      <w:r>
        <w:rPr>
          <w:rFonts w:ascii="Arial" w:hAnsi="Arial" w:cs="Arial"/>
        </w:rPr>
        <w:t>činností</w:t>
      </w:r>
      <w:r w:rsidRPr="00EE0255">
        <w:rPr>
          <w:rFonts w:ascii="Arial" w:hAnsi="Arial" w:cs="Arial"/>
        </w:rPr>
        <w:t xml:space="preserve"> (strana 1- </w:t>
      </w:r>
      <w:r w:rsidR="009B4B6D">
        <w:rPr>
          <w:rFonts w:ascii="Arial" w:hAnsi="Arial" w:cs="Arial"/>
        </w:rPr>
        <w:t>3</w:t>
      </w:r>
      <w:r w:rsidR="008F6EF0">
        <w:rPr>
          <w:rFonts w:ascii="Arial" w:hAnsi="Arial" w:cs="Arial"/>
        </w:rPr>
        <w:t>2</w:t>
      </w:r>
      <w:r w:rsidRPr="00EE0255">
        <w:rPr>
          <w:rFonts w:ascii="Arial" w:hAnsi="Arial" w:cs="Arial"/>
        </w:rPr>
        <w:t>; XLSX soubor)</w:t>
      </w:r>
    </w:p>
    <w:p w:rsidR="00EE0255" w:rsidRDefault="00EE0255" w:rsidP="00EE025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EE0255">
        <w:rPr>
          <w:rFonts w:ascii="Arial" w:hAnsi="Arial" w:cs="Arial"/>
        </w:rPr>
        <w:t>Příloha č. 3 – Akční plán PRÚOOK na rok 201</w:t>
      </w:r>
      <w:r>
        <w:rPr>
          <w:rFonts w:ascii="Arial" w:hAnsi="Arial" w:cs="Arial"/>
        </w:rPr>
        <w:t>6</w:t>
      </w:r>
      <w:r w:rsidRPr="00EE0255">
        <w:rPr>
          <w:rFonts w:ascii="Arial" w:hAnsi="Arial" w:cs="Arial"/>
        </w:rPr>
        <w:t xml:space="preserve"> (strana 1- </w:t>
      </w:r>
      <w:r w:rsidR="00491E13">
        <w:rPr>
          <w:rFonts w:ascii="Arial" w:hAnsi="Arial" w:cs="Arial"/>
        </w:rPr>
        <w:t>26</w:t>
      </w:r>
      <w:r w:rsidRPr="00EE0255">
        <w:rPr>
          <w:rFonts w:ascii="Arial" w:hAnsi="Arial" w:cs="Arial"/>
        </w:rPr>
        <w:t>; XLSX soubor)</w:t>
      </w:r>
    </w:p>
    <w:p w:rsidR="004E0218" w:rsidRDefault="004E0218" w:rsidP="00EE0255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4E0218" w:rsidRPr="00EE0255" w:rsidRDefault="004E0218" w:rsidP="00EE0255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sectPr w:rsidR="004E0218" w:rsidRPr="00EE0255" w:rsidSect="00D12EB3">
      <w:footerReference w:type="default" r:id="rId8"/>
      <w:pgSz w:w="11907" w:h="16840" w:code="9"/>
      <w:pgMar w:top="1134" w:right="1134" w:bottom="1134" w:left="1134" w:header="709" w:footer="3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24" w:rsidRDefault="00C86224">
      <w:r>
        <w:separator/>
      </w:r>
    </w:p>
  </w:endnote>
  <w:endnote w:type="continuationSeparator" w:id="0">
    <w:p w:rsidR="00C86224" w:rsidRDefault="00C8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B8" w:rsidRPr="00E86B01" w:rsidRDefault="00E52307" w:rsidP="00D12EB3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6011B8">
      <w:rPr>
        <w:rFonts w:ascii="Arial" w:hAnsi="Arial" w:cs="Arial"/>
        <w:i/>
        <w:iCs/>
      </w:rPr>
      <w:t xml:space="preserve"> Olomouckého kraje</w:t>
    </w:r>
    <w:r w:rsidR="006011B8"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29</w:t>
    </w:r>
    <w:r w:rsidR="00D12EB3">
      <w:rPr>
        <w:rFonts w:ascii="Arial" w:hAnsi="Arial" w:cs="Arial"/>
        <w:i/>
        <w:iCs/>
      </w:rPr>
      <w:t>. 4. </w:t>
    </w:r>
    <w:r w:rsidR="006011B8" w:rsidRPr="00E86B01">
      <w:rPr>
        <w:rFonts w:ascii="Arial" w:hAnsi="Arial" w:cs="Arial"/>
        <w:i/>
        <w:iCs/>
      </w:rPr>
      <w:t>20</w:t>
    </w:r>
    <w:r w:rsidR="006011B8">
      <w:rPr>
        <w:rFonts w:ascii="Arial" w:hAnsi="Arial" w:cs="Arial"/>
        <w:i/>
        <w:iCs/>
      </w:rPr>
      <w:t>1</w:t>
    </w:r>
    <w:r w:rsidR="00D12EB3">
      <w:rPr>
        <w:rFonts w:ascii="Arial" w:hAnsi="Arial" w:cs="Arial"/>
        <w:i/>
        <w:iCs/>
      </w:rPr>
      <w:t>6</w:t>
    </w:r>
    <w:r w:rsidR="006011B8" w:rsidRPr="00E86B01">
      <w:rPr>
        <w:rFonts w:ascii="Arial" w:hAnsi="Arial" w:cs="Arial"/>
        <w:i/>
        <w:iCs/>
      </w:rPr>
      <w:tab/>
    </w:r>
    <w:r w:rsidR="006011B8" w:rsidRPr="00E86B01">
      <w:rPr>
        <w:rFonts w:ascii="Arial" w:hAnsi="Arial" w:cs="Arial"/>
        <w:i/>
        <w:iCs/>
      </w:rPr>
      <w:tab/>
      <w:t xml:space="preserve">Strana </w:t>
    </w:r>
    <w:r w:rsidR="006011B8" w:rsidRPr="00E86B01">
      <w:rPr>
        <w:rStyle w:val="slostrnky"/>
        <w:rFonts w:ascii="Arial" w:hAnsi="Arial" w:cs="Arial"/>
        <w:i/>
        <w:iCs/>
      </w:rPr>
      <w:fldChar w:fldCharType="begin"/>
    </w:r>
    <w:r w:rsidR="006011B8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6011B8" w:rsidRPr="00E86B01">
      <w:rPr>
        <w:rStyle w:val="slostrnky"/>
        <w:rFonts w:ascii="Arial" w:hAnsi="Arial" w:cs="Arial"/>
        <w:i/>
        <w:iCs/>
      </w:rPr>
      <w:fldChar w:fldCharType="separate"/>
    </w:r>
    <w:r w:rsidR="00AE20CF">
      <w:rPr>
        <w:rStyle w:val="slostrnky"/>
        <w:rFonts w:ascii="Arial" w:hAnsi="Arial" w:cs="Arial"/>
        <w:i/>
        <w:iCs/>
        <w:noProof/>
      </w:rPr>
      <w:t>2</w:t>
    </w:r>
    <w:r w:rsidR="006011B8" w:rsidRPr="00E86B01">
      <w:rPr>
        <w:rStyle w:val="slostrnky"/>
        <w:rFonts w:ascii="Arial" w:hAnsi="Arial" w:cs="Arial"/>
        <w:i/>
        <w:iCs/>
      </w:rPr>
      <w:fldChar w:fldCharType="end"/>
    </w:r>
    <w:r w:rsidR="006011B8" w:rsidRPr="00E86B01">
      <w:rPr>
        <w:rStyle w:val="slostrnky"/>
        <w:rFonts w:ascii="Arial" w:hAnsi="Arial" w:cs="Arial"/>
        <w:i/>
        <w:iCs/>
      </w:rPr>
      <w:t xml:space="preserve"> (celkem </w:t>
    </w:r>
    <w:r w:rsidR="006011B8" w:rsidRPr="00E86B01">
      <w:rPr>
        <w:rStyle w:val="slostrnky"/>
        <w:rFonts w:ascii="Arial" w:hAnsi="Arial" w:cs="Arial"/>
        <w:i/>
        <w:iCs/>
      </w:rPr>
      <w:fldChar w:fldCharType="begin"/>
    </w:r>
    <w:r w:rsidR="006011B8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6011B8" w:rsidRPr="00E86B01">
      <w:rPr>
        <w:rStyle w:val="slostrnky"/>
        <w:rFonts w:ascii="Arial" w:hAnsi="Arial" w:cs="Arial"/>
        <w:i/>
        <w:iCs/>
      </w:rPr>
      <w:fldChar w:fldCharType="separate"/>
    </w:r>
    <w:r w:rsidR="00AE20CF">
      <w:rPr>
        <w:rStyle w:val="slostrnky"/>
        <w:rFonts w:ascii="Arial" w:hAnsi="Arial" w:cs="Arial"/>
        <w:i/>
        <w:iCs/>
        <w:noProof/>
      </w:rPr>
      <w:t>2</w:t>
    </w:r>
    <w:r w:rsidR="006011B8" w:rsidRPr="00E86B01">
      <w:rPr>
        <w:rStyle w:val="slostrnky"/>
        <w:rFonts w:ascii="Arial" w:hAnsi="Arial" w:cs="Arial"/>
        <w:i/>
        <w:iCs/>
      </w:rPr>
      <w:fldChar w:fldCharType="end"/>
    </w:r>
    <w:r w:rsidR="006011B8" w:rsidRPr="00E86B01">
      <w:rPr>
        <w:rStyle w:val="slostrnky"/>
        <w:rFonts w:ascii="Arial" w:hAnsi="Arial" w:cs="Arial"/>
        <w:i/>
        <w:iCs/>
      </w:rPr>
      <w:t>)</w:t>
    </w:r>
  </w:p>
  <w:p w:rsidR="006011B8" w:rsidRPr="00E86B01" w:rsidRDefault="00E52307" w:rsidP="00D12EB3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3</w:t>
    </w:r>
    <w:r w:rsidR="00400DB7">
      <w:rPr>
        <w:rFonts w:ascii="Arial" w:hAnsi="Arial" w:cs="Arial"/>
        <w:i/>
        <w:iCs/>
      </w:rPr>
      <w:t>2</w:t>
    </w:r>
    <w:r w:rsidR="006011B8">
      <w:rPr>
        <w:rFonts w:ascii="Arial" w:hAnsi="Arial" w:cs="Arial"/>
        <w:i/>
        <w:iCs/>
      </w:rPr>
      <w:t>.</w:t>
    </w:r>
    <w:r w:rsidR="006011B8" w:rsidRPr="00E86B01">
      <w:rPr>
        <w:rFonts w:ascii="Arial" w:hAnsi="Arial" w:cs="Arial"/>
        <w:i/>
        <w:iCs/>
      </w:rPr>
      <w:t xml:space="preserve"> </w:t>
    </w:r>
    <w:r w:rsidR="006011B8">
      <w:rPr>
        <w:rFonts w:ascii="Arial" w:hAnsi="Arial" w:cs="Arial"/>
        <w:i/>
        <w:iCs/>
      </w:rPr>
      <w:t>–</w:t>
    </w:r>
    <w:r w:rsidR="00D12EB3">
      <w:rPr>
        <w:rFonts w:ascii="Arial" w:hAnsi="Arial" w:cs="Arial"/>
        <w:i/>
        <w:iCs/>
      </w:rPr>
      <w:t xml:space="preserve"> </w:t>
    </w:r>
    <w:r w:rsidR="00D12EB3" w:rsidRPr="00D12EB3">
      <w:rPr>
        <w:rFonts w:ascii="Arial" w:hAnsi="Arial" w:cs="Arial"/>
        <w:i/>
        <w:iCs/>
      </w:rPr>
      <w:t>Program rozvoje územního obvodu Olomouckého kraje – vyhodnocení za rok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24" w:rsidRDefault="00C86224">
      <w:r>
        <w:separator/>
      </w:r>
    </w:p>
  </w:footnote>
  <w:footnote w:type="continuationSeparator" w:id="0">
    <w:p w:rsidR="00C86224" w:rsidRDefault="00C8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46B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ED1DB6"/>
    <w:multiLevelType w:val="hybridMultilevel"/>
    <w:tmpl w:val="A56EF17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F174B0"/>
    <w:multiLevelType w:val="singleLevel"/>
    <w:tmpl w:val="9CEC7E46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4">
    <w:nsid w:val="07B97D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8E02AE5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9D488C"/>
    <w:multiLevelType w:val="singleLevel"/>
    <w:tmpl w:val="E9F4F52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7">
    <w:nsid w:val="149256F8"/>
    <w:multiLevelType w:val="singleLevel"/>
    <w:tmpl w:val="3D0660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1C3B39EA"/>
    <w:multiLevelType w:val="singleLevel"/>
    <w:tmpl w:val="0F521E00"/>
    <w:lvl w:ilvl="0">
      <w:start w:val="4"/>
      <w:numFmt w:val="bullet"/>
      <w:lvlText w:val=""/>
      <w:lvlJc w:val="left"/>
      <w:pPr>
        <w:tabs>
          <w:tab w:val="num" w:pos="705"/>
        </w:tabs>
        <w:ind w:left="705" w:hanging="705"/>
      </w:pPr>
      <w:rPr>
        <w:rFonts w:ascii="Wingdings" w:hAnsi="Wingdings" w:cs="Wingdings" w:hint="default"/>
      </w:rPr>
    </w:lvl>
  </w:abstractNum>
  <w:abstractNum w:abstractNumId="9">
    <w:nsid w:val="1F7C1EA0"/>
    <w:multiLevelType w:val="hybridMultilevel"/>
    <w:tmpl w:val="E45AECCE"/>
    <w:lvl w:ilvl="0" w:tplc="AA309CE0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645BAB"/>
    <w:multiLevelType w:val="singleLevel"/>
    <w:tmpl w:val="D8583B04"/>
    <w:lvl w:ilvl="0">
      <w:start w:val="1"/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1">
    <w:nsid w:val="23D67773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026673"/>
    <w:multiLevelType w:val="multilevel"/>
    <w:tmpl w:val="856C0E0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D705B76"/>
    <w:multiLevelType w:val="hybridMultilevel"/>
    <w:tmpl w:val="C472DD92"/>
    <w:lvl w:ilvl="0" w:tplc="7EB68D56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DBB16E9"/>
    <w:multiLevelType w:val="hybridMultilevel"/>
    <w:tmpl w:val="1D0A5256"/>
    <w:lvl w:ilvl="0" w:tplc="93BCF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2157F6C"/>
    <w:multiLevelType w:val="hybridMultilevel"/>
    <w:tmpl w:val="032878D0"/>
    <w:lvl w:ilvl="0" w:tplc="B91842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65498"/>
    <w:multiLevelType w:val="hybridMultilevel"/>
    <w:tmpl w:val="30548304"/>
    <w:lvl w:ilvl="0" w:tplc="B9184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401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384C6FF0"/>
    <w:multiLevelType w:val="singleLevel"/>
    <w:tmpl w:val="37B229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4970B6"/>
    <w:multiLevelType w:val="singleLevel"/>
    <w:tmpl w:val="9CEC7E46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20">
    <w:nsid w:val="397213CB"/>
    <w:multiLevelType w:val="hybridMultilevel"/>
    <w:tmpl w:val="23B09B08"/>
    <w:lvl w:ilvl="0" w:tplc="B91842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C2B0ED7"/>
    <w:multiLevelType w:val="hybridMultilevel"/>
    <w:tmpl w:val="0BF89408"/>
    <w:lvl w:ilvl="0" w:tplc="CC0682C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247FA3"/>
    <w:multiLevelType w:val="hybridMultilevel"/>
    <w:tmpl w:val="CBE0D1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4F4729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645DC4"/>
    <w:multiLevelType w:val="singleLevel"/>
    <w:tmpl w:val="BAD613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2C53D44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74325D3"/>
    <w:multiLevelType w:val="hybridMultilevel"/>
    <w:tmpl w:val="4DA4F552"/>
    <w:lvl w:ilvl="0" w:tplc="2B8879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7EB55D6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9DF37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B0F509A"/>
    <w:multiLevelType w:val="hybridMultilevel"/>
    <w:tmpl w:val="A8F68816"/>
    <w:lvl w:ilvl="0" w:tplc="FFFFFFFF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BD60D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>
    <w:nsid w:val="4DA443D8"/>
    <w:multiLevelType w:val="singleLevel"/>
    <w:tmpl w:val="EE221BDC"/>
    <w:lvl w:ilvl="0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3">
    <w:nsid w:val="4DB271C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FB42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E7F78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51A6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7626302"/>
    <w:multiLevelType w:val="hybridMultilevel"/>
    <w:tmpl w:val="BDEC9F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F40D65"/>
    <w:multiLevelType w:val="hybridMultilevel"/>
    <w:tmpl w:val="2B9A18DC"/>
    <w:lvl w:ilvl="0" w:tplc="0E2C0FE2">
      <w:start w:val="1"/>
      <w:numFmt w:val="lowerLetter"/>
      <w:lvlText w:val="%1)"/>
      <w:lvlJc w:val="left"/>
      <w:pPr>
        <w:tabs>
          <w:tab w:val="num" w:pos="2532"/>
        </w:tabs>
        <w:ind w:left="25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0A4C52"/>
    <w:multiLevelType w:val="hybridMultilevel"/>
    <w:tmpl w:val="6EBC93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A27843"/>
    <w:multiLevelType w:val="hybridMultilevel"/>
    <w:tmpl w:val="3EF835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5C34AE"/>
    <w:multiLevelType w:val="singleLevel"/>
    <w:tmpl w:val="8082A0F0"/>
    <w:lvl w:ilvl="0">
      <w:start w:val="1"/>
      <w:numFmt w:val="bullet"/>
      <w:lvlText w:val="–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43">
    <w:nsid w:val="79226CCA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AC35B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5">
    <w:nsid w:val="7F2F7AE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cs="Symbol" w:hint="default"/>
        </w:rPr>
      </w:lvl>
    </w:lvlOverride>
  </w:num>
  <w:num w:numId="2">
    <w:abstractNumId w:val="7"/>
  </w:num>
  <w:num w:numId="3">
    <w:abstractNumId w:val="25"/>
  </w:num>
  <w:num w:numId="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2"/>
  </w:num>
  <w:num w:numId="13">
    <w:abstractNumId w:val="26"/>
  </w:num>
  <w:num w:numId="14">
    <w:abstractNumId w:val="10"/>
  </w:num>
  <w:num w:numId="15">
    <w:abstractNumId w:val="32"/>
  </w:num>
  <w:num w:numId="16">
    <w:abstractNumId w:val="8"/>
  </w:num>
  <w:num w:numId="17">
    <w:abstractNumId w:val="37"/>
  </w:num>
  <w:num w:numId="18">
    <w:abstractNumId w:val="33"/>
  </w:num>
  <w:num w:numId="19">
    <w:abstractNumId w:val="11"/>
  </w:num>
  <w:num w:numId="20">
    <w:abstractNumId w:val="28"/>
  </w:num>
  <w:num w:numId="21">
    <w:abstractNumId w:val="24"/>
  </w:num>
  <w:num w:numId="22">
    <w:abstractNumId w:val="21"/>
  </w:num>
  <w:num w:numId="23">
    <w:abstractNumId w:val="45"/>
  </w:num>
  <w:num w:numId="24">
    <w:abstractNumId w:val="17"/>
  </w:num>
  <w:num w:numId="25">
    <w:abstractNumId w:val="44"/>
  </w:num>
  <w:num w:numId="26">
    <w:abstractNumId w:val="43"/>
  </w:num>
  <w:num w:numId="27">
    <w:abstractNumId w:val="31"/>
  </w:num>
  <w:num w:numId="28">
    <w:abstractNumId w:val="19"/>
  </w:num>
  <w:num w:numId="29">
    <w:abstractNumId w:val="35"/>
  </w:num>
  <w:num w:numId="30">
    <w:abstractNumId w:val="4"/>
  </w:num>
  <w:num w:numId="31">
    <w:abstractNumId w:val="29"/>
  </w:num>
  <w:num w:numId="32">
    <w:abstractNumId w:val="18"/>
  </w:num>
  <w:num w:numId="33">
    <w:abstractNumId w:val="3"/>
  </w:num>
  <w:num w:numId="34">
    <w:abstractNumId w:val="2"/>
  </w:num>
  <w:num w:numId="35">
    <w:abstractNumId w:val="30"/>
  </w:num>
  <w:num w:numId="36">
    <w:abstractNumId w:val="15"/>
  </w:num>
  <w:num w:numId="37">
    <w:abstractNumId w:val="27"/>
  </w:num>
  <w:num w:numId="38">
    <w:abstractNumId w:val="40"/>
  </w:num>
  <w:num w:numId="39">
    <w:abstractNumId w:val="36"/>
  </w:num>
  <w:num w:numId="40">
    <w:abstractNumId w:val="22"/>
  </w:num>
  <w:num w:numId="41">
    <w:abstractNumId w:val="13"/>
  </w:num>
  <w:num w:numId="42">
    <w:abstractNumId w:val="9"/>
  </w:num>
  <w:num w:numId="43">
    <w:abstractNumId w:val="14"/>
  </w:num>
  <w:num w:numId="44">
    <w:abstractNumId w:val="38"/>
  </w:num>
  <w:num w:numId="45">
    <w:abstractNumId w:val="39"/>
  </w:num>
  <w:num w:numId="46">
    <w:abstractNumId w:val="12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01"/>
    <w:rsid w:val="00004B38"/>
    <w:rsid w:val="00034D8C"/>
    <w:rsid w:val="000707A7"/>
    <w:rsid w:val="00092C72"/>
    <w:rsid w:val="00094CD1"/>
    <w:rsid w:val="000A2D0B"/>
    <w:rsid w:val="000B7AAF"/>
    <w:rsid w:val="000D0982"/>
    <w:rsid w:val="000E38B8"/>
    <w:rsid w:val="000E5380"/>
    <w:rsid w:val="000E641C"/>
    <w:rsid w:val="000F0843"/>
    <w:rsid w:val="0011014C"/>
    <w:rsid w:val="00113561"/>
    <w:rsid w:val="0014217E"/>
    <w:rsid w:val="0015516B"/>
    <w:rsid w:val="00170403"/>
    <w:rsid w:val="00182AD7"/>
    <w:rsid w:val="001A734E"/>
    <w:rsid w:val="00226048"/>
    <w:rsid w:val="00232293"/>
    <w:rsid w:val="00241335"/>
    <w:rsid w:val="00251C4A"/>
    <w:rsid w:val="00254DE2"/>
    <w:rsid w:val="00325E0C"/>
    <w:rsid w:val="003569D5"/>
    <w:rsid w:val="00361E08"/>
    <w:rsid w:val="00372F5A"/>
    <w:rsid w:val="00380332"/>
    <w:rsid w:val="00393622"/>
    <w:rsid w:val="00393DFE"/>
    <w:rsid w:val="003E0D78"/>
    <w:rsid w:val="003E37F5"/>
    <w:rsid w:val="00400DB7"/>
    <w:rsid w:val="004577F9"/>
    <w:rsid w:val="00491E13"/>
    <w:rsid w:val="00494841"/>
    <w:rsid w:val="004A6F36"/>
    <w:rsid w:val="004D5451"/>
    <w:rsid w:val="004E0218"/>
    <w:rsid w:val="00522B4A"/>
    <w:rsid w:val="00543A65"/>
    <w:rsid w:val="005441D8"/>
    <w:rsid w:val="00560C34"/>
    <w:rsid w:val="005650A3"/>
    <w:rsid w:val="005651B0"/>
    <w:rsid w:val="00575981"/>
    <w:rsid w:val="005806E5"/>
    <w:rsid w:val="00587675"/>
    <w:rsid w:val="005B1667"/>
    <w:rsid w:val="006011B8"/>
    <w:rsid w:val="00615D5E"/>
    <w:rsid w:val="00635FCA"/>
    <w:rsid w:val="006869CF"/>
    <w:rsid w:val="006A66CD"/>
    <w:rsid w:val="006E63AC"/>
    <w:rsid w:val="00700CC3"/>
    <w:rsid w:val="00706B2E"/>
    <w:rsid w:val="00711DD3"/>
    <w:rsid w:val="0071384A"/>
    <w:rsid w:val="007274BF"/>
    <w:rsid w:val="007510E4"/>
    <w:rsid w:val="00770369"/>
    <w:rsid w:val="007750B6"/>
    <w:rsid w:val="00794FB4"/>
    <w:rsid w:val="00795F6A"/>
    <w:rsid w:val="007B1FF0"/>
    <w:rsid w:val="007B3EB7"/>
    <w:rsid w:val="007D700B"/>
    <w:rsid w:val="007F1937"/>
    <w:rsid w:val="00804157"/>
    <w:rsid w:val="00812A79"/>
    <w:rsid w:val="00824F30"/>
    <w:rsid w:val="00833660"/>
    <w:rsid w:val="00841EE9"/>
    <w:rsid w:val="008450F3"/>
    <w:rsid w:val="00860CCA"/>
    <w:rsid w:val="0088210F"/>
    <w:rsid w:val="00884D2A"/>
    <w:rsid w:val="008A7C1E"/>
    <w:rsid w:val="008D2EEC"/>
    <w:rsid w:val="008E5DC0"/>
    <w:rsid w:val="008F6EF0"/>
    <w:rsid w:val="00931B94"/>
    <w:rsid w:val="0093248A"/>
    <w:rsid w:val="0097512B"/>
    <w:rsid w:val="00984488"/>
    <w:rsid w:val="009951D0"/>
    <w:rsid w:val="009B4B6D"/>
    <w:rsid w:val="009D1434"/>
    <w:rsid w:val="009D76C8"/>
    <w:rsid w:val="009E7132"/>
    <w:rsid w:val="009F7022"/>
    <w:rsid w:val="00A6549F"/>
    <w:rsid w:val="00A655DB"/>
    <w:rsid w:val="00A75B3F"/>
    <w:rsid w:val="00A8103B"/>
    <w:rsid w:val="00A84CB7"/>
    <w:rsid w:val="00A96470"/>
    <w:rsid w:val="00AA2215"/>
    <w:rsid w:val="00AB4F76"/>
    <w:rsid w:val="00AD4AEE"/>
    <w:rsid w:val="00AE20CF"/>
    <w:rsid w:val="00AE6882"/>
    <w:rsid w:val="00B13699"/>
    <w:rsid w:val="00B24927"/>
    <w:rsid w:val="00B7106A"/>
    <w:rsid w:val="00BB3076"/>
    <w:rsid w:val="00BB3692"/>
    <w:rsid w:val="00BC4159"/>
    <w:rsid w:val="00BD6FE2"/>
    <w:rsid w:val="00BE1922"/>
    <w:rsid w:val="00BE757A"/>
    <w:rsid w:val="00BF357F"/>
    <w:rsid w:val="00BF5B1A"/>
    <w:rsid w:val="00C072DC"/>
    <w:rsid w:val="00C1587E"/>
    <w:rsid w:val="00C30B5B"/>
    <w:rsid w:val="00C3776B"/>
    <w:rsid w:val="00C67AC5"/>
    <w:rsid w:val="00C70266"/>
    <w:rsid w:val="00C74F28"/>
    <w:rsid w:val="00C86224"/>
    <w:rsid w:val="00CA4B65"/>
    <w:rsid w:val="00CB543A"/>
    <w:rsid w:val="00CC424E"/>
    <w:rsid w:val="00CD0A01"/>
    <w:rsid w:val="00CE412D"/>
    <w:rsid w:val="00CF0F10"/>
    <w:rsid w:val="00CF32BA"/>
    <w:rsid w:val="00D010BA"/>
    <w:rsid w:val="00D107C4"/>
    <w:rsid w:val="00D12EB3"/>
    <w:rsid w:val="00D36616"/>
    <w:rsid w:val="00D63849"/>
    <w:rsid w:val="00D83AB0"/>
    <w:rsid w:val="00DE4D7F"/>
    <w:rsid w:val="00DE5FF7"/>
    <w:rsid w:val="00DF6C3E"/>
    <w:rsid w:val="00E068D7"/>
    <w:rsid w:val="00E31537"/>
    <w:rsid w:val="00E52307"/>
    <w:rsid w:val="00E673FD"/>
    <w:rsid w:val="00E86B01"/>
    <w:rsid w:val="00EA2CB4"/>
    <w:rsid w:val="00EA45D6"/>
    <w:rsid w:val="00EA581D"/>
    <w:rsid w:val="00ED4EFB"/>
    <w:rsid w:val="00EE0255"/>
    <w:rsid w:val="00EE25C9"/>
    <w:rsid w:val="00EE4D89"/>
    <w:rsid w:val="00EE5E3A"/>
    <w:rsid w:val="00EF2005"/>
    <w:rsid w:val="00F17D30"/>
    <w:rsid w:val="00F319DF"/>
    <w:rsid w:val="00F5701B"/>
    <w:rsid w:val="00F9543F"/>
    <w:rsid w:val="00F96174"/>
    <w:rsid w:val="00FE387F"/>
    <w:rsid w:val="00FE55C5"/>
    <w:rsid w:val="00FF331C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9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4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55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28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427</TotalTime>
  <Pages>2</Pages>
  <Words>793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creator>Taťána Vyhnálková</dc:creator>
  <cp:lastModifiedBy>Juránek Jiří</cp:lastModifiedBy>
  <cp:revision>40</cp:revision>
  <cp:lastPrinted>2016-04-07T13:29:00Z</cp:lastPrinted>
  <dcterms:created xsi:type="dcterms:W3CDTF">2016-03-21T07:51:00Z</dcterms:created>
  <dcterms:modified xsi:type="dcterms:W3CDTF">2016-04-07T13:29:00Z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