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25EF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37D9D7B" w:rsidR="00E62519" w:rsidRPr="00D25EF5" w:rsidRDefault="00F85C2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Sídlo: </w:t>
      </w:r>
      <w:r w:rsidR="00E62519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395DA3" w:rsidRPr="00D25EF5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E62519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395DA3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="00E62519" w:rsidRPr="00D25EF5">
        <w:rPr>
          <w:rFonts w:ascii="Arial" w:eastAsia="Times New Roman" w:hAnsi="Arial" w:cs="Arial"/>
          <w:sz w:val="24"/>
          <w:szCs w:val="24"/>
          <w:lang w:eastAsia="cs-CZ"/>
        </w:rPr>
        <w:t>779 11 Olomouc</w:t>
      </w:r>
    </w:p>
    <w:p w14:paraId="3E55EF6E" w14:textId="04BA296E" w:rsidR="00E62519" w:rsidRPr="00D25EF5" w:rsidRDefault="00F85C2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="00E62519" w:rsidRPr="00D25EF5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01CF2DE6" w14:textId="7D39B06F" w:rsidR="00E62519" w:rsidRPr="00D25EF5" w:rsidRDefault="00F85C2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 w:rsidR="00E62519" w:rsidRPr="00D25EF5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0420895B" w14:textId="4BB2DC60" w:rsidR="00E62519" w:rsidRPr="00D25EF5" w:rsidRDefault="00F85C2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474B9E" w:rsidRPr="00D25EF5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  <w:r w:rsidR="00395DA3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</w:t>
      </w:r>
    </w:p>
    <w:p w14:paraId="64381E38" w14:textId="1EA787F7" w:rsidR="00474B9E" w:rsidRPr="00D25EF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F85C2B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4B9E" w:rsidRPr="00D25EF5">
        <w:rPr>
          <w:rFonts w:ascii="Arial" w:eastAsia="Times New Roman" w:hAnsi="Arial" w:cs="Arial"/>
          <w:sz w:val="24"/>
          <w:szCs w:val="24"/>
          <w:lang w:eastAsia="cs-CZ"/>
        </w:rPr>
        <w:t>Komerční banka, a. s., Olomouc</w:t>
      </w:r>
    </w:p>
    <w:p w14:paraId="6F420F65" w14:textId="21C7F854" w:rsidR="00E62519" w:rsidRPr="00D25EF5" w:rsidRDefault="00474B9E" w:rsidP="00474B9E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D25EF5"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F85C2B" w:rsidRPr="00D25EF5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spellEnd"/>
      <w:r w:rsidRPr="00D25EF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85C2B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25EF5">
        <w:rPr>
          <w:rFonts w:ascii="Arial" w:hAnsi="Arial" w:cs="Arial"/>
          <w:sz w:val="24"/>
          <w:szCs w:val="24"/>
          <w:lang w:eastAsia="ar-SA"/>
        </w:rPr>
        <w:t>27-4228120277/0100</w:t>
      </w:r>
      <w:r w:rsidR="00E62519" w:rsidRPr="00D25EF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D25EF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25EF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25EF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59071995" w:rsidR="00E62519" w:rsidRPr="00D25EF5" w:rsidRDefault="006F285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474B9E" w:rsidRPr="00D25E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Supíkovice</w:t>
      </w:r>
    </w:p>
    <w:p w14:paraId="40F93DE7" w14:textId="6AB865EF" w:rsidR="00E62519" w:rsidRPr="00D25EF5" w:rsidRDefault="00F85C2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Sídlo: </w:t>
      </w:r>
      <w:r w:rsidR="00474B9E" w:rsidRPr="00D25EF5">
        <w:rPr>
          <w:rFonts w:ascii="Arial" w:eastAsia="Times New Roman" w:hAnsi="Arial" w:cs="Arial"/>
          <w:sz w:val="24"/>
          <w:szCs w:val="24"/>
          <w:lang w:eastAsia="cs-CZ"/>
        </w:rPr>
        <w:t>Supíkovice 130, 790 51 Supíkovice</w:t>
      </w:r>
    </w:p>
    <w:p w14:paraId="34C8AAB9" w14:textId="0BA9887F" w:rsidR="00E62519" w:rsidRPr="00D25EF5" w:rsidRDefault="00F85C2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="00474B9E" w:rsidRPr="00D25EF5">
        <w:rPr>
          <w:rFonts w:ascii="Arial" w:eastAsia="Times New Roman" w:hAnsi="Arial" w:cs="Arial"/>
          <w:sz w:val="24"/>
          <w:szCs w:val="24"/>
          <w:lang w:eastAsia="cs-CZ"/>
        </w:rPr>
        <w:t>00303429</w:t>
      </w:r>
    </w:p>
    <w:p w14:paraId="114A52F4" w14:textId="2E40DA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="00F85C2B" w:rsidRPr="00D25E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: </w:t>
      </w:r>
      <w:r w:rsidR="00474B9E" w:rsidRPr="00D25EF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CZ00303429 </w:t>
      </w:r>
      <w:r w:rsidR="006F4A5A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B5D02A6" w14:textId="090C0C5E" w:rsidR="00E62519" w:rsidRPr="00D25EF5" w:rsidRDefault="00F85C2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474B9E" w:rsidRPr="00D25EF5">
        <w:rPr>
          <w:rFonts w:ascii="Arial" w:eastAsia="Times New Roman" w:hAnsi="Arial" w:cs="Arial"/>
          <w:sz w:val="24"/>
          <w:szCs w:val="24"/>
          <w:lang w:eastAsia="cs-CZ"/>
        </w:rPr>
        <w:t>Romanem Bicanem, starostou</w:t>
      </w:r>
      <w:r w:rsidR="00E62519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9D7F3C" w14:textId="071DEADE" w:rsidR="00E62519" w:rsidRPr="00D25EF5" w:rsidRDefault="00F85C2B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="00474B9E" w:rsidRPr="00D25EF5">
        <w:rPr>
          <w:rFonts w:ascii="Arial" w:eastAsia="Times New Roman" w:hAnsi="Arial" w:cs="Arial"/>
          <w:sz w:val="24"/>
          <w:szCs w:val="24"/>
          <w:lang w:eastAsia="cs-CZ"/>
        </w:rPr>
        <w:t>Komerční banka, a. s.</w:t>
      </w:r>
    </w:p>
    <w:p w14:paraId="11CD8BAB" w14:textId="0B3389B3" w:rsidR="00474B9E" w:rsidRPr="00D25EF5" w:rsidRDefault="00474B9E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D25EF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D25EF5">
        <w:rPr>
          <w:rFonts w:ascii="Arial" w:eastAsia="Times New Roman" w:hAnsi="Arial" w:cs="Arial"/>
          <w:sz w:val="24"/>
          <w:szCs w:val="24"/>
          <w:lang w:eastAsia="cs-CZ"/>
        </w:rPr>
        <w:t>: 5222841/0100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D95843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474B9E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150.000</w:t>
      </w:r>
      <w:r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474B9E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jednostopadesáttisíc</w:t>
      </w:r>
      <w:r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ko</w:t>
      </w:r>
      <w:r w:rsidR="006C5BC4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runčeských</w:t>
      </w:r>
      <w:proofErr w:type="spellEnd"/>
      <w:r w:rsidR="006C5BC4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0979C5" w:rsidRPr="00D25EF5">
        <w:rPr>
          <w:rFonts w:ascii="Arial" w:hAnsi="Arial" w:cs="Arial"/>
          <w:sz w:val="24"/>
          <w:szCs w:val="24"/>
        </w:rPr>
        <w:t xml:space="preserve"> </w:t>
      </w:r>
      <w:r w:rsidR="000979C5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jako individuální dotaci z rozpočtu Olomouckého kraje 2018 v oblasti </w:t>
      </w:r>
      <w:r w:rsidR="008A44F8" w:rsidRPr="00D25EF5">
        <w:rPr>
          <w:rFonts w:ascii="Arial" w:eastAsia="Times New Roman" w:hAnsi="Arial" w:cs="Arial"/>
          <w:sz w:val="24"/>
          <w:szCs w:val="24"/>
          <w:lang w:eastAsia="cs-CZ"/>
        </w:rPr>
        <w:t>krizového řízení</w:t>
      </w:r>
      <w:r w:rsidR="000979C5" w:rsidRPr="00D25EF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B91B36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 w:rsidRPr="00D25EF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A44F8" w:rsidRPr="00D25EF5">
        <w:rPr>
          <w:rFonts w:ascii="Arial" w:eastAsia="Times New Roman" w:hAnsi="Arial" w:cs="Arial"/>
          <w:sz w:val="24"/>
          <w:szCs w:val="24"/>
          <w:lang w:eastAsia="cs-CZ"/>
        </w:rPr>
        <w:t>pořízení cisterny na pitnou vodu pro obec Supíkovice</w:t>
      </w: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4AB368F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1F9D68CA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4C9E186" w:rsidR="00001074" w:rsidRPr="00CE6F7F" w:rsidRDefault="009A3DA5" w:rsidP="008A44F8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8A44F8" w:rsidRPr="00D25EF5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D25EF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D25EF5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……</w:t>
      </w:r>
      <w:r w:rsidR="00F718DF" w:rsidRPr="00D25EF5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…………</w:t>
      </w: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A44F8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ze dne 17. 9. 2018 </w:t>
      </w:r>
      <w:r w:rsidRPr="00D25EF5">
        <w:rPr>
          <w:rFonts w:ascii="Arial" w:eastAsia="Times New Roman" w:hAnsi="Arial" w:cs="Arial"/>
          <w:sz w:val="24"/>
          <w:szCs w:val="24"/>
          <w:lang w:eastAsia="cs-CZ"/>
        </w:rPr>
        <w:t>a v souladu s</w:t>
      </w:r>
      <w:r w:rsidR="007D5318" w:rsidRPr="00D25EF5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2018</w:t>
      </w:r>
      <w:r w:rsidR="00AC34BB" w:rsidRPr="00D25EF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8A44F8" w:rsidRPr="00D25E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Dotace musí být použita hospodárně.</w:t>
      </w:r>
      <w:r w:rsidR="00AE7CD0" w:rsidRPr="00D25E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9" w14:textId="7FDDD134" w:rsidR="009A3DA5" w:rsidRPr="00D25EF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8A44F8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výdaje spojené s pořízením cisterny na pitnou vodu (včetně jejího nákupu) pro obec Supíkovice.</w:t>
      </w:r>
      <w:r w:rsidR="00B542C6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A44F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A44F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A44F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A44F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8A44F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A44F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A44F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A44F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A44F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A44F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A44F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A44F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A44F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</w:t>
      </w:r>
      <w:r w:rsidRPr="008A44F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odpočtu DPH, a to do jednoho měsíce ode dne, kdy příslušný státní orgán vrátil příjemci uhrazenou DPH.</w:t>
      </w:r>
    </w:p>
    <w:p w14:paraId="3C9258DF" w14:textId="7BAFBE15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027A09D6" w14:textId="75A1C6EA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V případě, že příjemce je povinen přiznat a zaplatit daň z přijatého plnění v režimu přenesení daňové povinnosti podle § 92a ZDPH, a to ke dni uskutečnění </w:t>
      </w:r>
      <w:r w:rsidRPr="00E1511C">
        <w:rPr>
          <w:rFonts w:ascii="Arial" w:hAnsi="Arial" w:cs="Arial"/>
          <w:bCs/>
          <w:sz w:val="24"/>
          <w:szCs w:val="24"/>
          <w:lang w:eastAsia="cs-CZ"/>
        </w:rPr>
        <w:t>zdanitelného plnění, a současně neuplatňuje nárok na odpočet,</w:t>
      </w:r>
      <w:r w:rsidRPr="00E1511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1511C">
        <w:rPr>
          <w:rFonts w:ascii="Arial" w:hAnsi="Arial" w:cs="Arial"/>
          <w:bCs/>
          <w:sz w:val="24"/>
          <w:szCs w:val="24"/>
          <w:lang w:eastAsia="cs-CZ"/>
        </w:rPr>
        <w:t>je příjemce 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32124DF9" w:rsidR="009A3DA5" w:rsidRPr="00D25EF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</w:t>
      </w: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8A44F8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31. 12. 2018</w:t>
      </w:r>
      <w:r w:rsidR="008A44F8" w:rsidRPr="00D25EF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25E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6" w14:textId="01B9F1DA" w:rsidR="009A3DA5" w:rsidRPr="00D25EF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25EF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25E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25EF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25E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A44F8" w:rsidRPr="00D25EF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1. 1. 2018</w:t>
      </w:r>
      <w:r w:rsidRPr="00D25EF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01BF8BD0" w14:textId="471E3369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 termínu (lhůtě)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F8A46B9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A44F8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15. 1. 2019</w:t>
      </w: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6C177D00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8A44F8" w:rsidRPr="00D25EF5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D25EF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D25EF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</w:p>
    <w:p w14:paraId="0B5E3DCC" w14:textId="094ABB79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8A44F8" w:rsidRPr="00D25EF5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D25EF5">
        <w:rPr>
          <w:rFonts w:ascii="Arial" w:eastAsia="Times New Roman" w:hAnsi="Arial" w:cs="Arial"/>
          <w:sz w:val="24"/>
          <w:szCs w:val="24"/>
          <w:lang w:eastAsia="cs-CZ"/>
        </w:rPr>
        <w:t>“, doložený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897B6DC" w14:textId="77777777" w:rsidR="00D25EF5" w:rsidRDefault="00A9730D" w:rsidP="00D25EF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D25EF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4D4ED731" w:rsidR="00A9730D" w:rsidRPr="00A9730D" w:rsidRDefault="00A9730D" w:rsidP="00D25EF5">
      <w:pPr>
        <w:spacing w:after="120"/>
        <w:ind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40CD87FA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8A44F8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D25EF5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D25EF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A44F8" w:rsidRPr="00D25EF5">
        <w:rPr>
          <w:rFonts w:ascii="Arial" w:eastAsia="Times New Roman" w:hAnsi="Arial" w:cs="Arial"/>
          <w:sz w:val="24"/>
          <w:szCs w:val="24"/>
          <w:lang w:eastAsia="cs-CZ"/>
        </w:rPr>
        <w:t>popis použití dotace a popis použití loga Olomouckého kraje s odkazem na jeho umístění na webových stránkách příjemce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</w:t>
      </w:r>
      <w:r w:rsidR="00395DA3">
        <w:rPr>
          <w:rFonts w:ascii="Arial" w:eastAsia="Times New Roman" w:hAnsi="Arial" w:cs="Arial"/>
          <w:sz w:val="24"/>
          <w:szCs w:val="24"/>
          <w:lang w:eastAsia="cs-CZ"/>
        </w:rPr>
        <w:t>povinen předložit poskytovateli fotodokumentaci propagace Olomouckého kraje dle čl. II odst. 10 této smlouvy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58E3118" w14:textId="48E49042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50DEEA89" w14:textId="77777777" w:rsidR="00A01D05" w:rsidRDefault="009A3DA5" w:rsidP="00A01D0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15197BB3" w14:textId="24631750" w:rsidR="00A01D05" w:rsidRPr="00A01D05" w:rsidRDefault="009A3DA5" w:rsidP="00A01D0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1D0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191550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191550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191550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191550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191550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191550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191550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37F1D68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</w:t>
      </w:r>
      <w:r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ele č. </w:t>
      </w:r>
      <w:r w:rsidR="00395DA3" w:rsidRPr="00D25EF5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D25EF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25EF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395DA3" w:rsidRPr="00D25EF5">
        <w:rPr>
          <w:rFonts w:ascii="Arial" w:hAnsi="Arial" w:cs="Arial"/>
          <w:sz w:val="24"/>
          <w:szCs w:val="24"/>
        </w:rPr>
        <w:t>27-4228320287/0100</w:t>
      </w:r>
      <w:r w:rsidR="00D40813" w:rsidRPr="00D25EF5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D25EF5">
        <w:rPr>
          <w:rFonts w:ascii="Arial" w:hAnsi="Arial" w:cs="Arial"/>
          <w:sz w:val="24"/>
          <w:szCs w:val="24"/>
        </w:rPr>
        <w:t xml:space="preserve"> </w:t>
      </w:r>
    </w:p>
    <w:p w14:paraId="3C925913" w14:textId="0550119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78E651C8" w:rsidR="00163897" w:rsidRPr="00D25EF5" w:rsidRDefault="009A3DA5" w:rsidP="00163897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Při použití </w:t>
      </w:r>
      <w:r w:rsidRPr="00D25EF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dotace</w:t>
      </w:r>
      <w:r w:rsidRPr="00D25EF5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  <w:r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ke shora stanovenému</w:t>
      </w:r>
      <w:r w:rsidR="004B0B2E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účelu je příjemce dále povinen cisternu na pitnou vodu</w:t>
      </w:r>
      <w:r w:rsidR="00461ABB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zakoupenou z prostředků poskytnutých na základě této smlouvy</w:t>
      </w:r>
      <w:r w:rsidR="004B0B2E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2056D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přenechat</w:t>
      </w:r>
      <w:r w:rsidR="004B0B2E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 případě potřeby jiným obcím Olomouckého kraje</w:t>
      </w:r>
      <w:r w:rsidR="00D2056D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 bezplatnému užívání na základě smlouvy </w:t>
      </w:r>
      <w:r w:rsidR="00D25EF5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D2056D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o výpůjčce</w:t>
      </w:r>
      <w:r w:rsidR="00461ABB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a to </w:t>
      </w:r>
      <w:r w:rsidR="00571A83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na dobu, po kterou</w:t>
      </w:r>
      <w:r w:rsidR="00461ABB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71A83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předmětnou cisternu na pitnou vodu nebude potřebovat, náklady s tím spojené ponese vypůjčitel</w:t>
      </w:r>
      <w:r w:rsidR="004B0B2E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55BDF311" w14:textId="2C0C8551" w:rsidR="00836AA2" w:rsidRPr="00D25EF5" w:rsidRDefault="00836AA2" w:rsidP="00395DA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395DA3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1 roku od nabytí účinnosti této smlouvy</w:t>
      </w:r>
      <w:r w:rsidR="00D25EF5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8A3F8C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dále je příjemce povinen</w:t>
      </w:r>
      <w:r w:rsidR="00D25EF5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zajistit opatření </w:t>
      </w:r>
      <w:r w:rsidR="00D25EF5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>zakoupen</w:t>
      </w:r>
      <w:r w:rsidR="00D25EF5">
        <w:rPr>
          <w:rFonts w:ascii="Arial" w:eastAsia="Times New Roman" w:hAnsi="Arial" w:cs="Arial"/>
          <w:b/>
          <w:sz w:val="24"/>
          <w:szCs w:val="24"/>
          <w:lang w:eastAsia="cs-CZ"/>
        </w:rPr>
        <w:t>é</w:t>
      </w:r>
      <w:r w:rsidR="00D25EF5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cistern</w:t>
      </w:r>
      <w:r w:rsidR="00D25EF5"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="00D25EF5"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logem Olomouckého kraje, které zde musí být umístěno po celou dobu jejího provozu.</w:t>
      </w:r>
      <w:r w:rsidRPr="00D25E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23E63567" w14:textId="6F7C91D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35514">
        <w:rPr>
          <w:rFonts w:ascii="Arial" w:eastAsia="Times New Roman" w:hAnsi="Arial" w:cs="Arial"/>
          <w:sz w:val="24"/>
          <w:szCs w:val="24"/>
          <w:lang w:eastAsia="cs-CZ"/>
        </w:rPr>
        <w:t>dle čl. II odst. 10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3C9202DF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</w:t>
      </w:r>
      <w:r w:rsidR="00B460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ti vůči výše uvedeným subjektům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</w:t>
      </w:r>
      <w:r w:rsidR="0075047A" w:rsidRPr="0075047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ke dni podpisu této smlouvy vůči n</w:t>
      </w:r>
      <w:r w:rsidR="00197EE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ěmu není vedeno exekuční řízení</w:t>
      </w:r>
      <w:r w:rsidR="0075047A" w:rsidRPr="0075047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75047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</w:t>
      </w:r>
      <w:r w:rsidR="007069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některého z těchto 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DFB72BE" w14:textId="77777777" w:rsidR="00335514" w:rsidRDefault="009A3DA5" w:rsidP="0033551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6F71A4AD" w14:textId="126DDA50" w:rsidR="00395DA3" w:rsidRPr="00335514" w:rsidRDefault="00395DA3" w:rsidP="0033551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355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bude uveřejněna v registru smluv dle zákona č. 340/2015 Sb., </w:t>
      </w:r>
      <w:r w:rsidRPr="00335514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o registru smluv, ve znění pozdějších předpisů. Uveřejnění této smlouvy v registru smluv zajistí poskytovatel. Příjemce současně bere na vědomí, </w:t>
      </w:r>
      <w:r w:rsidRPr="00335514">
        <w:rPr>
          <w:rFonts w:ascii="Arial" w:eastAsia="Times New Roman" w:hAnsi="Arial" w:cs="Arial"/>
          <w:iCs/>
          <w:sz w:val="24"/>
          <w:szCs w:val="24"/>
          <w:lang w:eastAsia="cs-CZ"/>
        </w:rPr>
        <w:br/>
        <w:t>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35514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3551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514ABFCC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7F3FE4" w:rsidRPr="00C4114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www.kr-olomoucky.cz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624EACA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395DA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95DA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.........</w:t>
      </w:r>
      <w:r w:rsidR="00395DA3">
        <w:rPr>
          <w:rFonts w:ascii="Arial" w:eastAsia="Times New Roman" w:hAnsi="Arial" w:cs="Arial"/>
          <w:sz w:val="24"/>
          <w:szCs w:val="24"/>
          <w:lang w:eastAsia="cs-CZ"/>
        </w:rPr>
        <w:t xml:space="preserve"> ze </w:t>
      </w:r>
      <w:r w:rsidR="00395DA3" w:rsidRPr="00335514">
        <w:rPr>
          <w:rFonts w:ascii="Arial" w:eastAsia="Times New Roman" w:hAnsi="Arial" w:cs="Arial"/>
          <w:sz w:val="24"/>
          <w:szCs w:val="24"/>
          <w:lang w:eastAsia="cs-CZ"/>
        </w:rPr>
        <w:t>dne 17. 9. 2018</w:t>
      </w:r>
      <w:r w:rsidRPr="003355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4138E33" w14:textId="5FFEEA9B" w:rsidR="00771E3B" w:rsidRPr="00335514" w:rsidRDefault="00771E3B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E3B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 </w:t>
      </w:r>
      <w:r w:rsidR="00395DA3" w:rsidRPr="00335514">
        <w:rPr>
          <w:rFonts w:ascii="Arial" w:eastAsia="Times New Roman" w:hAnsi="Arial" w:cs="Arial"/>
          <w:sz w:val="24"/>
          <w:szCs w:val="24"/>
          <w:lang w:eastAsia="cs-CZ"/>
        </w:rPr>
        <w:t>Supíkovice</w:t>
      </w:r>
      <w:r w:rsidRPr="00335514">
        <w:rPr>
          <w:rFonts w:ascii="Arial" w:eastAsia="Times New Roman" w:hAnsi="Arial" w:cs="Arial"/>
          <w:sz w:val="24"/>
          <w:szCs w:val="24"/>
          <w:lang w:eastAsia="cs-CZ"/>
        </w:rPr>
        <w:t xml:space="preserve"> č. …</w:t>
      </w:r>
      <w:r w:rsidR="00335514">
        <w:rPr>
          <w:rFonts w:ascii="Arial" w:eastAsia="Times New Roman" w:hAnsi="Arial" w:cs="Arial"/>
          <w:sz w:val="24"/>
          <w:szCs w:val="24"/>
          <w:lang w:eastAsia="cs-CZ"/>
        </w:rPr>
        <w:t>……..</w:t>
      </w:r>
      <w:r w:rsidRPr="00335514">
        <w:rPr>
          <w:rFonts w:ascii="Arial" w:eastAsia="Times New Roman" w:hAnsi="Arial" w:cs="Arial"/>
          <w:sz w:val="24"/>
          <w:szCs w:val="24"/>
          <w:lang w:eastAsia="cs-CZ"/>
        </w:rPr>
        <w:t>……… ze dne …</w:t>
      </w:r>
      <w:r w:rsidR="0033551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335514"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923" w14:textId="3A786569" w:rsidR="009A3DA5" w:rsidRPr="0033551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3551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395DA3" w:rsidRPr="00335514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335514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395DA3" w:rsidRPr="00335514">
        <w:rPr>
          <w:rFonts w:ascii="Arial" w:eastAsia="Times New Roman" w:hAnsi="Arial" w:cs="Arial"/>
          <w:sz w:val="24"/>
          <w:szCs w:val="24"/>
          <w:lang w:eastAsia="cs-CZ"/>
        </w:rPr>
        <w:t xml:space="preserve">příjemce obdrží jedno vyhotovení a poskytovatel obdrží dvě vyhotovení. 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4277239" w:rsidR="009A3DA5" w:rsidRPr="00335514" w:rsidRDefault="009A3DA5" w:rsidP="00395DA3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5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335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37D73201" w:rsidR="009A3DA5" w:rsidRPr="00335514" w:rsidRDefault="00395D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5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500C550B" w14:textId="7855A568" w:rsidR="00395DA3" w:rsidRPr="00335514" w:rsidRDefault="00395D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5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77777777" w:rsidR="009A3DA5" w:rsidRPr="00335514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EB3C13" w14:textId="77777777" w:rsidR="00395DA3" w:rsidRPr="00335514" w:rsidRDefault="00395DA3" w:rsidP="00395DA3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5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D6C8BC7" w14:textId="55A6276E" w:rsidR="00395DA3" w:rsidRPr="00335514" w:rsidRDefault="00395DA3" w:rsidP="00395D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5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Roman Bican</w:t>
            </w:r>
          </w:p>
          <w:p w14:paraId="283B3A45" w14:textId="77777777" w:rsidR="00395DA3" w:rsidRPr="00335514" w:rsidRDefault="00395DA3" w:rsidP="00395D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355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</w:t>
            </w:r>
          </w:p>
          <w:p w14:paraId="3C92592E" w14:textId="719136AB" w:rsidR="00395DA3" w:rsidRPr="00335514" w:rsidRDefault="00395DA3" w:rsidP="00395DA3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265F7223" w14:textId="5312C5BF" w:rsidR="009B0F59" w:rsidRDefault="009B0F59" w:rsidP="00335514">
      <w:pPr>
        <w:ind w:left="0" w:firstLine="0"/>
        <w:rPr>
          <w:rFonts w:ascii="Arial" w:hAnsi="Arial" w:cs="Arial"/>
          <w:bCs/>
        </w:rPr>
      </w:pPr>
    </w:p>
    <w:sectPr w:rsidR="009B0F59" w:rsidSect="002934DC">
      <w:footerReference w:type="default" r:id="rId10"/>
      <w:footerReference w:type="first" r:id="rId11"/>
      <w:pgSz w:w="11906" w:h="16838"/>
      <w:pgMar w:top="1276" w:right="1418" w:bottom="1418" w:left="1418" w:header="708" w:footer="708" w:gutter="0"/>
      <w:pgNumType w:start="3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0386FD" w15:done="0"/>
  <w15:commentEx w15:paraId="330982D4" w15:done="0"/>
  <w15:commentEx w15:paraId="3BC14F24" w15:done="0"/>
  <w15:commentEx w15:paraId="1D765F81" w15:done="0"/>
  <w15:commentEx w15:paraId="72ECA621" w15:done="0"/>
  <w15:commentEx w15:paraId="26646243" w15:done="0"/>
  <w15:commentEx w15:paraId="2BBFAABD" w15:done="0"/>
  <w15:commentEx w15:paraId="040935E7" w15:done="0"/>
  <w15:commentEx w15:paraId="76425F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48D7F" w14:textId="77777777" w:rsidR="00630FE7" w:rsidRDefault="00630FE7" w:rsidP="00D40C40">
      <w:r>
        <w:separator/>
      </w:r>
    </w:p>
  </w:endnote>
  <w:endnote w:type="continuationSeparator" w:id="0">
    <w:p w14:paraId="772966A1" w14:textId="77777777" w:rsidR="00630FE7" w:rsidRDefault="00630FE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704382"/>
      <w:docPartObj>
        <w:docPartGallery w:val="Page Numbers (Bottom of Page)"/>
        <w:docPartUnique/>
      </w:docPartObj>
    </w:sdtPr>
    <w:sdtEndPr/>
    <w:sdtContent>
      <w:p w14:paraId="1640A56C" w14:textId="7BCCE33F" w:rsidR="00A01D05" w:rsidRPr="00A01D05" w:rsidRDefault="00217CFC" w:rsidP="00A01D05">
        <w:pPr>
          <w:pBdr>
            <w:top w:val="single" w:sz="4" w:space="1" w:color="auto"/>
          </w:pBdr>
          <w:tabs>
            <w:tab w:val="center" w:pos="4536"/>
            <w:tab w:val="right" w:pos="9072"/>
          </w:tabs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Zastupitelstvo</w:t>
        </w:r>
        <w:r w:rsidR="00A01D05" w:rsidRPr="00A01D05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Olomouckého kraje 1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7</w:t>
        </w:r>
        <w:r w:rsidR="00A01D05" w:rsidRPr="00A01D05">
          <w:rPr>
            <w:rFonts w:ascii="Arial" w:eastAsia="Times New Roman" w:hAnsi="Arial" w:cs="Arial"/>
            <w:i/>
            <w:sz w:val="20"/>
            <w:szCs w:val="20"/>
            <w:lang w:eastAsia="cs-CZ"/>
          </w:rPr>
          <w:t>. 9. 2018</w:t>
        </w:r>
        <w:r w:rsidR="00A01D05" w:rsidRPr="00A01D05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</w:r>
        <w:r w:rsidR="00A01D05" w:rsidRPr="00A01D05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  <w:t xml:space="preserve">Strana </w:t>
        </w:r>
        <w:r w:rsidR="00A01D05" w:rsidRPr="00A01D05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A01D05" w:rsidRPr="00A01D05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A01D05" w:rsidRPr="00A01D05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 w:rsidR="002934DC"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3</w:t>
        </w:r>
        <w:r w:rsidR="00A01D05" w:rsidRPr="00A01D05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A01D05" w:rsidRPr="00A01D05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(celkem </w:t>
        </w:r>
        <w:r w:rsidR="002934DC">
          <w:rPr>
            <w:rFonts w:ascii="Arial" w:eastAsia="Times New Roman" w:hAnsi="Arial" w:cs="Arial"/>
            <w:i/>
            <w:sz w:val="20"/>
            <w:szCs w:val="20"/>
            <w:lang w:eastAsia="cs-CZ"/>
          </w:rPr>
          <w:t>9</w:t>
        </w:r>
        <w:r w:rsidR="00A01D05" w:rsidRPr="00A01D05">
          <w:rPr>
            <w:rFonts w:ascii="Arial" w:eastAsia="Times New Roman" w:hAnsi="Arial" w:cs="Arial"/>
            <w:i/>
            <w:sz w:val="20"/>
            <w:szCs w:val="20"/>
            <w:lang w:eastAsia="cs-CZ"/>
          </w:rPr>
          <w:t>)</w:t>
        </w:r>
      </w:p>
      <w:p w14:paraId="4916EACA" w14:textId="392B55B4" w:rsidR="00A01D05" w:rsidRDefault="00217CFC" w:rsidP="00A01D05">
        <w:pPr>
          <w:pBdr>
            <w:top w:val="single" w:sz="4" w:space="1" w:color="auto"/>
          </w:pBdr>
          <w:tabs>
            <w:tab w:val="right" w:pos="7371"/>
            <w:tab w:val="right" w:pos="9072"/>
          </w:tabs>
          <w:ind w:left="0" w:firstLine="0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53</w:t>
        </w:r>
        <w:r w:rsidR="00A01D05" w:rsidRPr="00A01D05">
          <w:rPr>
            <w:rFonts w:ascii="Arial" w:eastAsia="Times New Roman" w:hAnsi="Arial" w:cs="Arial"/>
            <w:i/>
            <w:sz w:val="20"/>
            <w:szCs w:val="20"/>
            <w:lang w:eastAsia="cs-CZ"/>
          </w:rPr>
          <w:t>. Žádosti o poskytnutí individuálních dotací v oblasti krizového řízení – obec Supíkovice</w:t>
        </w:r>
      </w:p>
      <w:p w14:paraId="37BA5330" w14:textId="4DC3B1E0" w:rsidR="00D20B9A" w:rsidRPr="00A01D05" w:rsidRDefault="00A01D05" w:rsidP="00A01D05">
        <w:pPr>
          <w:pBdr>
            <w:top w:val="single" w:sz="4" w:space="1" w:color="auto"/>
          </w:pBdr>
          <w:tabs>
            <w:tab w:val="right" w:pos="7371"/>
            <w:tab w:val="right" w:pos="9072"/>
          </w:tabs>
          <w:ind w:left="0" w:firstLine="0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Příloha č. 1 – Smlouva o poskytnutí dotace obci Supíkovice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75CF9" w14:textId="77777777" w:rsidR="00630FE7" w:rsidRDefault="00630FE7" w:rsidP="00D40C40">
      <w:r>
        <w:separator/>
      </w:r>
    </w:p>
  </w:footnote>
  <w:footnote w:type="continuationSeparator" w:id="0">
    <w:p w14:paraId="18701BF3" w14:textId="77777777" w:rsidR="00630FE7" w:rsidRDefault="00630FE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umannová Hana">
    <w15:presenceInfo w15:providerId="AD" w15:userId="S-1-5-21-1345087706-903693047-1615293757-1218"/>
  </w15:person>
  <w15:person w15:author="Šturmová Anna">
    <w15:presenceInfo w15:providerId="AD" w15:userId="S-1-5-21-1345087706-903693047-1615293757-12183"/>
  </w15:person>
  <w15:person w15:author="Novák Michal">
    <w15:presenceInfo w15:providerId="AD" w15:userId="S-1-5-21-1345087706-903693047-1615293757-10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289B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03BD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1550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17CFC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FAE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34DC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204"/>
    <w:rsid w:val="0031285D"/>
    <w:rsid w:val="00312AD0"/>
    <w:rsid w:val="00312E6C"/>
    <w:rsid w:val="003150D3"/>
    <w:rsid w:val="003152DD"/>
    <w:rsid w:val="00316538"/>
    <w:rsid w:val="00317A8E"/>
    <w:rsid w:val="00321CB6"/>
    <w:rsid w:val="00321FF4"/>
    <w:rsid w:val="0032223E"/>
    <w:rsid w:val="00322442"/>
    <w:rsid w:val="00324F6F"/>
    <w:rsid w:val="00326204"/>
    <w:rsid w:val="00332FD6"/>
    <w:rsid w:val="00335514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5DA3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72F"/>
    <w:rsid w:val="00444D2D"/>
    <w:rsid w:val="00446F10"/>
    <w:rsid w:val="0044719F"/>
    <w:rsid w:val="00450942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1ABB"/>
    <w:rsid w:val="004632A7"/>
    <w:rsid w:val="00464488"/>
    <w:rsid w:val="004654F3"/>
    <w:rsid w:val="004678B6"/>
    <w:rsid w:val="00470BFC"/>
    <w:rsid w:val="00470ECC"/>
    <w:rsid w:val="00474B9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0B2E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18B0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3D4"/>
    <w:rsid w:val="0056218B"/>
    <w:rsid w:val="0056241E"/>
    <w:rsid w:val="00564BEB"/>
    <w:rsid w:val="00566046"/>
    <w:rsid w:val="0056705E"/>
    <w:rsid w:val="00567BA7"/>
    <w:rsid w:val="00571A83"/>
    <w:rsid w:val="00571EC8"/>
    <w:rsid w:val="00575C41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0FE7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8FC"/>
    <w:rsid w:val="00725B3A"/>
    <w:rsid w:val="007321D0"/>
    <w:rsid w:val="00735623"/>
    <w:rsid w:val="00735E1F"/>
    <w:rsid w:val="007360D6"/>
    <w:rsid w:val="00742DC2"/>
    <w:rsid w:val="007500B1"/>
    <w:rsid w:val="0075047A"/>
    <w:rsid w:val="00751BA1"/>
    <w:rsid w:val="0075231C"/>
    <w:rsid w:val="00753A89"/>
    <w:rsid w:val="0075474A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3FE4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12F"/>
    <w:rsid w:val="008556B1"/>
    <w:rsid w:val="0085615A"/>
    <w:rsid w:val="00856F2E"/>
    <w:rsid w:val="00863DBB"/>
    <w:rsid w:val="0086634E"/>
    <w:rsid w:val="00866505"/>
    <w:rsid w:val="008771BB"/>
    <w:rsid w:val="00877636"/>
    <w:rsid w:val="008824D6"/>
    <w:rsid w:val="00882BA6"/>
    <w:rsid w:val="00885BED"/>
    <w:rsid w:val="00892667"/>
    <w:rsid w:val="0089625A"/>
    <w:rsid w:val="0089749A"/>
    <w:rsid w:val="008A3F8C"/>
    <w:rsid w:val="008A44F8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1B07"/>
    <w:rsid w:val="009D2600"/>
    <w:rsid w:val="009D2BF2"/>
    <w:rsid w:val="009D4F9E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1D0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077"/>
    <w:rsid w:val="00AB015C"/>
    <w:rsid w:val="00AB0656"/>
    <w:rsid w:val="00AB0697"/>
    <w:rsid w:val="00AB071F"/>
    <w:rsid w:val="00AB0E51"/>
    <w:rsid w:val="00AB1A4A"/>
    <w:rsid w:val="00AB20CF"/>
    <w:rsid w:val="00AB20DF"/>
    <w:rsid w:val="00AB2B74"/>
    <w:rsid w:val="00AB403F"/>
    <w:rsid w:val="00AB4ECA"/>
    <w:rsid w:val="00AB6440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05B1"/>
    <w:rsid w:val="00BE1A65"/>
    <w:rsid w:val="00BE27D0"/>
    <w:rsid w:val="00BE3BFB"/>
    <w:rsid w:val="00BE489C"/>
    <w:rsid w:val="00BE5F39"/>
    <w:rsid w:val="00BE6802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088B"/>
    <w:rsid w:val="00C81BD7"/>
    <w:rsid w:val="00C82552"/>
    <w:rsid w:val="00C828EA"/>
    <w:rsid w:val="00C84778"/>
    <w:rsid w:val="00C85E0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3F6E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6D"/>
    <w:rsid w:val="00D205D2"/>
    <w:rsid w:val="00D20B9A"/>
    <w:rsid w:val="00D2142F"/>
    <w:rsid w:val="00D21A4D"/>
    <w:rsid w:val="00D23F5E"/>
    <w:rsid w:val="00D24D15"/>
    <w:rsid w:val="00D25791"/>
    <w:rsid w:val="00D25EF5"/>
    <w:rsid w:val="00D26AA9"/>
    <w:rsid w:val="00D26F7A"/>
    <w:rsid w:val="00D275FF"/>
    <w:rsid w:val="00D30F0E"/>
    <w:rsid w:val="00D34735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1C2B"/>
    <w:rsid w:val="00DB3240"/>
    <w:rsid w:val="00DB6539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1511C"/>
    <w:rsid w:val="00E21EF9"/>
    <w:rsid w:val="00E22986"/>
    <w:rsid w:val="00E261F7"/>
    <w:rsid w:val="00E26B33"/>
    <w:rsid w:val="00E276C5"/>
    <w:rsid w:val="00E31487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269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5A3C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5C2B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192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39DA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E4513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0F18-9E5E-4AB0-A20F-78042E61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2318</Words>
  <Characters>13678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Calábková Lucie</cp:lastModifiedBy>
  <cp:revision>6</cp:revision>
  <cp:lastPrinted>2018-04-03T11:24:00Z</cp:lastPrinted>
  <dcterms:created xsi:type="dcterms:W3CDTF">2018-09-10T09:01:00Z</dcterms:created>
  <dcterms:modified xsi:type="dcterms:W3CDTF">2018-09-11T05:01:00Z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