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0F4F1362" w:rsidR="009701E1" w:rsidRPr="00F96EE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48E6" w:rsidRPr="000B7243">
        <w:rPr>
          <w:rFonts w:ascii="Arial" w:hAnsi="Arial" w:cs="Arial"/>
          <w:sz w:val="24"/>
          <w:szCs w:val="24"/>
        </w:rPr>
        <w:t>Mgr. Františkem Jurou, náměstkem hejtmana na základě usnesení Rady</w:t>
      </w:r>
      <w:r w:rsidR="00D50545" w:rsidRPr="000B7243">
        <w:rPr>
          <w:rFonts w:ascii="Arial" w:hAnsi="Arial" w:cs="Arial"/>
          <w:sz w:val="24"/>
          <w:szCs w:val="24"/>
        </w:rPr>
        <w:t>/</w:t>
      </w:r>
      <w:r w:rsidR="00E548E6" w:rsidRPr="000B7243">
        <w:rPr>
          <w:rFonts w:ascii="Arial" w:hAnsi="Arial" w:cs="Arial"/>
          <w:sz w:val="24"/>
          <w:szCs w:val="24"/>
        </w:rPr>
        <w:t>Zastupitelstva Olomouckého kraje č. UR/UZ………… ze dne ……………</w:t>
      </w:r>
    </w:p>
    <w:p w14:paraId="463FBC16" w14:textId="313821AB" w:rsidR="009701E1" w:rsidRPr="00F96EED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6EE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548E6"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48E6" w:rsidRPr="000B7243"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029CD75E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67A73F5C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49755436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326CBB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52C80FF" w:rsidR="009A3DA5" w:rsidRPr="00F96EE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F96EED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F96EED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F96EE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5E7898" w:rsidRPr="000B7243">
        <w:rPr>
          <w:rFonts w:ascii="Arial" w:eastAsia="Times New Roman" w:hAnsi="Arial" w:cs="Arial"/>
          <w:sz w:val="24"/>
          <w:szCs w:val="24"/>
          <w:lang w:eastAsia="cs-CZ"/>
        </w:rPr>
        <w:t>podpory projektu ………. v roce 2019.</w:t>
      </w:r>
      <w:r w:rsidR="00670176"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48DE2875" w:rsidR="009A3DA5" w:rsidRPr="00F96EE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6EE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B72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F96EE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E7898" w:rsidRPr="000B7243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9679F7" w:rsidRPr="000B7243">
        <w:rPr>
          <w:rFonts w:ascii="Arial" w:eastAsia="Times New Roman" w:hAnsi="Arial" w:cs="Arial"/>
          <w:sz w:val="24"/>
          <w:szCs w:val="24"/>
          <w:lang w:eastAsia="cs-CZ"/>
        </w:rPr>
        <w:t>přípravy dětí a mládeže příjemce na vrcholový sport</w:t>
      </w:r>
      <w:r w:rsidR="005E7898" w:rsidRPr="000B7243">
        <w:rPr>
          <w:rFonts w:ascii="Arial" w:hAnsi="Arial" w:cs="Arial"/>
          <w:bCs/>
          <w:sz w:val="24"/>
          <w:szCs w:val="24"/>
        </w:rPr>
        <w:t xml:space="preserve"> v roce 2019</w:t>
      </w:r>
      <w:r w:rsidRPr="000B724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0AAA97E0" w:rsidR="009A3DA5" w:rsidRPr="0074035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</w:p>
    <w:p w14:paraId="3C9258D1" w14:textId="4D91280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326CBB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A8AAE05" w:rsidR="00054974" w:rsidRPr="00F96EED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5E7898" w:rsidRPr="000B7243">
        <w:rPr>
          <w:rFonts w:ascii="Arial" w:eastAsia="Times New Roman" w:hAnsi="Arial" w:cs="Arial"/>
          <w:sz w:val="24"/>
          <w:szCs w:val="24"/>
          <w:lang w:eastAsia="cs-CZ"/>
        </w:rPr>
        <w:t>Program na podporu sportovní činnosti v Olomouckém kraji v roce 2019</w:t>
      </w: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9679F7" w:rsidRPr="000B7243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="005E7898" w:rsidRPr="000B72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Podpora </w:t>
      </w:r>
      <w:r w:rsidR="009679F7" w:rsidRPr="000B7243">
        <w:rPr>
          <w:rFonts w:ascii="Arial" w:eastAsia="Times New Roman" w:hAnsi="Arial" w:cs="Arial"/>
          <w:iCs/>
          <w:sz w:val="24"/>
          <w:szCs w:val="24"/>
          <w:lang w:eastAsia="cs-CZ"/>
        </w:rPr>
        <w:t>přípravy dětí a mládeže na vrcholový sport</w:t>
      </w:r>
      <w:r w:rsidRPr="000B72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96EE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F96EED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F96EED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2B978DA6" w:rsidR="00054974" w:rsidRPr="00F96EED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6EE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5E7898" w:rsidRPr="000B7243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výdaje, spojené se zabezpečením </w:t>
      </w:r>
      <w:r w:rsidR="009679F7" w:rsidRPr="000B7243">
        <w:rPr>
          <w:rFonts w:ascii="Arial" w:eastAsia="Times New Roman" w:hAnsi="Arial" w:cs="Arial"/>
          <w:sz w:val="24"/>
          <w:szCs w:val="24"/>
          <w:lang w:eastAsia="cs-CZ"/>
        </w:rPr>
        <w:t>přípravy mládežnických členů příjemce na vrcholový sport v roce</w:t>
      </w:r>
      <w:r w:rsidR="005E7898" w:rsidRPr="000B7243">
        <w:rPr>
          <w:rFonts w:ascii="Arial" w:eastAsia="Times New Roman" w:hAnsi="Arial" w:cs="Arial"/>
          <w:sz w:val="24"/>
          <w:szCs w:val="24"/>
          <w:lang w:eastAsia="cs-CZ"/>
        </w:rPr>
        <w:t xml:space="preserve"> 2019</w:t>
      </w:r>
      <w:r w:rsidR="005E7898" w:rsidRPr="00F96EE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B4D5090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6EE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0B7243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0B72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7243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0B7243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0B7243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0B7243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0B72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96EE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29E1005D" w14:textId="77777777" w:rsidR="0015064E" w:rsidRDefault="005F5E04" w:rsidP="009A3DA5">
      <w:pPr>
        <w:spacing w:after="120"/>
        <w:ind w:left="567" w:firstLine="0"/>
        <w:rPr>
          <w:rFonts w:ascii="Arial" w:hAnsi="Arial" w:cs="Arial"/>
          <w:bCs/>
          <w:i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4340D96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3D414540" w:rsidR="005A477A" w:rsidRPr="00F96EED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5E7898" w:rsidRPr="000B7243">
        <w:rPr>
          <w:rFonts w:ascii="Arial" w:eastAsia="Times New Roman" w:hAnsi="Arial" w:cs="Arial"/>
          <w:b/>
          <w:sz w:val="24"/>
          <w:szCs w:val="24"/>
          <w:lang w:eastAsia="cs-CZ"/>
        </w:rPr>
        <w:t>31. 12. 2019.</w:t>
      </w:r>
      <w:r w:rsidR="00BF3D05" w:rsidRPr="000B724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764201C5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6EE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465EA" w:rsidRPr="000B72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D4AC818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C465EA" w:rsidRPr="000B7243">
        <w:rPr>
          <w:rFonts w:ascii="Arial" w:eastAsia="Times New Roman" w:hAnsi="Arial" w:cs="Arial"/>
          <w:b/>
          <w:sz w:val="24"/>
          <w:szCs w:val="24"/>
          <w:lang w:eastAsia="cs-CZ"/>
        </w:rPr>
        <w:t>17. 1. 2020</w:t>
      </w:r>
      <w:r w:rsidRPr="000B724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19FD08B6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12BD609" w14:textId="32179AA0" w:rsidR="00F96EED" w:rsidRPr="00F96EED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6EE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F96EE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465EA" w:rsidRPr="000B7243">
        <w:rPr>
          <w:rFonts w:ascii="Arial" w:hAnsi="Arial" w:cs="Arial"/>
          <w:sz w:val="24"/>
          <w:szCs w:val="24"/>
        </w:rPr>
        <w:t xml:space="preserve">označení příjemce, označení </w:t>
      </w:r>
      <w:r w:rsidR="00037B39">
        <w:rPr>
          <w:rFonts w:ascii="Arial" w:hAnsi="Arial" w:cs="Arial"/>
          <w:sz w:val="24"/>
          <w:szCs w:val="24"/>
        </w:rPr>
        <w:t>činnosti</w:t>
      </w:r>
      <w:r w:rsidR="00C465EA" w:rsidRPr="000B7243">
        <w:rPr>
          <w:rFonts w:ascii="Arial" w:hAnsi="Arial" w:cs="Arial"/>
          <w:sz w:val="24"/>
          <w:szCs w:val="24"/>
        </w:rPr>
        <w:t xml:space="preserve"> a </w:t>
      </w:r>
      <w:r w:rsidR="00C465EA" w:rsidRPr="000B7243">
        <w:rPr>
          <w:rFonts w:ascii="Arial" w:hAnsi="Arial" w:cs="Arial"/>
          <w:iCs/>
          <w:sz w:val="24"/>
          <w:szCs w:val="24"/>
        </w:rPr>
        <w:t>stručné zhodnocení činnosti příjemce včetně jejího přínosu pro Olomoucký kraj.</w:t>
      </w: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E66D73B" w14:textId="3B13B940" w:rsidR="006A1189" w:rsidRPr="00F96EED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C465EA"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</w:t>
      </w:r>
      <w:proofErr w:type="gramEnd"/>
      <w:r w:rsidR="00C465EA" w:rsidRPr="000B7243">
        <w:rPr>
          <w:rFonts w:ascii="Arial" w:eastAsia="Times New Roman" w:hAnsi="Arial" w:cs="Arial"/>
          <w:sz w:val="24"/>
          <w:szCs w:val="24"/>
          <w:lang w:eastAsia="cs-CZ"/>
        </w:rPr>
        <w:t xml:space="preserve"> o propagaci Olomouckého kraje při realizaci </w:t>
      </w:r>
      <w:r w:rsidR="00037B39">
        <w:rPr>
          <w:rFonts w:ascii="Arial" w:hAnsi="Arial" w:cs="Arial"/>
          <w:sz w:val="24"/>
          <w:szCs w:val="24"/>
        </w:rPr>
        <w:t>činnosti</w:t>
      </w:r>
      <w:r w:rsidR="00C465EA" w:rsidRPr="000B724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2D8362B3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="00F96E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387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008"/>
      </w:tblGrid>
      <w:tr w:rsidR="009A3DA5" w14:paraId="3C9258FE" w14:textId="77777777" w:rsidTr="00BC7DBE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BC7DB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D73F3" w14:paraId="3C925904" w14:textId="77777777" w:rsidTr="00BC7DB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33629E30" w:rsidR="003D73F3" w:rsidRPr="00F96EED" w:rsidRDefault="003D73F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6EE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Pr="000B72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30</w:t>
            </w:r>
            <w:r w:rsidRPr="00F96EE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3D73F3" w:rsidRDefault="003D73F3" w:rsidP="003D73F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3D73F3" w14:paraId="3C925907" w14:textId="77777777" w:rsidTr="00BC7DB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10D6561" w:rsidR="003D73F3" w:rsidRPr="00F96EED" w:rsidRDefault="003D73F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6EE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</w:t>
            </w:r>
            <w:r w:rsidRPr="000B72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F96EE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3D73F3" w:rsidRDefault="003D73F3" w:rsidP="003D73F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BC7DB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BC7DB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BC7DB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3176EAD" w:rsidR="009A3DA5" w:rsidRPr="00F96EE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5E3933" w:rsidRPr="000B7243">
        <w:rPr>
          <w:rFonts w:ascii="Arial" w:eastAsia="Times New Roman" w:hAnsi="Arial" w:cs="Arial"/>
          <w:sz w:val="24"/>
          <w:szCs w:val="24"/>
          <w:lang w:eastAsia="cs-CZ"/>
        </w:rPr>
        <w:t xml:space="preserve">v roce, kdy obdržel dotaci (2019) na účet poskytovatele č. 27-4228330207/0100. V případě, že je vratka </w:t>
      </w:r>
      <w:r w:rsidR="00D50545" w:rsidRPr="000B7243">
        <w:rPr>
          <w:rFonts w:ascii="Arial" w:eastAsia="Times New Roman" w:hAnsi="Arial" w:cs="Arial"/>
          <w:sz w:val="24"/>
          <w:szCs w:val="24"/>
          <w:lang w:eastAsia="cs-CZ"/>
        </w:rPr>
        <w:t>realizována následující rok (2020</w:t>
      </w:r>
      <w:r w:rsidR="005E3933" w:rsidRPr="000B7243">
        <w:rPr>
          <w:rFonts w:ascii="Arial" w:eastAsia="Times New Roman" w:hAnsi="Arial" w:cs="Arial"/>
          <w:sz w:val="24"/>
          <w:szCs w:val="24"/>
          <w:lang w:eastAsia="cs-CZ"/>
        </w:rPr>
        <w:t>) pak se použije příjmový účet 27-4228320287/0100.</w:t>
      </w:r>
      <w:r w:rsidR="00F96EED"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F96EED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proofErr w:type="gramStart"/>
      <w:r w:rsidR="00D40813" w:rsidRPr="00F96EED">
        <w:rPr>
          <w:rFonts w:ascii="Arial" w:hAnsi="Arial" w:cs="Arial"/>
          <w:sz w:val="24"/>
          <w:szCs w:val="24"/>
        </w:rPr>
        <w:t xml:space="preserve">č. </w:t>
      </w:r>
      <w:r w:rsidR="005E3933"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27</w:t>
      </w:r>
      <w:proofErr w:type="gramEnd"/>
      <w:r w:rsidR="005E3933" w:rsidRPr="000B7243">
        <w:rPr>
          <w:rFonts w:ascii="Arial" w:eastAsia="Times New Roman" w:hAnsi="Arial" w:cs="Arial"/>
          <w:sz w:val="24"/>
          <w:szCs w:val="24"/>
          <w:lang w:eastAsia="cs-CZ"/>
        </w:rPr>
        <w:t xml:space="preserve">-4228320287/0100 </w:t>
      </w:r>
      <w:r w:rsidR="00D40813" w:rsidRPr="00F96EED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53B6072" w:rsidR="00836AA2" w:rsidRPr="00F90512" w:rsidRDefault="00037B39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minimálně jednoho roku od </w:t>
      </w:r>
      <w:r>
        <w:rPr>
          <w:rFonts w:ascii="Arial" w:eastAsia="Times New Roman" w:hAnsi="Arial" w:cs="Arial"/>
          <w:sz w:val="24"/>
          <w:szCs w:val="24"/>
          <w:lang w:eastAsia="cs-CZ"/>
        </w:rPr>
        <w:t>data poskytnutí dotace</w:t>
      </w:r>
      <w:r w:rsidRPr="001150CE">
        <w:rPr>
          <w:rFonts w:ascii="Arial" w:eastAsia="Times New Roman" w:hAnsi="Arial" w:cs="Arial"/>
          <w:sz w:val="24"/>
          <w:szCs w:val="24"/>
          <w:lang w:eastAsia="cs-CZ"/>
        </w:rPr>
        <w:t xml:space="preserve">, dále je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označit propagační materiály příjemce, vztahující se k účelu dotace, logem poskytovatele </w:t>
      </w:r>
      <w:r w:rsidRPr="00037B39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panel, nebo obdobné zařízení, s logem poskytovatele do místa, ve kterém je prováděna podpořená činnost, po dobu minimálně jednoho roku </w:t>
      </w:r>
      <w:r w:rsidRPr="00BA1273">
        <w:rPr>
          <w:rFonts w:ascii="Arial" w:eastAsia="Times New Roman" w:hAnsi="Arial" w:cs="Arial"/>
          <w:sz w:val="24"/>
          <w:szCs w:val="24"/>
          <w:lang w:eastAsia="cs-CZ"/>
        </w:rPr>
        <w:t xml:space="preserve">od </w:t>
      </w:r>
      <w:r>
        <w:rPr>
          <w:rFonts w:ascii="Arial" w:eastAsia="Times New Roman" w:hAnsi="Arial" w:cs="Arial"/>
          <w:sz w:val="24"/>
          <w:szCs w:val="24"/>
          <w:lang w:eastAsia="cs-CZ"/>
        </w:rPr>
        <w:t>data poskytnutí dotace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zde bude vždy uvedena informace, že poskytovatel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</w:t>
      </w:r>
      <w:r w:rsidR="00836AA2" w:rsidRPr="00F905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5C987D97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5E3933" w:rsidRPr="000B7243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="005E3933" w:rsidRPr="00F96E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2D5383E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10.1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0DB6A378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10.2</w:t>
      </w:r>
      <w:r w:rsidRPr="00986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326CBB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  <w:bookmarkStart w:id="0" w:name="_GoBack"/>
      <w:bookmarkEnd w:id="0"/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29C69AFA" w14:textId="615B8A86" w:rsidR="009D3461" w:rsidRPr="0017197F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197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7197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17197F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7197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17197F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197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17197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C85B3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F96EED" w:rsidRPr="00F96EE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F96EED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96E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F96E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738AA8D4" w14:textId="77777777" w:rsidR="009679F7" w:rsidRPr="000B7243" w:rsidRDefault="009679F7" w:rsidP="00967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243">
              <w:rPr>
                <w:rFonts w:ascii="Arial" w:hAnsi="Arial" w:cs="Arial"/>
                <w:sz w:val="24"/>
                <w:szCs w:val="24"/>
              </w:rPr>
              <w:t>Mgr. František Jura</w:t>
            </w:r>
          </w:p>
          <w:p w14:paraId="3C92592D" w14:textId="0397AB54" w:rsidR="00994216" w:rsidRPr="00F96EED" w:rsidRDefault="009679F7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0B7243">
              <w:rPr>
                <w:rFonts w:ascii="Arial" w:hAnsi="Arial" w:cs="Arial"/>
                <w:sz w:val="24"/>
                <w:szCs w:val="24"/>
              </w:rPr>
              <w:t xml:space="preserve">                  náměstek hejtmana</w:t>
            </w:r>
            <w:r w:rsidRPr="000B724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F96EED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96E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F96E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78844D6A" w:rsidR="00DA1381" w:rsidRPr="0074035A" w:rsidRDefault="00DA1381" w:rsidP="000B7243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trike/>
          <w:lang w:eastAsia="cs-CZ"/>
        </w:rPr>
      </w:pPr>
    </w:p>
    <w:sectPr w:rsidR="00DA1381" w:rsidRPr="0074035A" w:rsidSect="00326CBB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42E0E" w14:textId="77777777" w:rsidR="00691D60" w:rsidRDefault="00691D60" w:rsidP="00D40C40">
      <w:r>
        <w:separator/>
      </w:r>
    </w:p>
  </w:endnote>
  <w:endnote w:type="continuationSeparator" w:id="0">
    <w:p w14:paraId="64C0152D" w14:textId="77777777" w:rsidR="00691D60" w:rsidRDefault="00691D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273E9DD4" w:rsidR="006D03C3" w:rsidRPr="005720E6" w:rsidRDefault="002A0F72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17. 9. 2018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326CB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</w:t>
    </w:r>
    <w:r w:rsidR="00233BB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326CB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286E8653" w:rsidR="006D03C3" w:rsidRDefault="006C7821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760B0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-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605DA6" w:rsidRPr="00543C95">
      <w:rPr>
        <w:rFonts w:ascii="Arial" w:hAnsi="Arial" w:cs="Arial"/>
        <w:i/>
        <w:iCs/>
        <w:sz w:val="20"/>
        <w:szCs w:val="20"/>
      </w:rPr>
      <w:t>Program</w:t>
    </w:r>
    <w:proofErr w:type="gramEnd"/>
    <w:r w:rsidR="00605DA6" w:rsidRPr="00543C95">
      <w:rPr>
        <w:rFonts w:ascii="Arial" w:hAnsi="Arial" w:cs="Arial"/>
        <w:i/>
        <w:iCs/>
        <w:sz w:val="20"/>
        <w:szCs w:val="20"/>
      </w:rPr>
      <w:t xml:space="preserve"> na podporu</w:t>
    </w:r>
    <w:r w:rsidR="00605DA6">
      <w:rPr>
        <w:rFonts w:ascii="Arial" w:hAnsi="Arial" w:cs="Arial"/>
        <w:i/>
        <w:iCs/>
        <w:sz w:val="20"/>
        <w:szCs w:val="20"/>
      </w:rPr>
      <w:t xml:space="preserve"> </w:t>
    </w:r>
    <w:r w:rsidR="00605DA6" w:rsidRPr="00543C95">
      <w:rPr>
        <w:rFonts w:ascii="Arial" w:hAnsi="Arial" w:cs="Arial"/>
        <w:i/>
        <w:iCs/>
        <w:sz w:val="20"/>
        <w:szCs w:val="20"/>
      </w:rPr>
      <w:t>sport</w:t>
    </w:r>
    <w:r w:rsidR="00605DA6">
      <w:rPr>
        <w:rFonts w:ascii="Arial" w:hAnsi="Arial" w:cs="Arial"/>
        <w:i/>
        <w:iCs/>
        <w:sz w:val="20"/>
        <w:szCs w:val="20"/>
      </w:rPr>
      <w:t>ovní činnosti</w:t>
    </w:r>
    <w:r w:rsidR="00605DA6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605DA6">
      <w:rPr>
        <w:rFonts w:ascii="Arial" w:hAnsi="Arial" w:cs="Arial"/>
        <w:i/>
        <w:iCs/>
        <w:sz w:val="20"/>
        <w:szCs w:val="20"/>
      </w:rPr>
      <w:t>9 - vyhlášení</w:t>
    </w:r>
    <w:r w:rsidR="00605DA6" w:rsidRPr="005720E6" w:rsidDel="00605D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2A6F19C7" w14:textId="0D20920F" w:rsidR="005B6E80" w:rsidRPr="006D03C3" w:rsidRDefault="006D03C3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9679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</w:t>
    </w:r>
    <w:r w:rsidR="00605D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v titulu </w:t>
    </w:r>
    <w:r w:rsidR="009679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8920E" w14:textId="77777777" w:rsidR="00691D60" w:rsidRDefault="00691D60" w:rsidP="00D40C40">
      <w:r>
        <w:separator/>
      </w:r>
    </w:p>
  </w:footnote>
  <w:footnote w:type="continuationSeparator" w:id="0">
    <w:p w14:paraId="13A938BC" w14:textId="77777777" w:rsidR="00691D60" w:rsidRDefault="00691D6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C448" w14:textId="092014FF" w:rsidR="009679F7" w:rsidRPr="0074035A" w:rsidRDefault="009679F7" w:rsidP="0074035A">
    <w:pPr>
      <w:pStyle w:val="Zhlav"/>
      <w:jc w:val="center"/>
      <w:rPr>
        <w:sz w:val="24"/>
        <w:szCs w:val="24"/>
      </w:rPr>
    </w:pPr>
    <w:r w:rsidRPr="0074035A">
      <w:rPr>
        <w:rFonts w:ascii="Arial" w:eastAsia="Times New Roman" w:hAnsi="Arial" w:cs="Arial"/>
        <w:i/>
        <w:iCs/>
        <w:noProof/>
        <w:sz w:val="24"/>
        <w:szCs w:val="24"/>
        <w:lang w:eastAsia="cs-CZ"/>
      </w:rPr>
      <w:t>Příloha č. 6 – Vzorová veřejnoprávní smlouva o poskytnutí dotace v titulu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B39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B7243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64E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197F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3BBA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0F72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26CBB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73F3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3933"/>
    <w:rsid w:val="005E5BBD"/>
    <w:rsid w:val="005E7898"/>
    <w:rsid w:val="005F43AE"/>
    <w:rsid w:val="005F4772"/>
    <w:rsid w:val="005F57D7"/>
    <w:rsid w:val="005F5E04"/>
    <w:rsid w:val="005F635A"/>
    <w:rsid w:val="00605DA6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D60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C7821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035A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0B0C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3369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5774B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679F7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BE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5EA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054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15E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48E6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96EED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9253BC"/>
  <w15:docId w15:val="{5A80C2CA-7A4F-48AF-98B4-57A48E5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2715E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2748-9762-439B-9A4A-20BE6E80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2210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18</cp:revision>
  <cp:lastPrinted>2018-09-06T06:14:00Z</cp:lastPrinted>
  <dcterms:created xsi:type="dcterms:W3CDTF">2018-08-31T06:36:00Z</dcterms:created>
  <dcterms:modified xsi:type="dcterms:W3CDTF">2018-09-11T08:01:00Z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