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17" w:rsidRDefault="001D6717" w:rsidP="001D6717">
      <w:pPr>
        <w:spacing w:after="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č.2018/02071/OSR/DSM</w:t>
      </w:r>
    </w:p>
    <w:p w:rsidR="001D6717" w:rsidRPr="00245AE0" w:rsidRDefault="001D6717" w:rsidP="001D6717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1D6717" w:rsidRDefault="001D6717" w:rsidP="001D67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D6717" w:rsidRDefault="001D6717" w:rsidP="001D671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D6717" w:rsidRDefault="001D6717" w:rsidP="001D6717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1D6717" w:rsidRDefault="001D6717" w:rsidP="001D6717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11 Olomouc - Hodolany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Zastoupený:    Bc. Pavlem Šoltysem, DiS., náměstkem hejtmana Olomouckého kraje na základě usnesení Zastupitelstva Olomouckého kraje č. UZ/X/X/2018 ze dne 17. 9. 2018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1D6717" w:rsidRPr="00450A19" w:rsidRDefault="001D6717" w:rsidP="001D6717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1D6717" w:rsidRDefault="001D6717" w:rsidP="001D6717">
      <w:pPr>
        <w:rPr>
          <w:rFonts w:ascii="Arial" w:hAnsi="Arial" w:cs="Arial"/>
        </w:rPr>
      </w:pPr>
    </w:p>
    <w:p w:rsidR="001D6717" w:rsidRDefault="001D6717" w:rsidP="001D671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1D6717" w:rsidRDefault="001D6717" w:rsidP="001D6717">
      <w:pPr>
        <w:rPr>
          <w:rFonts w:ascii="Arial" w:hAnsi="Arial" w:cs="Arial"/>
        </w:rPr>
      </w:pPr>
    </w:p>
    <w:p w:rsidR="001D6717" w:rsidRDefault="001D6717" w:rsidP="001D6717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Čelechovice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Čelechovice 38, 751 03 Brodek u Přerova, okr. Přerov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 00636185</w:t>
      </w:r>
    </w:p>
    <w:p w:rsidR="001D6717" w:rsidRPr="004618CC" w:rsidRDefault="001D6717" w:rsidP="001D671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Davidem Šimoníkem, starostou obce </w:t>
      </w:r>
      <w:r w:rsidR="000D5667">
        <w:rPr>
          <w:rFonts w:ascii="Arial" w:hAnsi="Arial" w:cs="Arial"/>
        </w:rPr>
        <w:t>Čelechovice</w:t>
      </w:r>
    </w:p>
    <w:p w:rsidR="001D6717" w:rsidRDefault="001D6717" w:rsidP="001D67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0D5667">
        <w:rPr>
          <w:rFonts w:ascii="Arial" w:hAnsi="Arial" w:cs="Arial"/>
        </w:rPr>
        <w:t>Komerční banka, a. s.</w:t>
      </w:r>
      <w:r>
        <w:rPr>
          <w:rFonts w:ascii="Arial" w:hAnsi="Arial" w:cs="Arial"/>
        </w:rPr>
        <w:t xml:space="preserve">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0D5667">
        <w:rPr>
          <w:rFonts w:ascii="Arial" w:hAnsi="Arial" w:cs="Arial"/>
        </w:rPr>
        <w:t>24725831</w:t>
      </w:r>
      <w:r>
        <w:rPr>
          <w:rFonts w:ascii="Arial" w:hAnsi="Arial" w:cs="Arial"/>
        </w:rPr>
        <w:t>/0</w:t>
      </w:r>
      <w:r w:rsidR="000D5667">
        <w:rPr>
          <w:rFonts w:ascii="Arial" w:hAnsi="Arial" w:cs="Arial"/>
        </w:rPr>
        <w:t>100</w:t>
      </w:r>
    </w:p>
    <w:p w:rsidR="001D6717" w:rsidRPr="00450A19" w:rsidRDefault="001D6717" w:rsidP="001D6717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1D6717" w:rsidRDefault="001D6717" w:rsidP="001D6717">
      <w:pPr>
        <w:spacing w:after="120"/>
        <w:rPr>
          <w:rFonts w:ascii="Arial" w:hAnsi="Arial" w:cs="Arial"/>
        </w:rPr>
      </w:pPr>
    </w:p>
    <w:p w:rsidR="001D6717" w:rsidRDefault="001D6717" w:rsidP="001D6717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0D5667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 7. 2018:</w:t>
      </w:r>
    </w:p>
    <w:p w:rsidR="001D6717" w:rsidRDefault="001D6717" w:rsidP="001D6717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41830" w:rsidRDefault="001D6717" w:rsidP="001D6717">
      <w:pPr>
        <w:numPr>
          <w:ilvl w:val="0"/>
          <w:numId w:val="1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 w:cs="Arial"/>
        </w:rPr>
        <w:sectPr w:rsidR="00A418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Dne </w:t>
      </w:r>
      <w:r w:rsidR="000D566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7. 2018 uzavřel Olomoucký kraj s obcí </w:t>
      </w:r>
      <w:r w:rsidR="000D5667">
        <w:rPr>
          <w:rFonts w:ascii="Arial" w:hAnsi="Arial" w:cs="Arial"/>
        </w:rPr>
        <w:t xml:space="preserve">Čelechovice </w:t>
      </w:r>
      <w:r>
        <w:rPr>
          <w:rFonts w:ascii="Arial" w:hAnsi="Arial" w:cs="Arial"/>
        </w:rPr>
        <w:t xml:space="preserve">smlouvu </w:t>
      </w:r>
      <w:r>
        <w:rPr>
          <w:rFonts w:ascii="Arial" w:hAnsi="Arial" w:cs="Arial"/>
        </w:rPr>
        <w:br/>
        <w:t xml:space="preserve">o poskytnutí dotace v rámci Programu obnovy venkova Olomouckého kraje 2018 v souladu s dotačním titulem č. 1 – Podpora budování a obnovy infrastruktury obce, a to ve výši </w:t>
      </w:r>
      <w:r w:rsidR="000D56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00 000 Kč, slovy: </w:t>
      </w:r>
      <w:r w:rsidR="000D5667">
        <w:rPr>
          <w:rFonts w:ascii="Arial" w:hAnsi="Arial" w:cs="Arial"/>
        </w:rPr>
        <w:t>čtyři sta</w:t>
      </w:r>
      <w:r>
        <w:rPr>
          <w:rFonts w:ascii="Arial" w:hAnsi="Arial" w:cs="Arial"/>
        </w:rPr>
        <w:t xml:space="preserve"> tisíc korun českých (dále jen „dotace“) za účelem 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výdajů na</w:t>
      </w:r>
      <w:r>
        <w:rPr>
          <w:rFonts w:ascii="Arial" w:hAnsi="Arial" w:cs="Arial"/>
        </w:rPr>
        <w:t xml:space="preserve"> akci </w:t>
      </w:r>
      <w:r w:rsidR="000D5667">
        <w:rPr>
          <w:rFonts w:ascii="Arial" w:hAnsi="Arial" w:cs="Arial"/>
        </w:rPr>
        <w:t>„Rekonstrukce střechy obecní budovy“</w:t>
      </w:r>
      <w:r w:rsidR="005F5265">
        <w:rPr>
          <w:rFonts w:ascii="Arial" w:hAnsi="Arial" w:cs="Arial"/>
        </w:rPr>
        <w:t xml:space="preserve"> na výměnu střešní krytiny na obecní budově, v jejíž části má zázemí sbor dobrovolných hasičů</w:t>
      </w:r>
      <w:r>
        <w:rPr>
          <w:rFonts w:ascii="Arial" w:hAnsi="Arial" w:cs="Arial"/>
        </w:rPr>
        <w:t>.</w:t>
      </w:r>
    </w:p>
    <w:p w:rsidR="005F5265" w:rsidRDefault="005F5265" w:rsidP="005F526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5F5265" w:rsidRPr="003E3E06" w:rsidRDefault="005F5265" w:rsidP="005F5265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5F5265" w:rsidRPr="002651DF" w:rsidRDefault="005F5265" w:rsidP="005F5265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Čl. I. bod 2. nově zní: „Účelem poskytnutí dotace je částečná úhrada výdajů na akci  „Rekonstrukce střechy obecní budovy“ na </w:t>
      </w:r>
      <w:r w:rsidR="006569C5">
        <w:rPr>
          <w:rFonts w:ascii="Arial" w:hAnsi="Arial" w:cs="Arial"/>
        </w:rPr>
        <w:t xml:space="preserve">nákup materiálu </w:t>
      </w:r>
      <w:r w:rsidR="00E76B83">
        <w:rPr>
          <w:rFonts w:ascii="Arial" w:hAnsi="Arial" w:cs="Arial"/>
        </w:rPr>
        <w:t xml:space="preserve">na rekonstrukci střechy obecní budovy, práce (demontáž staré krytiny, demontáž latí, výměnu poškozených trámů vazby střechy, očištění a nátěr krovu, montáž folie a latí, montáž střešní krytiny, krajových tašek, větracích mřížek, hřebenových tašek, </w:t>
      </w:r>
      <w:proofErr w:type="spellStart"/>
      <w:r w:rsidR="00E76B83">
        <w:rPr>
          <w:rFonts w:ascii="Arial" w:hAnsi="Arial" w:cs="Arial"/>
        </w:rPr>
        <w:t>protisněhových</w:t>
      </w:r>
      <w:proofErr w:type="spellEnd"/>
      <w:r w:rsidR="00E76B83">
        <w:rPr>
          <w:rFonts w:ascii="Arial" w:hAnsi="Arial" w:cs="Arial"/>
        </w:rPr>
        <w:t xml:space="preserve"> háků, montáž žlabů, montáž svodů, montáž hromosvodu</w:t>
      </w:r>
      <w:r w:rsidR="00DE5605">
        <w:rPr>
          <w:rFonts w:ascii="Arial" w:hAnsi="Arial" w:cs="Arial"/>
        </w:rPr>
        <w:t>)</w:t>
      </w:r>
      <w:r w:rsidR="00E76B83">
        <w:rPr>
          <w:rFonts w:ascii="Arial" w:hAnsi="Arial" w:cs="Arial"/>
        </w:rPr>
        <w:t xml:space="preserve"> a další související uznatelné výdaje.</w:t>
      </w:r>
      <w:r>
        <w:rPr>
          <w:rFonts w:ascii="Arial" w:hAnsi="Arial" w:cs="Arial"/>
        </w:rPr>
        <w:t xml:space="preserve"> </w:t>
      </w:r>
    </w:p>
    <w:p w:rsidR="005F5265" w:rsidRPr="00546DDF" w:rsidRDefault="005F5265" w:rsidP="005F5265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Čl. II. bod 1. odst. 4 nově zní: „Příjemce je oprávněn dotaci použít pouze na </w:t>
      </w:r>
      <w:r w:rsidR="00E76B83">
        <w:rPr>
          <w:rFonts w:ascii="Arial" w:hAnsi="Arial" w:cs="Arial"/>
        </w:rPr>
        <w:t xml:space="preserve">nákup materiálu na </w:t>
      </w:r>
      <w:r w:rsidR="001C4D27">
        <w:rPr>
          <w:rFonts w:ascii="Arial" w:hAnsi="Arial" w:cs="Arial"/>
        </w:rPr>
        <w:t xml:space="preserve">rekonstrukci střechy </w:t>
      </w:r>
      <w:r w:rsidR="007C4955">
        <w:rPr>
          <w:rFonts w:ascii="Arial" w:hAnsi="Arial" w:cs="Arial"/>
        </w:rPr>
        <w:t>obecní budovy</w:t>
      </w:r>
      <w:r w:rsidR="00E76B83">
        <w:rPr>
          <w:rFonts w:ascii="Arial" w:hAnsi="Arial" w:cs="Arial"/>
        </w:rPr>
        <w:t>,</w:t>
      </w:r>
      <w:r w:rsidR="001C4D27">
        <w:rPr>
          <w:rFonts w:ascii="Arial" w:hAnsi="Arial" w:cs="Arial"/>
        </w:rPr>
        <w:t xml:space="preserve"> </w:t>
      </w:r>
      <w:r w:rsidR="00E76B83">
        <w:rPr>
          <w:rFonts w:ascii="Arial" w:hAnsi="Arial" w:cs="Arial"/>
        </w:rPr>
        <w:t xml:space="preserve">práce (demontáž staré krytiny, demontáž latí, výměnu poškozených trámů vazby střechy, očištění a nátěr krovu, montáž folie a latí, montáž střešní krytiny, krajových tašek, větracích mřížek, hřebenových tašek, </w:t>
      </w:r>
      <w:proofErr w:type="spellStart"/>
      <w:r w:rsidR="00E76B83">
        <w:rPr>
          <w:rFonts w:ascii="Arial" w:hAnsi="Arial" w:cs="Arial"/>
        </w:rPr>
        <w:t>protisněhových</w:t>
      </w:r>
      <w:proofErr w:type="spellEnd"/>
      <w:r w:rsidR="00E76B83">
        <w:rPr>
          <w:rFonts w:ascii="Arial" w:hAnsi="Arial" w:cs="Arial"/>
        </w:rPr>
        <w:t xml:space="preserve"> háků, montáž žlabů, montáž svodů, montáž hromosvodu</w:t>
      </w:r>
      <w:r w:rsidR="00DE5605">
        <w:rPr>
          <w:rFonts w:ascii="Arial" w:hAnsi="Arial" w:cs="Arial"/>
        </w:rPr>
        <w:t>)</w:t>
      </w:r>
      <w:r w:rsidR="00E76B83">
        <w:rPr>
          <w:rFonts w:ascii="Arial" w:hAnsi="Arial" w:cs="Arial"/>
        </w:rPr>
        <w:t xml:space="preserve"> a další související uznatelné výdaje.“</w:t>
      </w:r>
      <w:r>
        <w:rPr>
          <w:rFonts w:ascii="Arial" w:hAnsi="Arial" w:cs="Arial"/>
        </w:rPr>
        <w:t xml:space="preserve"> </w:t>
      </w:r>
    </w:p>
    <w:p w:rsidR="005F5265" w:rsidRDefault="005F5265" w:rsidP="005F526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UZ/X/X/2018 ze dne 17. 9. 2018.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schváleno usnesením Zastupitelstva obce </w:t>
      </w:r>
      <w:r w:rsidR="001C4D27">
        <w:rPr>
          <w:rFonts w:ascii="Arial" w:hAnsi="Arial" w:cs="Arial"/>
        </w:rPr>
        <w:t>Čelechovice</w:t>
      </w:r>
      <w:r>
        <w:rPr>
          <w:rFonts w:ascii="Arial" w:hAnsi="Arial" w:cs="Arial"/>
        </w:rPr>
        <w:t xml:space="preserve"> č. …….. ze dne …….. 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Sb., o zvláštních podmínkách účinnosti některých smluv, uveřejňování těchto smluv a o registru smluv (zákon o registru smluv), ve znění pozdějších předpisů.</w:t>
      </w:r>
    </w:p>
    <w:p w:rsidR="005F5265" w:rsidRPr="00CD027E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5F5265" w:rsidRDefault="005F5265" w:rsidP="005F526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A41830" w:rsidRDefault="00A41830" w:rsidP="005F5265">
      <w:pPr>
        <w:spacing w:after="120"/>
        <w:jc w:val="both"/>
        <w:rPr>
          <w:rFonts w:ascii="Arial" w:hAnsi="Arial" w:cs="Arial"/>
        </w:rPr>
        <w:sectPr w:rsidR="00A4183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5265" w:rsidRDefault="005F5265" w:rsidP="005F5265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</w:t>
      </w:r>
      <w:r w:rsidR="001C4D27">
        <w:rPr>
          <w:rFonts w:ascii="Arial" w:hAnsi="Arial" w:cs="Arial"/>
        </w:rPr>
        <w:t xml:space="preserve"> Čelechovicích </w:t>
      </w:r>
      <w:r>
        <w:rPr>
          <w:rFonts w:ascii="Arial" w:hAnsi="Arial" w:cs="Arial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5F5265" w:rsidTr="00EA0E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</w:p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</w:p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</w:p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:rsidR="005F5265" w:rsidRDefault="005F5265" w:rsidP="00EA0EEF">
            <w:pPr>
              <w:spacing w:after="40"/>
              <w:rPr>
                <w:rFonts w:ascii="Arial" w:hAnsi="Arial" w:cs="Arial"/>
              </w:rPr>
            </w:pPr>
          </w:p>
        </w:tc>
      </w:tr>
      <w:tr w:rsidR="005F5265" w:rsidTr="00EA0E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5265" w:rsidRDefault="005F5265" w:rsidP="00EA0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5F5265" w:rsidRPr="00631E69" w:rsidRDefault="005F5265" w:rsidP="00EA0EEF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5F5265" w:rsidRPr="00631E69" w:rsidRDefault="005F5265" w:rsidP="00EA0EEF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  <w:p w:rsidR="005F5265" w:rsidRDefault="005F5265" w:rsidP="00EA0EE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5265" w:rsidRDefault="005F5265" w:rsidP="00EA0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5F5265" w:rsidRDefault="001C4D27" w:rsidP="00EA0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Šimoník</w:t>
            </w:r>
          </w:p>
          <w:p w:rsidR="005F5265" w:rsidRDefault="005F5265" w:rsidP="001C4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5F5265" w:rsidRPr="00765D2B" w:rsidRDefault="005F5265" w:rsidP="005F5265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sectPr w:rsidR="005F5265" w:rsidRPr="00765D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7D" w:rsidRDefault="001F337D" w:rsidP="005D3FF7">
      <w:r>
        <w:separator/>
      </w:r>
    </w:p>
  </w:endnote>
  <w:endnote w:type="continuationSeparator" w:id="0">
    <w:p w:rsidR="001F337D" w:rsidRDefault="001F337D" w:rsidP="005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F" w:rsidRPr="00AF43CF" w:rsidRDefault="000B1F3F" w:rsidP="00AF43C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F43CF" w:rsidRPr="00AF43CF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AF43CF" w:rsidRPr="00AF43CF">
      <w:rPr>
        <w:rFonts w:ascii="Arial" w:hAnsi="Arial" w:cs="Arial"/>
        <w:i/>
        <w:sz w:val="20"/>
        <w:szCs w:val="20"/>
      </w:rPr>
      <w:t>. 9. 2018</w:t>
    </w:r>
    <w:r w:rsidR="00AF43CF" w:rsidRPr="00AF43CF">
      <w:rPr>
        <w:rFonts w:ascii="Arial" w:hAnsi="Arial" w:cs="Arial"/>
        <w:i/>
        <w:sz w:val="20"/>
        <w:szCs w:val="20"/>
      </w:rPr>
      <w:tab/>
      <w:t xml:space="preserve"> </w:t>
    </w:r>
    <w:r w:rsidR="00AF43CF" w:rsidRPr="00AF43CF">
      <w:rPr>
        <w:rFonts w:ascii="Arial" w:hAnsi="Arial" w:cs="Arial"/>
        <w:i/>
        <w:sz w:val="20"/>
        <w:szCs w:val="20"/>
      </w:rPr>
      <w:tab/>
      <w:t xml:space="preserve">Strana </w:t>
    </w:r>
    <w:r w:rsidR="00A41830">
      <w:rPr>
        <w:rFonts w:ascii="Arial" w:hAnsi="Arial" w:cs="Arial"/>
        <w:i/>
        <w:sz w:val="20"/>
        <w:szCs w:val="20"/>
      </w:rPr>
      <w:t>4</w:t>
    </w:r>
    <w:r w:rsidR="00AF43CF" w:rsidRPr="00AF43CF">
      <w:rPr>
        <w:rFonts w:ascii="Arial" w:hAnsi="Arial" w:cs="Arial"/>
        <w:i/>
        <w:sz w:val="20"/>
        <w:szCs w:val="20"/>
      </w:rPr>
      <w:t xml:space="preserve"> (celkem </w:t>
    </w:r>
    <w:r w:rsidR="00AF43CF">
      <w:rPr>
        <w:rFonts w:ascii="Arial" w:hAnsi="Arial" w:cs="Arial"/>
        <w:i/>
        <w:sz w:val="20"/>
        <w:szCs w:val="20"/>
      </w:rPr>
      <w:t>6</w:t>
    </w:r>
    <w:r w:rsidR="00AF43CF" w:rsidRPr="00AF43CF">
      <w:rPr>
        <w:rFonts w:ascii="Arial" w:hAnsi="Arial" w:cs="Arial"/>
        <w:i/>
        <w:sz w:val="20"/>
        <w:szCs w:val="20"/>
      </w:rPr>
      <w:t>)</w:t>
    </w:r>
  </w:p>
  <w:p w:rsidR="00AF43CF" w:rsidRPr="00AF43CF" w:rsidRDefault="000B1F3F" w:rsidP="00AF43C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AF43CF" w:rsidRPr="00AF43CF">
      <w:rPr>
        <w:rFonts w:ascii="Arial" w:hAnsi="Arial" w:cs="Arial"/>
        <w:i/>
        <w:sz w:val="20"/>
        <w:szCs w:val="20"/>
      </w:rPr>
      <w:t>.</w:t>
    </w:r>
    <w:r w:rsidR="00C809D2">
      <w:rPr>
        <w:rFonts w:ascii="Arial" w:hAnsi="Arial" w:cs="Arial"/>
        <w:i/>
        <w:sz w:val="20"/>
        <w:szCs w:val="20"/>
      </w:rPr>
      <w:t>1</w:t>
    </w:r>
    <w:r w:rsidR="00AF43CF" w:rsidRPr="00AF43CF">
      <w:rPr>
        <w:rFonts w:ascii="Arial" w:hAnsi="Arial" w:cs="Arial"/>
        <w:i/>
        <w:sz w:val="20"/>
        <w:szCs w:val="20"/>
      </w:rPr>
      <w:t>. – Program obnovy venkova Olomouckého kraje</w:t>
    </w:r>
    <w:r w:rsidR="00AF43CF">
      <w:rPr>
        <w:rFonts w:ascii="Arial" w:hAnsi="Arial" w:cs="Arial"/>
        <w:i/>
        <w:sz w:val="20"/>
        <w:szCs w:val="20"/>
      </w:rPr>
      <w:t xml:space="preserve"> 2018</w:t>
    </w:r>
    <w:r w:rsidR="00AF43CF" w:rsidRPr="00AF43CF">
      <w:rPr>
        <w:rFonts w:ascii="Arial" w:hAnsi="Arial" w:cs="Arial"/>
        <w:i/>
        <w:sz w:val="20"/>
        <w:szCs w:val="20"/>
      </w:rPr>
      <w:t xml:space="preserve"> – </w:t>
    </w:r>
    <w:r w:rsidR="00DD1151">
      <w:rPr>
        <w:rFonts w:ascii="Arial" w:hAnsi="Arial" w:cs="Arial"/>
        <w:i/>
        <w:sz w:val="20"/>
        <w:szCs w:val="20"/>
      </w:rPr>
      <w:t xml:space="preserve">změna </w:t>
    </w:r>
    <w:r w:rsidR="00AF43CF">
      <w:rPr>
        <w:rFonts w:ascii="Arial" w:hAnsi="Arial" w:cs="Arial"/>
        <w:i/>
        <w:sz w:val="20"/>
        <w:szCs w:val="20"/>
      </w:rPr>
      <w:t>účelu poskytnuté dotace</w:t>
    </w:r>
  </w:p>
  <w:p w:rsidR="00AF43CF" w:rsidRPr="00AF43CF" w:rsidRDefault="00AF43CF" w:rsidP="00AF43CF">
    <w:pPr>
      <w:pStyle w:val="Zpat"/>
      <w:jc w:val="both"/>
      <w:rPr>
        <w:rFonts w:ascii="Arial" w:hAnsi="Arial" w:cs="Arial"/>
        <w:i/>
        <w:sz w:val="20"/>
        <w:szCs w:val="20"/>
      </w:rPr>
    </w:pPr>
    <w:r w:rsidRPr="00AF43CF">
      <w:rPr>
        <w:rFonts w:ascii="Arial" w:hAnsi="Arial" w:cs="Arial"/>
        <w:i/>
        <w:sz w:val="20"/>
        <w:szCs w:val="20"/>
      </w:rPr>
      <w:t xml:space="preserve">Příloha č. 2 – Dodatek č. </w:t>
    </w:r>
    <w:r w:rsidR="00CB210C">
      <w:rPr>
        <w:rFonts w:ascii="Arial" w:hAnsi="Arial" w:cs="Arial"/>
        <w:i/>
        <w:sz w:val="20"/>
        <w:szCs w:val="20"/>
      </w:rPr>
      <w:t>1</w:t>
    </w:r>
    <w:r w:rsidRPr="00AF43CF">
      <w:rPr>
        <w:rFonts w:ascii="Arial" w:hAnsi="Arial" w:cs="Arial"/>
        <w:i/>
        <w:sz w:val="20"/>
        <w:szCs w:val="20"/>
      </w:rPr>
      <w:t xml:space="preserve"> ke smlouvě č. 2018/02071/OSR/DSM o poskytnutí dotace v rámci POV 2018 s obcí Čelechovice</w:t>
    </w:r>
  </w:p>
  <w:p w:rsidR="005D3FF7" w:rsidRDefault="005D3F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30" w:rsidRPr="00AF43CF" w:rsidRDefault="000B1F3F" w:rsidP="00AF43C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41830" w:rsidRPr="00AF43CF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A41830" w:rsidRPr="00AF43CF">
      <w:rPr>
        <w:rFonts w:ascii="Arial" w:hAnsi="Arial" w:cs="Arial"/>
        <w:i/>
        <w:sz w:val="20"/>
        <w:szCs w:val="20"/>
      </w:rPr>
      <w:t>. 9. 2018</w:t>
    </w:r>
    <w:r w:rsidR="00A41830" w:rsidRPr="00AF43CF">
      <w:rPr>
        <w:rFonts w:ascii="Arial" w:hAnsi="Arial" w:cs="Arial"/>
        <w:i/>
        <w:sz w:val="20"/>
        <w:szCs w:val="20"/>
      </w:rPr>
      <w:tab/>
      <w:t xml:space="preserve"> </w:t>
    </w:r>
    <w:r w:rsidR="00A41830" w:rsidRPr="00AF43CF">
      <w:rPr>
        <w:rFonts w:ascii="Arial" w:hAnsi="Arial" w:cs="Arial"/>
        <w:i/>
        <w:sz w:val="20"/>
        <w:szCs w:val="20"/>
      </w:rPr>
      <w:tab/>
      <w:t xml:space="preserve">Strana </w:t>
    </w:r>
    <w:r w:rsidR="00A41830">
      <w:rPr>
        <w:rFonts w:ascii="Arial" w:hAnsi="Arial" w:cs="Arial"/>
        <w:i/>
        <w:sz w:val="20"/>
        <w:szCs w:val="20"/>
      </w:rPr>
      <w:t>5</w:t>
    </w:r>
    <w:r w:rsidR="00A41830" w:rsidRPr="00AF43CF">
      <w:rPr>
        <w:rFonts w:ascii="Arial" w:hAnsi="Arial" w:cs="Arial"/>
        <w:i/>
        <w:sz w:val="20"/>
        <w:szCs w:val="20"/>
      </w:rPr>
      <w:t xml:space="preserve"> (celkem </w:t>
    </w:r>
    <w:r w:rsidR="00A41830">
      <w:rPr>
        <w:rFonts w:ascii="Arial" w:hAnsi="Arial" w:cs="Arial"/>
        <w:i/>
        <w:sz w:val="20"/>
        <w:szCs w:val="20"/>
      </w:rPr>
      <w:t>6</w:t>
    </w:r>
    <w:r w:rsidR="00A41830" w:rsidRPr="00AF43CF">
      <w:rPr>
        <w:rFonts w:ascii="Arial" w:hAnsi="Arial" w:cs="Arial"/>
        <w:i/>
        <w:sz w:val="20"/>
        <w:szCs w:val="20"/>
      </w:rPr>
      <w:t>)</w:t>
    </w:r>
  </w:p>
  <w:p w:rsidR="00A41830" w:rsidRPr="00AF43CF" w:rsidRDefault="000B1F3F" w:rsidP="00AF43C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A41830" w:rsidRPr="00AF43CF">
      <w:rPr>
        <w:rFonts w:ascii="Arial" w:hAnsi="Arial" w:cs="Arial"/>
        <w:i/>
        <w:sz w:val="20"/>
        <w:szCs w:val="20"/>
      </w:rPr>
      <w:t>.</w:t>
    </w:r>
    <w:r w:rsidR="00C809D2">
      <w:rPr>
        <w:rFonts w:ascii="Arial" w:hAnsi="Arial" w:cs="Arial"/>
        <w:i/>
        <w:sz w:val="20"/>
        <w:szCs w:val="20"/>
      </w:rPr>
      <w:t>1</w:t>
    </w:r>
    <w:r w:rsidR="00A41830" w:rsidRPr="00AF43CF">
      <w:rPr>
        <w:rFonts w:ascii="Arial" w:hAnsi="Arial" w:cs="Arial"/>
        <w:i/>
        <w:sz w:val="20"/>
        <w:szCs w:val="20"/>
      </w:rPr>
      <w:t>. – Program obnovy venkova Olomouckého kraje</w:t>
    </w:r>
    <w:r w:rsidR="00A41830">
      <w:rPr>
        <w:rFonts w:ascii="Arial" w:hAnsi="Arial" w:cs="Arial"/>
        <w:i/>
        <w:sz w:val="20"/>
        <w:szCs w:val="20"/>
      </w:rPr>
      <w:t xml:space="preserve"> 2018</w:t>
    </w:r>
    <w:r w:rsidR="00A41830" w:rsidRPr="00AF43CF">
      <w:rPr>
        <w:rFonts w:ascii="Arial" w:hAnsi="Arial" w:cs="Arial"/>
        <w:i/>
        <w:sz w:val="20"/>
        <w:szCs w:val="20"/>
      </w:rPr>
      <w:t xml:space="preserve"> – </w:t>
    </w:r>
    <w:r w:rsidR="00DD1151">
      <w:rPr>
        <w:rFonts w:ascii="Arial" w:hAnsi="Arial" w:cs="Arial"/>
        <w:i/>
        <w:sz w:val="20"/>
        <w:szCs w:val="20"/>
      </w:rPr>
      <w:t xml:space="preserve">změna </w:t>
    </w:r>
    <w:r w:rsidR="00A41830">
      <w:rPr>
        <w:rFonts w:ascii="Arial" w:hAnsi="Arial" w:cs="Arial"/>
        <w:i/>
        <w:sz w:val="20"/>
        <w:szCs w:val="20"/>
      </w:rPr>
      <w:t>účelu poskytnuté dotace</w:t>
    </w:r>
  </w:p>
  <w:p w:rsidR="00A41830" w:rsidRPr="00AF43CF" w:rsidRDefault="00A41830" w:rsidP="00AF43CF">
    <w:pPr>
      <w:pStyle w:val="Zpat"/>
      <w:jc w:val="both"/>
      <w:rPr>
        <w:rFonts w:ascii="Arial" w:hAnsi="Arial" w:cs="Arial"/>
        <w:i/>
        <w:sz w:val="20"/>
        <w:szCs w:val="20"/>
      </w:rPr>
    </w:pPr>
    <w:r w:rsidRPr="00AF43CF">
      <w:rPr>
        <w:rFonts w:ascii="Arial" w:hAnsi="Arial" w:cs="Arial"/>
        <w:i/>
        <w:sz w:val="20"/>
        <w:szCs w:val="20"/>
      </w:rPr>
      <w:t xml:space="preserve">Příloha č. 2 – Dodatek č. </w:t>
    </w:r>
    <w:r>
      <w:rPr>
        <w:rFonts w:ascii="Arial" w:hAnsi="Arial" w:cs="Arial"/>
        <w:i/>
        <w:sz w:val="20"/>
        <w:szCs w:val="20"/>
      </w:rPr>
      <w:t>1</w:t>
    </w:r>
    <w:r w:rsidRPr="00AF43CF">
      <w:rPr>
        <w:rFonts w:ascii="Arial" w:hAnsi="Arial" w:cs="Arial"/>
        <w:i/>
        <w:sz w:val="20"/>
        <w:szCs w:val="20"/>
      </w:rPr>
      <w:t xml:space="preserve"> ke smlouvě č. 2018/02071/OSR/DSM o poskytnutí dotace v rámci POV 2018 s obcí Čelechovice</w:t>
    </w:r>
  </w:p>
  <w:p w:rsidR="00A41830" w:rsidRDefault="00A418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30" w:rsidRPr="00AF43CF" w:rsidRDefault="000B1F3F" w:rsidP="00AF43C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41830" w:rsidRPr="00AF43CF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A41830" w:rsidRPr="00AF43CF">
      <w:rPr>
        <w:rFonts w:ascii="Arial" w:hAnsi="Arial" w:cs="Arial"/>
        <w:i/>
        <w:sz w:val="20"/>
        <w:szCs w:val="20"/>
      </w:rPr>
      <w:t>. 9. 2018</w:t>
    </w:r>
    <w:r w:rsidR="00A41830" w:rsidRPr="00AF43CF">
      <w:rPr>
        <w:rFonts w:ascii="Arial" w:hAnsi="Arial" w:cs="Arial"/>
        <w:i/>
        <w:sz w:val="20"/>
        <w:szCs w:val="20"/>
      </w:rPr>
      <w:tab/>
      <w:t xml:space="preserve"> </w:t>
    </w:r>
    <w:r w:rsidR="00A41830" w:rsidRPr="00AF43CF">
      <w:rPr>
        <w:rFonts w:ascii="Arial" w:hAnsi="Arial" w:cs="Arial"/>
        <w:i/>
        <w:sz w:val="20"/>
        <w:szCs w:val="20"/>
      </w:rPr>
      <w:tab/>
      <w:t xml:space="preserve">Strana </w:t>
    </w:r>
    <w:r w:rsidR="00A41830">
      <w:rPr>
        <w:rFonts w:ascii="Arial" w:hAnsi="Arial" w:cs="Arial"/>
        <w:i/>
        <w:sz w:val="20"/>
        <w:szCs w:val="20"/>
      </w:rPr>
      <w:t>6</w:t>
    </w:r>
    <w:r w:rsidR="00A41830" w:rsidRPr="00AF43CF">
      <w:rPr>
        <w:rFonts w:ascii="Arial" w:hAnsi="Arial" w:cs="Arial"/>
        <w:i/>
        <w:sz w:val="20"/>
        <w:szCs w:val="20"/>
      </w:rPr>
      <w:t xml:space="preserve"> (celkem </w:t>
    </w:r>
    <w:r w:rsidR="00A41830">
      <w:rPr>
        <w:rFonts w:ascii="Arial" w:hAnsi="Arial" w:cs="Arial"/>
        <w:i/>
        <w:sz w:val="20"/>
        <w:szCs w:val="20"/>
      </w:rPr>
      <w:t>6</w:t>
    </w:r>
    <w:r w:rsidR="00A41830" w:rsidRPr="00AF43CF">
      <w:rPr>
        <w:rFonts w:ascii="Arial" w:hAnsi="Arial" w:cs="Arial"/>
        <w:i/>
        <w:sz w:val="20"/>
        <w:szCs w:val="20"/>
      </w:rPr>
      <w:t>)</w:t>
    </w:r>
  </w:p>
  <w:p w:rsidR="00A41830" w:rsidRPr="00AF43CF" w:rsidRDefault="000B1F3F" w:rsidP="00AF43C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A41830" w:rsidRPr="00AF43CF">
      <w:rPr>
        <w:rFonts w:ascii="Arial" w:hAnsi="Arial" w:cs="Arial"/>
        <w:i/>
        <w:sz w:val="20"/>
        <w:szCs w:val="20"/>
      </w:rPr>
      <w:t>.</w:t>
    </w:r>
    <w:r w:rsidR="00C809D2">
      <w:rPr>
        <w:rFonts w:ascii="Arial" w:hAnsi="Arial" w:cs="Arial"/>
        <w:i/>
        <w:sz w:val="20"/>
        <w:szCs w:val="20"/>
      </w:rPr>
      <w:t>1</w:t>
    </w:r>
    <w:r w:rsidR="00A41830" w:rsidRPr="00AF43CF">
      <w:rPr>
        <w:rFonts w:ascii="Arial" w:hAnsi="Arial" w:cs="Arial"/>
        <w:i/>
        <w:sz w:val="20"/>
        <w:szCs w:val="20"/>
      </w:rPr>
      <w:t>. – Program obnovy venkova Olomouckého kraje</w:t>
    </w:r>
    <w:r w:rsidR="00A41830">
      <w:rPr>
        <w:rFonts w:ascii="Arial" w:hAnsi="Arial" w:cs="Arial"/>
        <w:i/>
        <w:sz w:val="20"/>
        <w:szCs w:val="20"/>
      </w:rPr>
      <w:t xml:space="preserve"> 2018</w:t>
    </w:r>
    <w:r w:rsidR="00A41830" w:rsidRPr="00AF43CF">
      <w:rPr>
        <w:rFonts w:ascii="Arial" w:hAnsi="Arial" w:cs="Arial"/>
        <w:i/>
        <w:sz w:val="20"/>
        <w:szCs w:val="20"/>
      </w:rPr>
      <w:t xml:space="preserve"> – </w:t>
    </w:r>
    <w:r w:rsidR="00DD1151">
      <w:rPr>
        <w:rFonts w:ascii="Arial" w:hAnsi="Arial" w:cs="Arial"/>
        <w:i/>
        <w:sz w:val="20"/>
        <w:szCs w:val="20"/>
      </w:rPr>
      <w:t xml:space="preserve">změna účelu </w:t>
    </w:r>
    <w:r w:rsidR="00A41830">
      <w:rPr>
        <w:rFonts w:ascii="Arial" w:hAnsi="Arial" w:cs="Arial"/>
        <w:i/>
        <w:sz w:val="20"/>
        <w:szCs w:val="20"/>
      </w:rPr>
      <w:t>poskytnuté dotace</w:t>
    </w:r>
  </w:p>
  <w:p w:rsidR="00A41830" w:rsidRPr="00AF43CF" w:rsidRDefault="00A41830" w:rsidP="00AF43CF">
    <w:pPr>
      <w:pStyle w:val="Zpat"/>
      <w:jc w:val="both"/>
      <w:rPr>
        <w:rFonts w:ascii="Arial" w:hAnsi="Arial" w:cs="Arial"/>
        <w:i/>
        <w:sz w:val="20"/>
        <w:szCs w:val="20"/>
      </w:rPr>
    </w:pPr>
    <w:r w:rsidRPr="00AF43CF">
      <w:rPr>
        <w:rFonts w:ascii="Arial" w:hAnsi="Arial" w:cs="Arial"/>
        <w:i/>
        <w:sz w:val="20"/>
        <w:szCs w:val="20"/>
      </w:rPr>
      <w:t xml:space="preserve">Příloha č. 2 – Dodatek č. </w:t>
    </w:r>
    <w:r>
      <w:rPr>
        <w:rFonts w:ascii="Arial" w:hAnsi="Arial" w:cs="Arial"/>
        <w:i/>
        <w:sz w:val="20"/>
        <w:szCs w:val="20"/>
      </w:rPr>
      <w:t>1</w:t>
    </w:r>
    <w:r w:rsidRPr="00AF43CF">
      <w:rPr>
        <w:rFonts w:ascii="Arial" w:hAnsi="Arial" w:cs="Arial"/>
        <w:i/>
        <w:sz w:val="20"/>
        <w:szCs w:val="20"/>
      </w:rPr>
      <w:t xml:space="preserve"> ke smlouvě č. 2018/02071/OSR/DSM o poskytnutí dotace v rámci POV 2018 s obcí Čelechovice</w:t>
    </w:r>
  </w:p>
  <w:p w:rsidR="00A41830" w:rsidRDefault="00A418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7D" w:rsidRDefault="001F337D" w:rsidP="005D3FF7">
      <w:r>
        <w:separator/>
      </w:r>
    </w:p>
  </w:footnote>
  <w:footnote w:type="continuationSeparator" w:id="0">
    <w:p w:rsidR="001F337D" w:rsidRDefault="001F337D" w:rsidP="005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Default="005D3FF7" w:rsidP="005D3FF7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5D3FF7">
      <w:rPr>
        <w:rFonts w:ascii="Arial" w:hAnsi="Arial" w:cs="Arial"/>
        <w:i/>
        <w:sz w:val="20"/>
        <w:szCs w:val="20"/>
      </w:rPr>
      <w:t xml:space="preserve">Příloha č. </w:t>
    </w:r>
    <w:r w:rsidR="00AF43CF">
      <w:rPr>
        <w:rFonts w:ascii="Arial" w:hAnsi="Arial" w:cs="Arial"/>
        <w:i/>
        <w:sz w:val="20"/>
        <w:szCs w:val="20"/>
      </w:rPr>
      <w:t>2</w:t>
    </w:r>
    <w:r w:rsidRPr="005D3FF7">
      <w:rPr>
        <w:rFonts w:ascii="Arial" w:hAnsi="Arial" w:cs="Arial"/>
        <w:i/>
        <w:sz w:val="20"/>
        <w:szCs w:val="20"/>
      </w:rPr>
      <w:t xml:space="preserve"> – </w:t>
    </w:r>
    <w:r w:rsidR="00CB210C">
      <w:rPr>
        <w:rFonts w:ascii="Arial" w:hAnsi="Arial" w:cs="Arial"/>
        <w:i/>
        <w:sz w:val="20"/>
        <w:szCs w:val="20"/>
      </w:rPr>
      <w:t>Dodatek č. 1 ke smlouvě č. 2018/02071/OSR/DSM o poskytnutí dotace v rámci POV 2018 s obcí Čelechovice</w:t>
    </w:r>
    <w:r w:rsidRPr="005D3FF7">
      <w:rPr>
        <w:rFonts w:ascii="Arial" w:hAnsi="Arial" w:cs="Arial"/>
        <w:i/>
        <w:sz w:val="20"/>
        <w:szCs w:val="20"/>
      </w:rPr>
      <w:t xml:space="preserve"> </w:t>
    </w:r>
  </w:p>
  <w:p w:rsidR="005D3FF7" w:rsidRDefault="005D3F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B1F3F"/>
    <w:rsid w:val="000D5667"/>
    <w:rsid w:val="00123F90"/>
    <w:rsid w:val="001C4D27"/>
    <w:rsid w:val="001D6717"/>
    <w:rsid w:val="001F337D"/>
    <w:rsid w:val="00356C2F"/>
    <w:rsid w:val="004D3D2D"/>
    <w:rsid w:val="00503DE6"/>
    <w:rsid w:val="005D3FF7"/>
    <w:rsid w:val="005F5265"/>
    <w:rsid w:val="006569C5"/>
    <w:rsid w:val="007C4955"/>
    <w:rsid w:val="00960E5E"/>
    <w:rsid w:val="00A41830"/>
    <w:rsid w:val="00AF43CF"/>
    <w:rsid w:val="00BB3FC8"/>
    <w:rsid w:val="00BB3FF4"/>
    <w:rsid w:val="00C65A8A"/>
    <w:rsid w:val="00C809D2"/>
    <w:rsid w:val="00CB210C"/>
    <w:rsid w:val="00DD1151"/>
    <w:rsid w:val="00DE5605"/>
    <w:rsid w:val="00E76B83"/>
    <w:rsid w:val="00F91F3A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062"/>
  <w15:chartTrackingRefBased/>
  <w15:docId w15:val="{89AAB3A4-7368-46A4-AABA-622578F2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72FF-3978-434F-BE85-40FA0D1D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Krmášek David</cp:lastModifiedBy>
  <cp:revision>3</cp:revision>
  <dcterms:created xsi:type="dcterms:W3CDTF">2018-09-04T07:16:00Z</dcterms:created>
  <dcterms:modified xsi:type="dcterms:W3CDTF">2018-09-04T08:48:00Z</dcterms:modified>
</cp:coreProperties>
</file>