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3B1CF11F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</w:p>
    <w:p w14:paraId="3C9258CE" w14:textId="0A0D6168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 - opisuje se text obecného účelu z vyhlášeného dotačního programu/titulu)</w:t>
      </w:r>
    </w:p>
    <w:p w14:paraId="3C9258CF" w14:textId="25B767F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31E48D89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F008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F008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F008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F008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F8CA3DE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8F0080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55A2560D" w:rsidR="00403137" w:rsidRPr="008F0080" w:rsidRDefault="0024589A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8F0080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vynaložení vlastních a jiných zdrojů i na neinvestiční účely by měla být uvedena zejména v čl. </w:t>
      </w:r>
      <w:r w:rsidR="005C4F4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874AC56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796A467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943D8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8F008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58231567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0279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8F008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Pr="008F0080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8F0080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1E68346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F00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0080">
        <w:rPr>
          <w:rFonts w:ascii="Arial" w:hAnsi="Arial" w:cs="Arial"/>
          <w:sz w:val="24"/>
          <w:szCs w:val="24"/>
        </w:rPr>
        <w:t xml:space="preserve">dotace </w:t>
      </w:r>
      <w:r w:rsidRPr="008F0080">
        <w:rPr>
          <w:rFonts w:ascii="Arial" w:hAnsi="Arial" w:cs="Arial"/>
          <w:sz w:val="24"/>
          <w:szCs w:val="24"/>
        </w:rPr>
        <w:t xml:space="preserve">odpovídala ….. % </w:t>
      </w:r>
      <w:r w:rsidR="00A026D9" w:rsidRPr="008F0080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8F0080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8F0080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100 %)</w:t>
      </w:r>
      <w:r w:rsidR="00A026D9" w:rsidRPr="008F0080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008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24BF31F7" w:rsidR="00CB5336" w:rsidRPr="008F0080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</w:t>
      </w:r>
      <w:r w:rsidR="00E60A9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umožněno vynaložení výdajů z vlastních a jiných zdrojů v jiném termínu (lhůtě)</w:t>
      </w:r>
      <w:r w:rsidR="003750E2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než je stanoven/a pro použití dotace, je nutné, aby </w:t>
      </w:r>
      <w:r w:rsidR="00E029A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tato možnost byla v souladu s Pravidly, a současně musí být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vynaložení těchto výdajů předcháze</w:t>
      </w:r>
      <w:r w:rsidR="00BF10A8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8F0080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11.21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8F008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87A3546" w:rsidR="00D05376" w:rsidRPr="008F008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8F00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8F0080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F0080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F0080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8F0080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8F0080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39E11362" w:rsidR="00822CBA" w:rsidRPr="008F008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943D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8F0080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8F00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AC15A4A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7003C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396867B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E53AEE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vždy,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bude v čl. II odst. 2 sjedná</w:t>
      </w:r>
      <w:r w:rsidR="0059085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8F008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8F0080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8F0080">
        <w:rPr>
          <w:rFonts w:ascii="Arial" w:hAnsi="Arial" w:cs="Arial"/>
          <w:sz w:val="24"/>
          <w:szCs w:val="24"/>
        </w:rPr>
        <w:t xml:space="preserve"> </w:t>
      </w:r>
      <w:r w:rsidR="00AE30DE" w:rsidRPr="008F0080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8F0080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8F0080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8F0080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8F0080">
        <w:rPr>
          <w:rFonts w:ascii="Arial" w:hAnsi="Arial" w:cs="Arial"/>
        </w:rPr>
        <w:t xml:space="preserve"> </w:t>
      </w:r>
      <w:r w:rsidR="007E1FDA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0E929591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8F0080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</w:t>
      </w:r>
      <w:r w:rsidRPr="008F0080">
        <w:rPr>
          <w:rFonts w:ascii="Arial" w:eastAsia="Times New Roman" w:hAnsi="Arial" w:cs="Arial"/>
          <w:color w:val="3333FF"/>
          <w:sz w:val="24"/>
          <w:szCs w:val="24"/>
          <w:lang w:eastAsia="cs-CZ"/>
        </w:rPr>
        <w:lastRenderedPageBreak/>
        <w:t>logem poskytovatele do místa, ve kterém je realizována podpořená akce</w:t>
      </w:r>
      <w:r w:rsidR="00725B3A" w:rsidRPr="008F0080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, po dobu </w:t>
      </w:r>
      <w:r w:rsidR="00DF0122" w:rsidRPr="008F0080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………</w:t>
      </w:r>
      <w:r w:rsidRPr="008F0080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8F008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8F0080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7D44B8D3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CF4EEE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0FEF1CE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01118F"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0AB15C5D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01118F"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007AB9E3" w14:textId="352168D6" w:rsidR="004514E3" w:rsidRPr="008F0080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1318597C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45DE702C" w14:textId="5DF1A214" w:rsidR="00FE3DFD" w:rsidRPr="008F0080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8F0080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F008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8F0080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F0080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F0080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F0080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AB0DE21" w:rsidR="00D571FB" w:rsidRPr="008F0080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F00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F0080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iCs/>
          <w:sz w:val="24"/>
          <w:szCs w:val="24"/>
        </w:rPr>
        <w:t xml:space="preserve">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F0080">
        <w:rPr>
          <w:rFonts w:ascii="Arial" w:hAnsi="Arial" w:cs="Arial"/>
          <w:sz w:val="24"/>
          <w:szCs w:val="24"/>
        </w:rPr>
        <w:t>příjmy uvedené v odst. 11.22 Pravidel.</w:t>
      </w:r>
    </w:p>
    <w:p w14:paraId="42180656" w14:textId="7F955B71" w:rsidR="00220A93" w:rsidRPr="008F0080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F6BB41E" w:rsidR="00FE3DFD" w:rsidRPr="008F0080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„……………“. Tento soupis bude doložen čestným prohlášením, že výdaje uvedené v soupisu jsou shodné s údaji na originálech účetních dokladů a jsou shodné se záznamy v účetnictví příjemce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8F0080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6904271A" w14:textId="77777777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105690FB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příloze závěrečné zprávy je příjemce povinen předložit poskytovateli.........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D76DC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vyžadovat další doklady, např. fotodokumentaci z průběhu akce, a užití loga dle čl. II odst. 10 této smlouvy apod. Nejsou-li další doklady třeba, poslední věta „V příloze závěrečné zprávy…“ se vypustí)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17B76D04" w:rsidR="00A34824" w:rsidRPr="00077E87" w:rsidRDefault="00FE3DFD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r w:rsidR="0014168A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077E87" w:rsidSect="000E555F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723F" w14:textId="77777777" w:rsidR="005B7D95" w:rsidRDefault="005B7D95" w:rsidP="00D40C40">
      <w:r>
        <w:separator/>
      </w:r>
    </w:p>
  </w:endnote>
  <w:endnote w:type="continuationSeparator" w:id="0">
    <w:p w14:paraId="3D18C348" w14:textId="77777777" w:rsidR="005B7D95" w:rsidRDefault="005B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5D91" w14:textId="3FEDE09D" w:rsidR="005720E6" w:rsidRPr="005720E6" w:rsidRDefault="000E555F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D225F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D225F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D511180" w14:textId="152D4905" w:rsidR="005720E6" w:rsidRDefault="000E555F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37BA5330" w14:textId="38875900" w:rsidR="00D20B9A" w:rsidRPr="005720E6" w:rsidRDefault="000E555F" w:rsidP="005720E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6</w:t>
    </w:r>
    <w:r w:rsidR="005720E6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fyzické osobě podnikateli /Vzor 3/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7E2F" w14:textId="77777777" w:rsidR="005B7D95" w:rsidRDefault="005B7D95" w:rsidP="00D40C40">
      <w:r>
        <w:separator/>
      </w:r>
    </w:p>
  </w:footnote>
  <w:footnote w:type="continuationSeparator" w:id="0">
    <w:p w14:paraId="0955EC12" w14:textId="77777777" w:rsidR="005B7D95" w:rsidRDefault="005B7D9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961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7932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E034-A69D-4702-ABE4-4ECE2F50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4308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2018-08-24T12:54:00Z</cp:lastPrinted>
  <dcterms:created xsi:type="dcterms:W3CDTF">2018-08-29T10:55:00Z</dcterms:created>
  <dcterms:modified xsi:type="dcterms:W3CDTF">2018-08-29T13:42:00Z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