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BD70AF5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bookmarkStart w:id="0" w:name="_GoBack"/>
      <w:bookmarkEnd w:id="0"/>
    </w:p>
    <w:p w14:paraId="3C9258CE" w14:textId="0A0D616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6D2534">
        <w:rPr>
          <w:rFonts w:ascii="Arial" w:hAnsi="Arial" w:cs="Arial"/>
          <w:sz w:val="24"/>
          <w:szCs w:val="24"/>
        </w:rPr>
        <w:t xml:space="preserve">za účelem ……… </w:t>
      </w:r>
      <w:r w:rsidR="006D25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 - o</w:t>
      </w:r>
      <w:r w:rsidR="006D2534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6D2534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6D25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D2534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programu/titulu)</w:t>
      </w:r>
    </w:p>
    <w:p w14:paraId="3C9258CF" w14:textId="25B767FE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konkrétního účelu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řídícím orgánem. Zde uvedený text odpovídá obsahu sloupce Účel použití dotace na akci/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74E56D30" w14:textId="77777777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209ABD61" w14:textId="77777777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7F8CA3DE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874AC56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44A63F6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6FB8E55C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D5FCF37" w:rsidR="009A3DA5" w:rsidRPr="00711602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1E68346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 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…..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(zde bude uvedeno % tak, aby v součtu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lastRenderedPageBreak/>
        <w:t>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100 %)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4BF31F7" w:rsidR="00CB5336" w:rsidRPr="00711602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dotace/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umožněno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nutné, aby </w:t>
      </w:r>
      <w:r w:rsidR="00E029A9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s Pravidly, a současně musí být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vynaložení těchto výdajů předcháze</w:t>
      </w:r>
      <w:r w:rsidR="00BF10A8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11.21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71160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příloha č. 1 umístěna. 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11602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11602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711602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7ADE29B5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090EC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AC15A4A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7003C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6123559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9E3E3E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71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 na základě vystavené 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, po dobu </w:t>
      </w:r>
      <w:r w:rsidR="00DF0122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………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642F0B11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D021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20AB8554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71160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(pokud v konkrétních Pravidlech došlo ke změně číslování ustanovení oproti vzorovým pravidlům, je nutné zde uvést odpovídající ustanovení konkrétních Pravidel)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3B7C44EB" w14:textId="37F30D59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71160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zde uvést odpovídající ustanovení konkrétních Pravidel)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</w:t>
      </w:r>
      <w:r w:rsidR="00083C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 xml:space="preserve">ato smlouva bude uveřejněna v registru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7419A260" w14:textId="77777777" w:rsidR="00701669" w:rsidRDefault="00701669" w:rsidP="0070166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DF1A214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716115D6" w:rsidR="00FE3DFD" w:rsidRPr="0071160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36109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</w:t>
      </w:r>
      <w:r w:rsidR="00B36109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7777777" w:rsidR="00FE3DFD" w:rsidRPr="0071160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AB0DE21" w:rsidR="00D571FB" w:rsidRPr="00711602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71160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711602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iCs/>
          <w:sz w:val="24"/>
          <w:szCs w:val="24"/>
        </w:rPr>
        <w:t xml:space="preserve">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711602">
        <w:rPr>
          <w:rFonts w:ascii="Arial" w:hAnsi="Arial" w:cs="Arial"/>
          <w:sz w:val="24"/>
          <w:szCs w:val="24"/>
        </w:rPr>
        <w:t>příjmy uvedené v odst. 11.22 Pravidel.</w:t>
      </w:r>
    </w:p>
    <w:p w14:paraId="42180656" w14:textId="7F955B71" w:rsidR="00220A93" w:rsidRPr="00711602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F6BB41E" w:rsidR="00FE3DFD" w:rsidRPr="00711602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7116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„……………“. Tento soupis bude doložen čestným prohlášením, že výdaje uvedené v soupisu jsou shodné s údaji na originálech účetních dokladů a jsou shodné se záznamy v účetnictví příjemce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711602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6904271A" w14:textId="77777777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41A4F91C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225081" w:rsidRPr="0022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72020FF4" w:rsidR="00A34824" w:rsidRPr="00077E87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  <w:r w:rsidR="00DF7145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077E87" w:rsidSect="00CE26A7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18" w14:textId="77777777" w:rsidR="00910450" w:rsidRDefault="00910450" w:rsidP="00D40C40">
      <w:r>
        <w:separator/>
      </w:r>
    </w:p>
  </w:endnote>
  <w:endnote w:type="continuationSeparator" w:id="0">
    <w:p w14:paraId="3356F130" w14:textId="77777777" w:rsidR="00910450" w:rsidRDefault="009104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3FBD2" w14:textId="6D069C9C" w:rsidR="00FA077E" w:rsidRPr="005720E6" w:rsidRDefault="00CE26A7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FA07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FA07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A07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626B9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146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A07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626B9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FA07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41068DA" w14:textId="57514271" w:rsidR="00FA077E" w:rsidRDefault="00CE26A7" w:rsidP="00FA077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FA077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37BA5330" w14:textId="2833A7F9" w:rsidR="00D20B9A" w:rsidRPr="00BD19E1" w:rsidRDefault="00FA077E" w:rsidP="00FA077E">
    <w:pPr>
      <w:pStyle w:val="Zpat"/>
      <w:ind w:left="0" w:firstLine="0"/>
    </w:pPr>
    <w:r w:rsidRPr="00FA07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CE26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Pr="00FA07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příspěvkovým organizacím /Vzor 9/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22B3" w14:textId="77777777" w:rsidR="00910450" w:rsidRDefault="00910450" w:rsidP="00D40C40">
      <w:r>
        <w:separator/>
      </w:r>
    </w:p>
  </w:footnote>
  <w:footnote w:type="continuationSeparator" w:id="0">
    <w:p w14:paraId="03444FB4" w14:textId="77777777" w:rsidR="00910450" w:rsidRDefault="0091045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32B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E40A-3076-42E3-B2A9-3FB502F1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4471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2018-08-24T12:56:00Z</cp:lastPrinted>
  <dcterms:created xsi:type="dcterms:W3CDTF">2018-08-29T11:05:00Z</dcterms:created>
  <dcterms:modified xsi:type="dcterms:W3CDTF">2018-08-29T13:43:00Z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