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DDB945F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/</w:t>
      </w:r>
      <w:r w:rsidR="00155F7A" w:rsidRPr="0009269E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5/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537C2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537C26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537C2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37C2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37C2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537C26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GoBack"/>
      <w:bookmarkEnd w:id="0"/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EE38195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537C2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podané žádosti; neprovádí se přitom žádná změna </w:t>
      </w:r>
      <w:r w:rsidR="00C560F8" w:rsidRPr="00537C2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názvu akce</w:t>
      </w:r>
      <w:r w:rsidR="00372DE5" w:rsidRPr="00537C2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C560F8" w:rsidRPr="00537C2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Název </w:t>
      </w:r>
      <w:r w:rsidR="00372DE5" w:rsidRPr="00537C26">
        <w:rPr>
          <w:rFonts w:ascii="Arial" w:eastAsia="Times New Roman" w:hAnsi="Arial" w:cs="Arial"/>
          <w:i/>
          <w:sz w:val="24"/>
          <w:szCs w:val="24"/>
          <w:lang w:eastAsia="cs-CZ"/>
        </w:rPr>
        <w:t>akc</w:t>
      </w:r>
      <w:r w:rsidR="00C560F8" w:rsidRPr="00537C26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ED779F" w:rsidRPr="00537C26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3C9258D0" w14:textId="2DEBF709" w:rsidR="009A3DA5" w:rsidRPr="00435B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3C9258D1" w14:textId="2A1B7B6E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591A01" w:rsidRPr="00591A0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91A01" w:rsidRPr="00C36C72">
        <w:rPr>
          <w:rFonts w:ascii="Arial" w:eastAsia="Times New Roman" w:hAnsi="Arial" w:cs="Arial"/>
          <w:i/>
          <w:sz w:val="24"/>
          <w:szCs w:val="24"/>
          <w:lang w:eastAsia="cs-CZ"/>
        </w:rPr>
        <w:t>V případě poskytování dotace současně na úhradu investičních i neinvestičních uznatelných výdajů bude uvedeno „Dotace se poskytuje na účel stanovaný v čl. I. odst. 2. této smlouvy jako dotace z části investiční a zároveň z části neinvestiční.)</w:t>
      </w:r>
    </w:p>
    <w:p w14:paraId="3C9258D2" w14:textId="6608022A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09EA708" w14:textId="1D9E3CEB" w:rsidR="00BC683A" w:rsidRDefault="00BC683A" w:rsidP="00BC683A">
      <w:pPr>
        <w:ind w:left="567" w:firstLine="0"/>
        <w:rPr>
          <w:rFonts w:ascii="Arial" w:hAnsi="Arial" w:cs="Arial"/>
          <w:sz w:val="24"/>
          <w:szCs w:val="24"/>
        </w:rPr>
      </w:pPr>
      <w:r w:rsidRPr="00D424C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7B6F57" w:rsidRPr="00D424C5">
        <w:rPr>
          <w:rFonts w:ascii="Arial" w:hAnsi="Arial" w:cs="Arial"/>
          <w:sz w:val="24"/>
          <w:szCs w:val="24"/>
        </w:rPr>
        <w:t>příjemcem</w:t>
      </w:r>
      <w:r w:rsidRPr="00D424C5">
        <w:rPr>
          <w:rFonts w:ascii="Arial" w:hAnsi="Arial" w:cs="Arial"/>
          <w:sz w:val="24"/>
          <w:szCs w:val="24"/>
        </w:rPr>
        <w:t xml:space="preserve"> </w:t>
      </w:r>
      <w:r w:rsidR="004125B7">
        <w:rPr>
          <w:rFonts w:ascii="Arial" w:hAnsi="Arial" w:cs="Arial"/>
          <w:sz w:val="24"/>
          <w:szCs w:val="24"/>
        </w:rPr>
        <w:t xml:space="preserve">v </w:t>
      </w:r>
      <w:r w:rsidR="004F78F3">
        <w:rPr>
          <w:rFonts w:ascii="Arial" w:hAnsi="Arial" w:cs="Arial"/>
          <w:sz w:val="24"/>
          <w:szCs w:val="24"/>
        </w:rPr>
        <w:t xml:space="preserve">jeho </w:t>
      </w:r>
      <w:r w:rsidRPr="00D424C5">
        <w:rPr>
          <w:rFonts w:ascii="Arial" w:hAnsi="Arial" w:cs="Arial"/>
          <w:sz w:val="24"/>
          <w:szCs w:val="24"/>
        </w:rPr>
        <w:t>vnitřním předpis</w:t>
      </w:r>
      <w:r w:rsidR="004125B7">
        <w:rPr>
          <w:rFonts w:ascii="Arial" w:hAnsi="Arial" w:cs="Arial"/>
          <w:sz w:val="24"/>
          <w:szCs w:val="24"/>
        </w:rPr>
        <w:t>u</w:t>
      </w:r>
      <w:r w:rsidRPr="00D424C5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7B6F57" w:rsidRPr="00D424C5">
        <w:rPr>
          <w:rFonts w:ascii="Arial" w:hAnsi="Arial" w:cs="Arial"/>
          <w:sz w:val="24"/>
          <w:szCs w:val="24"/>
        </w:rPr>
        <w:t xml:space="preserve">příjemce </w:t>
      </w:r>
      <w:r w:rsidRPr="00D424C5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F31FBF" w:rsidRPr="00D424C5">
        <w:rPr>
          <w:rFonts w:ascii="Arial" w:hAnsi="Arial" w:cs="Arial"/>
          <w:sz w:val="24"/>
          <w:szCs w:val="24"/>
        </w:rPr>
        <w:t xml:space="preserve">a prokázal tuto skutečnost v rámci podání žádosti o dotaci, bude dotace </w:t>
      </w:r>
      <w:r w:rsidR="007B6F57" w:rsidRPr="00D424C5">
        <w:rPr>
          <w:rFonts w:ascii="Arial" w:hAnsi="Arial" w:cs="Arial"/>
          <w:sz w:val="24"/>
          <w:szCs w:val="24"/>
        </w:rPr>
        <w:t>taktéž považována za dotaci investiční</w:t>
      </w:r>
      <w:r w:rsidRPr="00D424C5">
        <w:rPr>
          <w:rFonts w:ascii="Arial" w:hAnsi="Arial" w:cs="Arial"/>
          <w:sz w:val="24"/>
          <w:szCs w:val="24"/>
        </w:rPr>
        <w:t>.</w:t>
      </w:r>
    </w:p>
    <w:p w14:paraId="3C9258D3" w14:textId="376FA058" w:rsidR="009A3DA5" w:rsidRPr="003E0167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A0AF116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 xml:space="preserve">, v souladu se Zásadami pro poskytování finanční 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podpory z rozpočtu Olomouckého kraje (dále jen „Zásady“)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591A01" w:rsidRPr="00DF609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Smart region Olomoucký kraj 2022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591A01" w:rsidRPr="00DF609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Podpora realizace SMART opatření v oblasti </w:t>
      </w:r>
      <w:proofErr w:type="spellStart"/>
      <w:r w:rsidR="00591A01" w:rsidRPr="00DF609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eHealth</w:t>
      </w:r>
      <w:proofErr w:type="spellEnd"/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4F240056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591A0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 w:rsidRPr="00591A0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2028D8" w:rsidRPr="00591A0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10.5 </w:t>
      </w:r>
      <w:r w:rsidR="00F055DC" w:rsidRPr="00591A01">
        <w:rPr>
          <w:rFonts w:ascii="Arial" w:eastAsia="Times New Roman" w:hAnsi="Arial" w:cs="Arial"/>
          <w:i/>
          <w:sz w:val="24"/>
          <w:szCs w:val="24"/>
          <w:lang w:eastAsia="cs-CZ"/>
        </w:rPr>
        <w:t>Pravidel)</w:t>
      </w:r>
      <w:r w:rsidR="00271616" w:rsidRPr="00591A0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537C2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537C2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3B0C29EA" w:rsidR="009A3DA5" w:rsidRPr="00591A01" w:rsidRDefault="009A3DA5" w:rsidP="00591A0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37C2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99BC582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591A01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66C81DEA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25DA757" w:rsidR="009A3DA5" w:rsidRPr="003E016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12368F">
        <w:rPr>
          <w:rFonts w:ascii="Arial" w:eastAsia="Times New Roman" w:hAnsi="Arial" w:cs="Arial"/>
          <w:sz w:val="24"/>
          <w:szCs w:val="24"/>
          <w:lang w:eastAsia="cs-CZ"/>
        </w:rPr>
        <w:t>20. 12. 2022.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2F76745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12368F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699D990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F412F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E0167">
        <w:rPr>
          <w:rFonts w:ascii="Arial" w:hAnsi="Arial" w:cs="Arial"/>
          <w:sz w:val="24"/>
          <w:szCs w:val="24"/>
        </w:rPr>
        <w:t xml:space="preserve">dotace </w:t>
      </w:r>
      <w:r w:rsidRPr="003E0167">
        <w:rPr>
          <w:rFonts w:ascii="Arial" w:hAnsi="Arial" w:cs="Arial"/>
          <w:sz w:val="24"/>
          <w:szCs w:val="24"/>
        </w:rPr>
        <w:t xml:space="preserve">odpovídala </w:t>
      </w:r>
      <w:r w:rsidR="00F412FF" w:rsidRPr="00F412FF">
        <w:rPr>
          <w:rFonts w:ascii="Arial" w:hAnsi="Arial" w:cs="Arial"/>
          <w:sz w:val="24"/>
          <w:szCs w:val="24"/>
        </w:rPr>
        <w:t xml:space="preserve">nejvýše </w:t>
      </w:r>
      <w:r w:rsidRPr="003E0167">
        <w:rPr>
          <w:rFonts w:ascii="Arial" w:hAnsi="Arial" w:cs="Arial"/>
          <w:sz w:val="24"/>
          <w:szCs w:val="24"/>
        </w:rPr>
        <w:t xml:space="preserve">…. % </w:t>
      </w:r>
      <w:r w:rsidR="00A026D9" w:rsidRPr="0012368F">
        <w:rPr>
          <w:rFonts w:ascii="Arial" w:hAnsi="Arial" w:cs="Arial"/>
          <w:bCs/>
          <w:i/>
          <w:sz w:val="24"/>
          <w:szCs w:val="24"/>
        </w:rPr>
        <w:t>(zde bude uvedeno % tak, aby v součtu s % spoluúčasti v </w:t>
      </w:r>
      <w:r w:rsidR="00C2169A" w:rsidRPr="0012368F">
        <w:rPr>
          <w:rFonts w:ascii="Arial" w:hAnsi="Arial" w:cs="Arial"/>
          <w:bCs/>
          <w:i/>
          <w:sz w:val="24"/>
          <w:szCs w:val="24"/>
        </w:rPr>
        <w:t>druhé</w:t>
      </w:r>
      <w:r w:rsidR="00A026D9" w:rsidRPr="0012368F">
        <w:rPr>
          <w:rFonts w:ascii="Arial" w:hAnsi="Arial" w:cs="Arial"/>
          <w:bCs/>
          <w:i/>
          <w:sz w:val="24"/>
          <w:szCs w:val="24"/>
        </w:rPr>
        <w:t xml:space="preserve"> větě byl součet 100</w:t>
      </w:r>
      <w:r w:rsidR="00F412FF" w:rsidRPr="0012368F">
        <w:rPr>
          <w:rFonts w:ascii="Arial" w:hAnsi="Arial" w:cs="Arial"/>
          <w:bCs/>
          <w:i/>
          <w:sz w:val="24"/>
          <w:szCs w:val="24"/>
        </w:rPr>
        <w:t> </w:t>
      </w:r>
      <w:r w:rsidR="00A026D9" w:rsidRPr="0012368F">
        <w:rPr>
          <w:rFonts w:ascii="Arial" w:hAnsi="Arial" w:cs="Arial"/>
          <w:bCs/>
          <w:i/>
          <w:sz w:val="24"/>
          <w:szCs w:val="24"/>
        </w:rPr>
        <w:t xml:space="preserve">%) </w:t>
      </w:r>
      <w:r w:rsidRPr="0012368F">
        <w:rPr>
          <w:rFonts w:ascii="Arial" w:hAnsi="Arial" w:cs="Arial"/>
          <w:sz w:val="24"/>
          <w:szCs w:val="24"/>
        </w:rPr>
        <w:t xml:space="preserve">celkových skutečně </w:t>
      </w:r>
      <w:r w:rsidRPr="003E0167">
        <w:rPr>
          <w:rFonts w:ascii="Arial" w:hAnsi="Arial" w:cs="Arial"/>
          <w:sz w:val="24"/>
          <w:szCs w:val="24"/>
        </w:rPr>
        <w:t>vynaložených uznatelných výdajů na účel dle čl. I odst. 2 a 4 této smlouvy.</w:t>
      </w:r>
    </w:p>
    <w:p w14:paraId="14ACB8E3" w14:textId="781C28EF" w:rsidR="00CB5336" w:rsidRPr="003E0167" w:rsidRDefault="00304E20" w:rsidP="0012368F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</w:t>
      </w:r>
      <w:r w:rsidR="0012368F">
        <w:rPr>
          <w:rFonts w:ascii="Arial" w:eastAsia="Times New Roman" w:hAnsi="Arial" w:cs="Arial"/>
          <w:sz w:val="24"/>
          <w:szCs w:val="24"/>
          <w:lang w:eastAsia="cs-CZ"/>
        </w:rPr>
        <w:t>použití dotace.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5A3F94B" w:rsidR="009A3DA5" w:rsidRPr="003E0167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62555" w:rsidRPr="00B13E98">
        <w:rPr>
          <w:rFonts w:ascii="Arial" w:eastAsia="Times New Roman" w:hAnsi="Arial" w:cs="Arial"/>
          <w:sz w:val="24"/>
          <w:szCs w:val="24"/>
          <w:lang w:eastAsia="cs-CZ"/>
        </w:rPr>
        <w:t>31.</w:t>
      </w:r>
      <w:r w:rsidR="009625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62555" w:rsidRPr="00B13E98">
        <w:rPr>
          <w:rFonts w:ascii="Arial" w:eastAsia="Times New Roman" w:hAnsi="Arial" w:cs="Arial"/>
          <w:sz w:val="24"/>
          <w:szCs w:val="24"/>
          <w:lang w:eastAsia="cs-CZ"/>
        </w:rPr>
        <w:t>12.</w:t>
      </w:r>
      <w:r w:rsidR="009625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62555" w:rsidRPr="00B13E98">
        <w:rPr>
          <w:rFonts w:ascii="Arial" w:eastAsia="Times New Roman" w:hAnsi="Arial" w:cs="Arial"/>
          <w:sz w:val="24"/>
          <w:szCs w:val="24"/>
          <w:lang w:eastAsia="cs-CZ"/>
        </w:rPr>
        <w:t>2022</w:t>
      </w:r>
      <w:r w:rsidR="009625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B4397">
        <w:rPr>
          <w:rFonts w:ascii="Arial" w:eastAsia="Times New Roman" w:hAnsi="Arial" w:cs="Arial"/>
          <w:sz w:val="24"/>
          <w:szCs w:val="24"/>
          <w:lang w:eastAsia="cs-CZ"/>
        </w:rPr>
        <w:t xml:space="preserve">buď </w:t>
      </w:r>
      <w:r w:rsidR="00FF6288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FF62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738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FD363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214141"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77777777" w:rsidR="00A9730D" w:rsidRPr="003E016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85FCD72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06491F">
        <w:rPr>
          <w:rFonts w:ascii="Arial" w:hAnsi="Arial" w:cs="Arial"/>
          <w:sz w:val="24"/>
          <w:szCs w:val="24"/>
        </w:rPr>
        <w:t xml:space="preserve">10.18 </w:t>
      </w:r>
      <w:r w:rsidR="00E93DF9" w:rsidRPr="003E0167">
        <w:rPr>
          <w:rFonts w:ascii="Arial" w:hAnsi="Arial" w:cs="Arial"/>
          <w:sz w:val="24"/>
          <w:szCs w:val="24"/>
        </w:rPr>
        <w:t>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2FDE39D2" w14:textId="0F205F27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255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14:paraId="0B5E3DCC" w14:textId="005E225C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AF15919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C57EA7E" w14:textId="77777777" w:rsidR="00962555" w:rsidRPr="000303BD" w:rsidRDefault="00962555" w:rsidP="0096255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303BD">
        <w:rPr>
          <w:rFonts w:ascii="Arial" w:eastAsia="Times New Roman" w:hAnsi="Arial" w:cs="Arial"/>
          <w:sz w:val="24"/>
          <w:szCs w:val="24"/>
          <w:lang w:eastAsia="cs-CZ"/>
        </w:rPr>
        <w:t>výpisem zaúčtování všech daňových dokladů týkajících se akce, na samostatné analytické či střediskové evidenci jako součást vlastního účetnictví. Část akce hrazená z dotace poskytovatele musí být vedena pod daným účelovým znakem UZ …</w:t>
      </w:r>
      <w:r w:rsidRPr="000303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(bude doplněn dle schváleného číselníku) </w:t>
      </w:r>
      <w:r w:rsidRPr="000303BD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17F4162A" w14:textId="77777777" w:rsidR="00962555" w:rsidRPr="003E0167" w:rsidRDefault="00962555" w:rsidP="00962555">
      <w:pPr>
        <w:spacing w:after="120"/>
        <w:ind w:left="156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FAC365" w14:textId="5B508BBA" w:rsidR="00A9730D" w:rsidRPr="003E0167" w:rsidRDefault="0062211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962555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962555" w:rsidRPr="000303BD">
        <w:rPr>
          <w:rFonts w:ascii="Arial" w:eastAsia="Times New Roman" w:hAnsi="Arial" w:cs="Arial"/>
          <w:sz w:val="24"/>
          <w:szCs w:val="24"/>
          <w:lang w:eastAsia="cs-CZ"/>
        </w:rPr>
        <w:t xml:space="preserve"> elektronicky zasláním do datové schránky poskytovatele nebo</w:t>
      </w:r>
      <w:r w:rsidR="00962555"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1B88"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551B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6B8BDADB" w:rsidR="00A9730D" w:rsidRPr="00962555" w:rsidRDefault="00962555" w:rsidP="0096255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vyplněný formulář „Závěrečná zprá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va o ukončení </w:t>
      </w:r>
      <w:r w:rsidRPr="000303BD">
        <w:rPr>
          <w:rFonts w:ascii="Arial" w:eastAsia="Times New Roman" w:hAnsi="Arial" w:cs="Arial"/>
          <w:sz w:val="24"/>
          <w:szCs w:val="24"/>
          <w:lang w:eastAsia="cs-CZ"/>
        </w:rPr>
        <w:t xml:space="preserve">realizace akce z programu Smart region Olomoucký kraj 2022 pro dotační titul 15_01_02 Podpora realizace SMART opatření v oblasti </w:t>
      </w:r>
      <w:proofErr w:type="spellStart"/>
      <w:r w:rsidRPr="000303BD">
        <w:rPr>
          <w:rFonts w:ascii="Arial" w:eastAsia="Times New Roman" w:hAnsi="Arial" w:cs="Arial"/>
          <w:sz w:val="24"/>
          <w:szCs w:val="24"/>
          <w:lang w:eastAsia="cs-CZ"/>
        </w:rPr>
        <w:t>eHealth</w:t>
      </w:r>
      <w:proofErr w:type="spellEnd"/>
      <w:r w:rsidRPr="000303BD">
        <w:rPr>
          <w:rFonts w:ascii="Arial" w:eastAsia="Times New Roman" w:hAnsi="Arial" w:cs="Arial"/>
          <w:sz w:val="24"/>
          <w:szCs w:val="24"/>
          <w:lang w:eastAsia="cs-CZ"/>
        </w:rPr>
        <w:t xml:space="preserve"> (formulář pro příjemce je dostupný v elektronické formě v systému RAP) </w:t>
      </w:r>
      <w:r w:rsidRPr="000303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</w:t>
      </w:r>
      <w:r w:rsidRPr="00320308">
        <w:rPr>
          <w:rFonts w:ascii="Arial" w:eastAsia="Times New Roman" w:hAnsi="Arial" w:cs="Arial"/>
          <w:sz w:val="24"/>
          <w:szCs w:val="24"/>
          <w:lang w:eastAsia="cs-CZ"/>
        </w:rPr>
        <w:t xml:space="preserve">li, dokumentaci splnění povinné propagace poskytovatele a informace o poskytnutí dotace z programu Smart region Olomoucký kraj 2022 z dotačního titulu 2 Podpora realizace SMART opatření v oblasti </w:t>
      </w:r>
      <w:proofErr w:type="spellStart"/>
      <w:r w:rsidRPr="00320308">
        <w:rPr>
          <w:rFonts w:ascii="Arial" w:eastAsia="Times New Roman" w:hAnsi="Arial" w:cs="Arial"/>
          <w:sz w:val="24"/>
          <w:szCs w:val="24"/>
          <w:lang w:eastAsia="cs-CZ"/>
        </w:rPr>
        <w:t>eHealth</w:t>
      </w:r>
      <w:proofErr w:type="spellEnd"/>
      <w:r w:rsidRPr="003203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2030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Pr="00320308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Pr="0032030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poskytovatele a informací o poskytnutí dotace z programu Smart region Olomoucký kraj 2022 </w:t>
      </w:r>
      <w:r w:rsidRPr="00320308">
        <w:rPr>
          <w:rFonts w:ascii="Arial" w:eastAsia="Times New Roman" w:hAnsi="Arial" w:cs="Arial"/>
          <w:sz w:val="24"/>
          <w:szCs w:val="24"/>
          <w:lang w:eastAsia="cs-CZ"/>
        </w:rPr>
        <w:t xml:space="preserve">z dotačního titulu 2 Podpora přípravy a realizace SMART opatření v oblasti </w:t>
      </w:r>
      <w:proofErr w:type="spellStart"/>
      <w:r w:rsidRPr="00320308">
        <w:rPr>
          <w:rFonts w:ascii="Arial" w:eastAsia="Times New Roman" w:hAnsi="Arial" w:cs="Arial"/>
          <w:sz w:val="24"/>
          <w:szCs w:val="24"/>
          <w:lang w:eastAsia="cs-CZ"/>
        </w:rPr>
        <w:t>eHealth</w:t>
      </w:r>
      <w:proofErr w:type="spellEnd"/>
      <w:r w:rsidRPr="0032030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2030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758E3118" w14:textId="20AF637C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r w:rsidRPr="00AD721B">
        <w:rPr>
          <w:rFonts w:ascii="Arial" w:eastAsia="Times New Roman" w:hAnsi="Arial" w:cs="Arial"/>
          <w:sz w:val="24"/>
          <w:szCs w:val="24"/>
          <w:lang w:eastAsia="cs-CZ"/>
        </w:rPr>
        <w:t>této smlouvy,</w:t>
      </w:r>
      <w:r w:rsidR="007F2271" w:rsidRPr="00AD72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D721B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AD721B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AD721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AD72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D721B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D721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D721B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AD721B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AD721B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AD721B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AD721B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</w:t>
      </w:r>
      <w:r w:rsidRPr="00AD721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dotaci nebo její část v případě uvedeném v předchozí větě, dopustí se porušení rozpočtové kázně ve smyslu </w:t>
      </w:r>
      <w:proofErr w:type="spellStart"/>
      <w:r w:rsidRPr="00AD721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D721B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67C984BF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3ECBA78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na účet poskytovatele č. </w:t>
      </w:r>
      <w:r w:rsidR="00AD721B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  <w:r w:rsidR="00D4081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D721B" w:rsidRPr="00842131">
        <w:rPr>
          <w:rFonts w:ascii="Arial" w:eastAsia="Times New Roman" w:hAnsi="Arial" w:cs="Arial"/>
          <w:sz w:val="24"/>
          <w:szCs w:val="24"/>
          <w:lang w:eastAsia="cs-CZ"/>
        </w:rPr>
        <w:t>V případě, že je vratka realizována v roce 202</w:t>
      </w:r>
      <w:r w:rsidR="00AD721B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AD721B" w:rsidRPr="00842131">
        <w:rPr>
          <w:rFonts w:ascii="Arial" w:eastAsia="Times New Roman" w:hAnsi="Arial" w:cs="Arial"/>
          <w:sz w:val="24"/>
          <w:szCs w:val="24"/>
          <w:lang w:eastAsia="cs-CZ"/>
        </w:rPr>
        <w:t xml:space="preserve"> vrátí příjemce dotaci nebo její část na účet poskytovatele č. 27-4228320287/0100. </w:t>
      </w:r>
      <w:r w:rsidR="00D40813" w:rsidRPr="003E0167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AD721B">
        <w:rPr>
          <w:rFonts w:ascii="Arial" w:hAnsi="Arial" w:cs="Arial"/>
          <w:sz w:val="24"/>
          <w:szCs w:val="24"/>
        </w:rPr>
        <w:t>27-4228320287/0100.</w:t>
      </w:r>
      <w:r w:rsidR="00D40813" w:rsidRPr="003E0167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B1EA7FF" w14:textId="77777777" w:rsidR="00AD721B" w:rsidRPr="000303BD" w:rsidRDefault="00AD721B" w:rsidP="00AD721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303BD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nebo sociálních sítích (jsou-li zřízeny) po dobu od nabytí účinnosti této smlouvy nejméně do konce roku 2022, dále je příjemce povinen označit propagační materiály, vztahující se k účelu dotace, logem poskytovatele (jsou-li vydávány), a umístit reklamní panel nebo obdobné zařízení, s logem poskytovatele do místa, ve kterém je realizována podpořená akce, po dobu od nabytí účinnosti této smlouvy minimálně do konce roku 2022</w:t>
      </w:r>
      <w:r w:rsidRPr="000303B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0303BD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poskytovatele dotace a bude uvedena informace, že poskytovatel akci finančně podpořil.</w:t>
      </w:r>
    </w:p>
    <w:p w14:paraId="4711E03D" w14:textId="66206665" w:rsidR="00836AA2" w:rsidRPr="00AD721B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AD721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AD721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akci </w:t>
      </w:r>
      <w:r w:rsidR="00695FFD" w:rsidRPr="00AD721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836AA2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3</w:t>
      </w:r>
      <w:r w:rsidR="00AF4C47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5</w:t>
      </w:r>
      <w:r w:rsidR="00836AA2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 000 Kč se také uvede: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751EE0EF" w:rsidR="00836AA2" w:rsidRPr="00AD721B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 </w:t>
      </w:r>
      <w:r w:rsidRPr="00AD721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="00836AA2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na neinvestiční akc</w:t>
      </w:r>
      <w:r w:rsidR="004D0E3E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i</w:t>
      </w:r>
      <w:r w:rsidR="00836AA2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1323D9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ve výši</w:t>
      </w:r>
      <w:r w:rsidR="000B2B07" w:rsidRPr="00AD721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836AA2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1 mil. Kč a více, se navíc uvede</w:t>
      </w:r>
      <w:r w:rsidR="000B2B07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</w:p>
    <w:p w14:paraId="20040845" w14:textId="4016DDCF" w:rsidR="00836AA2" w:rsidRPr="00AD721B" w:rsidRDefault="00836AA2" w:rsidP="00AD721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78EEC09B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4388C" w:rsidRPr="00AD721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AD721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AD721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431A0A" w:rsidRPr="00AD721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1A5E4D" w:rsidRPr="00AD721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153489" w:rsidRPr="00AD721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</w:t>
      </w:r>
      <w:r w:rsidR="001A5E4D" w:rsidRPr="00AD721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 w:rsidRPr="00AD721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AD721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AD721B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="007100B4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3E0167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D721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AD721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D721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AD721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AD721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AD721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AD721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AD721B">
        <w:rPr>
          <w:rFonts w:ascii="Arial" w:hAnsi="Arial" w:cs="Arial"/>
          <w:sz w:val="24"/>
          <w:szCs w:val="24"/>
          <w:lang w:eastAsia="cs-CZ"/>
        </w:rPr>
        <w:t xml:space="preserve">Příjemce </w:t>
      </w:r>
      <w:r w:rsidRPr="003E0167">
        <w:rPr>
          <w:rFonts w:ascii="Arial" w:hAnsi="Arial" w:cs="Arial"/>
          <w:sz w:val="24"/>
          <w:szCs w:val="24"/>
          <w:lang w:eastAsia="cs-CZ"/>
        </w:rPr>
        <w:t xml:space="preserve">bere na vědomí, že tato smlouva bude také </w:t>
      </w:r>
      <w:r w:rsidRPr="003E0167">
        <w:rPr>
          <w:rFonts w:ascii="Arial" w:hAnsi="Arial" w:cs="Arial"/>
          <w:sz w:val="24"/>
          <w:szCs w:val="24"/>
          <w:lang w:eastAsia="cs-CZ"/>
        </w:rPr>
        <w:lastRenderedPageBreak/>
        <w:t>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D721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AD721B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3E0167">
        <w:rPr>
          <w:rFonts w:ascii="Arial" w:hAnsi="Arial" w:cs="Arial"/>
          <w:sz w:val="24"/>
          <w:szCs w:val="24"/>
          <w:lang w:eastAsia="cs-CZ"/>
        </w:rPr>
        <w:t>T</w:t>
      </w:r>
      <w:r w:rsidRPr="003E016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9A08601" w14:textId="1F4D61C2" w:rsidR="005D571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B157B04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</w:t>
      </w:r>
      <w:r w:rsidR="00AD721B">
        <w:rPr>
          <w:rFonts w:ascii="Arial" w:eastAsia="Times New Roman" w:hAnsi="Arial" w:cs="Arial"/>
          <w:sz w:val="24"/>
          <w:szCs w:val="24"/>
          <w:lang w:eastAsia="cs-CZ"/>
        </w:rPr>
        <w:t xml:space="preserve">vy bylo schváleno usnesením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14:paraId="3C925923" w14:textId="70A9B88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77877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Toto ustanovení se vypustí, bude-li smlouva uzavírána elektronicky (viz</w:t>
      </w:r>
      <w:r w:rsidR="00A65567" w:rsidRPr="00AD72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177877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65567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text</w:t>
      </w:r>
      <w:r w:rsidR="00A65567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„</w:t>
      </w:r>
      <w:r w:rsidR="00175FE2" w:rsidRPr="00AD721B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 w:rsidRPr="00AD721B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7E1C6CCE" w:rsidR="00FE3DFD" w:rsidRPr="00AD721B" w:rsidRDefault="00FE3DFD" w:rsidP="00AD721B">
      <w:pPr>
        <w:ind w:left="0" w:firstLine="0"/>
        <w:rPr>
          <w:rFonts w:ascii="Arial" w:hAnsi="Arial" w:cs="Arial"/>
          <w:bCs/>
        </w:rPr>
      </w:pPr>
    </w:p>
    <w:sectPr w:rsidR="00FE3DFD" w:rsidRPr="00AD721B" w:rsidSect="001950F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DB12" w14:textId="77777777" w:rsidR="00B52A19" w:rsidRDefault="00B52A19" w:rsidP="00D40C40">
      <w:r>
        <w:separator/>
      </w:r>
    </w:p>
  </w:endnote>
  <w:endnote w:type="continuationSeparator" w:id="0">
    <w:p w14:paraId="24349DF5" w14:textId="77777777" w:rsidR="00B52A19" w:rsidRDefault="00B52A1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758DED74" w14:textId="595D1B7E" w:rsidR="00591A01" w:rsidRPr="00E25DAD" w:rsidRDefault="008C7FAF" w:rsidP="00591A01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14. 2</w:t>
        </w:r>
        <w:r w:rsidR="00591A01">
          <w:rPr>
            <w:rFonts w:ascii="Arial" w:hAnsi="Arial" w:cs="Arial"/>
            <w:i/>
            <w:sz w:val="20"/>
            <w:szCs w:val="20"/>
          </w:rPr>
          <w:t>. 2022</w:t>
        </w:r>
        <w:r w:rsidR="00591A01" w:rsidRPr="00E25DAD">
          <w:rPr>
            <w:rFonts w:ascii="Arial" w:hAnsi="Arial" w:cs="Arial"/>
            <w:i/>
            <w:sz w:val="20"/>
            <w:szCs w:val="20"/>
          </w:rPr>
          <w:tab/>
        </w:r>
        <w:r w:rsidR="00591A01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91A01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591A01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91A01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06501">
          <w:rPr>
            <w:rFonts w:ascii="Arial" w:hAnsi="Arial" w:cs="Arial"/>
            <w:i/>
            <w:noProof/>
            <w:sz w:val="20"/>
            <w:szCs w:val="20"/>
          </w:rPr>
          <w:t>3</w:t>
        </w:r>
        <w:r w:rsidR="00591A01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591A01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591A01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591A01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591A01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06501">
          <w:rPr>
            <w:rFonts w:ascii="Arial" w:hAnsi="Arial" w:cs="Arial"/>
            <w:i/>
            <w:noProof/>
            <w:sz w:val="20"/>
            <w:szCs w:val="20"/>
          </w:rPr>
          <w:t>9</w:t>
        </w:r>
        <w:r w:rsidR="00591A01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591A01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60DB811C" w14:textId="72A47AAE" w:rsidR="00591A01" w:rsidRPr="00C4752C" w:rsidRDefault="00106501" w:rsidP="00591A0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591A01">
      <w:rPr>
        <w:rFonts w:ascii="Arial" w:hAnsi="Arial" w:cs="Arial"/>
        <w:i/>
        <w:sz w:val="20"/>
        <w:szCs w:val="20"/>
      </w:rPr>
      <w:t xml:space="preserve">. – Dotační program 15_01_Smart region Olomoucký kraj 2022 – vyhlášení </w:t>
    </w:r>
  </w:p>
  <w:p w14:paraId="5FF506AE" w14:textId="498082DF" w:rsidR="00591A01" w:rsidRPr="00EA03F3" w:rsidRDefault="004842D2" w:rsidP="00591A0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06</w:t>
    </w:r>
    <w:r w:rsidR="00591A01" w:rsidRPr="00EA03F3">
      <w:rPr>
        <w:rFonts w:ascii="Arial" w:hAnsi="Arial" w:cs="Arial"/>
        <w:i/>
        <w:sz w:val="20"/>
        <w:szCs w:val="20"/>
      </w:rPr>
      <w:t xml:space="preserve"> –</w:t>
    </w:r>
    <w:r w:rsidR="00591A01">
      <w:rPr>
        <w:rFonts w:ascii="Arial" w:hAnsi="Arial" w:cs="Arial"/>
        <w:i/>
        <w:sz w:val="20"/>
        <w:szCs w:val="20"/>
      </w:rPr>
      <w:t xml:space="preserve"> </w:t>
    </w:r>
    <w:r w:rsidR="00591A01" w:rsidRPr="00EA03F3">
      <w:rPr>
        <w:rFonts w:ascii="Arial" w:hAnsi="Arial" w:cs="Arial"/>
        <w:i/>
        <w:sz w:val="20"/>
        <w:szCs w:val="20"/>
      </w:rPr>
      <w:t>Vzorová veřejnoprávní smlouva o poskytnutí programové dotace na akci</w:t>
    </w:r>
    <w:r w:rsidR="00591A01">
      <w:rPr>
        <w:rFonts w:ascii="Arial" w:hAnsi="Arial" w:cs="Arial"/>
        <w:i/>
        <w:sz w:val="20"/>
        <w:szCs w:val="20"/>
      </w:rPr>
      <w:t xml:space="preserve"> právnickým osobám</w:t>
    </w:r>
    <w:r w:rsidR="00591A01" w:rsidRPr="00EA03F3">
      <w:rPr>
        <w:rFonts w:ascii="Arial" w:hAnsi="Arial" w:cs="Arial"/>
        <w:i/>
        <w:sz w:val="20"/>
        <w:szCs w:val="20"/>
      </w:rPr>
      <w:t xml:space="preserve"> </w:t>
    </w:r>
    <w:r w:rsidR="00591A01">
      <w:rPr>
        <w:rFonts w:ascii="Arial" w:hAnsi="Arial" w:cs="Arial"/>
        <w:i/>
        <w:sz w:val="20"/>
        <w:szCs w:val="20"/>
      </w:rPr>
      <w:t xml:space="preserve">DT 2  Podpora realizace Smart opatření v oblasti </w:t>
    </w:r>
    <w:proofErr w:type="spellStart"/>
    <w:r w:rsidR="00591A01">
      <w:rPr>
        <w:rFonts w:ascii="Arial" w:hAnsi="Arial" w:cs="Arial"/>
        <w:i/>
        <w:sz w:val="20"/>
        <w:szCs w:val="20"/>
      </w:rPr>
      <w:t>eHealth</w:t>
    </w:r>
    <w:proofErr w:type="spellEnd"/>
  </w:p>
  <w:p w14:paraId="366BEF3E" w14:textId="77777777" w:rsidR="00BB7AD5" w:rsidRDefault="00BB7A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1EF1" w14:textId="77777777" w:rsidR="00B52A19" w:rsidRDefault="00B52A19" w:rsidP="00D40C40">
      <w:r>
        <w:separator/>
      </w:r>
    </w:p>
  </w:footnote>
  <w:footnote w:type="continuationSeparator" w:id="0">
    <w:p w14:paraId="66C90DA1" w14:textId="77777777" w:rsidR="00B52A19" w:rsidRDefault="00B52A1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13024" w14:textId="05691773" w:rsidR="00591A01" w:rsidRPr="00A9598E" w:rsidRDefault="00591A01" w:rsidP="00591A01">
    <w:pPr>
      <w:tabs>
        <w:tab w:val="center" w:pos="4536"/>
        <w:tab w:val="right" w:pos="9072"/>
      </w:tabs>
      <w:ind w:left="1418" w:hanging="1418"/>
    </w:pPr>
    <w:r w:rsidRPr="00E4103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4842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06</w:t>
    </w:r>
    <w:r w:rsidRPr="00E4103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 veřejnoprávní smlouvy o poskytnutí programové dotace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na akci právnickým osobám DT 2 </w:t>
    </w:r>
    <w:r>
      <w:rPr>
        <w:rFonts w:ascii="Arial" w:hAnsi="Arial" w:cs="Arial"/>
        <w:i/>
        <w:sz w:val="20"/>
        <w:szCs w:val="20"/>
      </w:rPr>
      <w:t xml:space="preserve">Podpora realizace SMART opatření v oblasti </w:t>
    </w:r>
    <w:proofErr w:type="spellStart"/>
    <w:r>
      <w:rPr>
        <w:rFonts w:ascii="Arial" w:hAnsi="Arial" w:cs="Arial"/>
        <w:i/>
        <w:sz w:val="20"/>
        <w:szCs w:val="20"/>
      </w:rPr>
      <w:t>eHealth</w:t>
    </w:r>
    <w:proofErr w:type="spellEnd"/>
  </w:p>
  <w:p w14:paraId="48015A62" w14:textId="77777777" w:rsidR="00207D9B" w:rsidRDefault="00207D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6501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368F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2D2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1BD2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37C26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1A01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33D7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C7FAF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2555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21B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59B0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9EAD-AB5B-4694-B617-A403AB12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3520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Boháč Filip</cp:lastModifiedBy>
  <cp:revision>11</cp:revision>
  <cp:lastPrinted>2019-08-21T08:37:00Z</cp:lastPrinted>
  <dcterms:created xsi:type="dcterms:W3CDTF">2022-01-18T11:01:00Z</dcterms:created>
  <dcterms:modified xsi:type="dcterms:W3CDTF">2022-01-25T08:43:00Z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