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AE" w:rsidRPr="00CA31D5" w:rsidRDefault="006505AE" w:rsidP="00C616F6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6505AE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Default="006505AE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dne 18. 12. 2015 svým usnesením </w:t>
      </w:r>
      <w:r w:rsidRPr="00A80CBD">
        <w:rPr>
          <w:rFonts w:ascii="Arial" w:hAnsi="Arial" w:cs="Arial"/>
          <w:sz w:val="24"/>
          <w:szCs w:val="24"/>
        </w:rPr>
        <w:br/>
        <w:t>č. UZ/18/37/2015 schválilo pravidla dotačního programu „</w:t>
      </w:r>
      <w:r w:rsidRPr="00A80CBD">
        <w:rPr>
          <w:rFonts w:ascii="Arial" w:hAnsi="Arial" w:cs="Arial"/>
          <w:b/>
          <w:sz w:val="24"/>
          <w:szCs w:val="24"/>
        </w:rPr>
        <w:t>Program na podporu cestovního ruchu a za</w:t>
      </w:r>
      <w:r w:rsidR="00A80CBD" w:rsidRPr="00A80CBD">
        <w:rPr>
          <w:rFonts w:ascii="Arial" w:hAnsi="Arial" w:cs="Arial"/>
          <w:b/>
          <w:sz w:val="24"/>
          <w:szCs w:val="24"/>
        </w:rPr>
        <w:t>hraničních vztahů</w:t>
      </w:r>
      <w:r w:rsidR="00A80CBD" w:rsidRPr="00A80CBD">
        <w:rPr>
          <w:rFonts w:ascii="Arial" w:hAnsi="Arial" w:cs="Arial"/>
          <w:sz w:val="24"/>
          <w:szCs w:val="24"/>
        </w:rPr>
        <w:t xml:space="preserve">“ pro rok 2016, který zahrnuje </w:t>
      </w:r>
      <w:r w:rsidR="00A80CBD">
        <w:rPr>
          <w:rFonts w:ascii="Arial" w:hAnsi="Arial" w:cs="Arial"/>
          <w:sz w:val="24"/>
          <w:szCs w:val="24"/>
        </w:rPr>
        <w:t>níže uvedených 5 dotačních titulů:</w:t>
      </w:r>
    </w:p>
    <w:p w:rsidR="00A80CBD" w:rsidRDefault="00A80CBD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Pr="00A80CBD" w:rsidRDefault="00A80CBD" w:rsidP="00A80CBD">
      <w:pPr>
        <w:pStyle w:val="Odstavecseseznamem"/>
        <w:numPr>
          <w:ilvl w:val="0"/>
          <w:numId w:val="56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A80CBD" w:rsidRPr="00A80CBD" w:rsidRDefault="00A80CBD" w:rsidP="00A80CBD">
      <w:pPr>
        <w:pStyle w:val="Odstavecseseznamem"/>
        <w:numPr>
          <w:ilvl w:val="0"/>
          <w:numId w:val="56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A80CBD" w:rsidRPr="00A80CBD" w:rsidRDefault="00A80CBD" w:rsidP="00A80CBD">
      <w:pPr>
        <w:pStyle w:val="Odstavecseseznamem"/>
        <w:numPr>
          <w:ilvl w:val="0"/>
          <w:numId w:val="56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3 – Podpora zkvalitnění služeb turistických informačních center v Olomouckém kraji</w:t>
      </w:r>
    </w:p>
    <w:p w:rsidR="00A80CBD" w:rsidRPr="00A80CBD" w:rsidRDefault="00A80CBD" w:rsidP="00A80CBD">
      <w:pPr>
        <w:pStyle w:val="Odstavecseseznamem"/>
        <w:numPr>
          <w:ilvl w:val="0"/>
          <w:numId w:val="56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4 – Podpora cestovního ruchu v turistických regionech Jeseníky a Střední Morava</w:t>
      </w:r>
    </w:p>
    <w:p w:rsidR="006505AE" w:rsidRPr="00A80CBD" w:rsidRDefault="00A80CBD" w:rsidP="00A80CBD">
      <w:pPr>
        <w:pStyle w:val="Odstavecseseznamem"/>
        <w:numPr>
          <w:ilvl w:val="0"/>
          <w:numId w:val="56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5 – Podpora kinematografie v turistických regionech Jeseníky a Střední Morava</w:t>
      </w:r>
    </w:p>
    <w:p w:rsidR="00A80CBD" w:rsidRDefault="00A80CBD" w:rsidP="006505AE">
      <w:pPr>
        <w:spacing w:after="120"/>
        <w:rPr>
          <w:rFonts w:ascii="Arial" w:hAnsi="Arial" w:cs="Arial"/>
          <w:sz w:val="24"/>
          <w:szCs w:val="24"/>
        </w:rPr>
      </w:pPr>
    </w:p>
    <w:p w:rsidR="006505AE" w:rsidRPr="006505AE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>
        <w:rPr>
          <w:rFonts w:ascii="Arial" w:hAnsi="Arial" w:cs="Arial"/>
          <w:sz w:val="24"/>
          <w:szCs w:val="24"/>
        </w:rPr>
        <w:t>21. 12. 2015.</w:t>
      </w:r>
    </w:p>
    <w:p w:rsidR="006505AE" w:rsidRPr="006505AE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>
        <w:rPr>
          <w:rFonts w:ascii="Arial" w:hAnsi="Arial" w:cs="Arial"/>
          <w:sz w:val="24"/>
          <w:szCs w:val="24"/>
        </w:rPr>
        <w:t>21. 12. 2015.</w:t>
      </w:r>
    </w:p>
    <w:p w:rsidR="006505AE" w:rsidRPr="006505AE" w:rsidRDefault="006505AE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="00A80CBD" w:rsidRPr="00336CC4">
        <w:rPr>
          <w:rFonts w:ascii="Arial" w:hAnsi="Arial" w:cs="Arial"/>
          <w:b/>
          <w:sz w:val="24"/>
          <w:szCs w:val="24"/>
        </w:rPr>
        <w:t>v dotačních titulech č. 1, 2, a 3</w:t>
      </w:r>
      <w:r w:rsidR="00A80CBD">
        <w:rPr>
          <w:rFonts w:ascii="Arial" w:hAnsi="Arial" w:cs="Arial"/>
          <w:sz w:val="24"/>
          <w:szCs w:val="24"/>
        </w:rPr>
        <w:t xml:space="preserve"> v termínu </w:t>
      </w:r>
      <w:r w:rsidR="00A80CBD" w:rsidRPr="00336CC4">
        <w:rPr>
          <w:rFonts w:ascii="Arial" w:hAnsi="Arial" w:cs="Arial"/>
          <w:b/>
          <w:sz w:val="24"/>
          <w:szCs w:val="24"/>
        </w:rPr>
        <w:t>od 21. 1. 2016 do 28. 1. 2016.</w:t>
      </w:r>
    </w:p>
    <w:p w:rsidR="00A80CBD" w:rsidRDefault="00E93EF3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bookmarkStart w:id="0" w:name="_GoBack"/>
      <w:bookmarkEnd w:id="0"/>
      <w:r w:rsidR="00A80CBD" w:rsidRPr="00A80CBD">
        <w:rPr>
          <w:rFonts w:ascii="Arial" w:hAnsi="Arial" w:cs="Arial"/>
          <w:sz w:val="24"/>
          <w:szCs w:val="24"/>
        </w:rPr>
        <w:t xml:space="preserve"> Olomouckého kraje je nyní předloženo vyhodnocené dotačních titulů </w:t>
      </w:r>
      <w:r w:rsidR="00A80CBD">
        <w:rPr>
          <w:rFonts w:ascii="Arial" w:hAnsi="Arial" w:cs="Arial"/>
          <w:sz w:val="24"/>
          <w:szCs w:val="24"/>
        </w:rPr>
        <w:t>č. 1, 2, a 3. Pro lepší přehlednost je materiál dále členěn dle jednotlivých dotačních titulů.</w:t>
      </w:r>
    </w:p>
    <w:p w:rsidR="00A80CBD" w:rsidRDefault="00A80CBD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A80CBD" w:rsidRPr="00226489" w:rsidRDefault="000D735B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:rsidR="000D735B" w:rsidRDefault="000D735B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akcí nadregionálního nebo mezinárodního významu s významným vlivem na návštěvnost v jednotlivých turistických lokalitách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. Akce by měly do regionu přilákat návštěvníky, kteří zde zůstanou alespoň 1 noc a budou se každoročně vracet. Cílem je udržet a rozšířit nabídku kulturních, turistických a dalších akcí s potenciálem přilákat velký počet návštěvníků</w:t>
      </w:r>
      <w:r>
        <w:rPr>
          <w:rFonts w:ascii="Arial" w:hAnsi="Arial" w:cs="Arial"/>
          <w:sz w:val="24"/>
          <w:szCs w:val="24"/>
        </w:rPr>
        <w:t>.</w:t>
      </w:r>
    </w:p>
    <w:p w:rsidR="000D735B" w:rsidRPr="000636EA" w:rsidRDefault="000D735B" w:rsidP="000D735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1 je určena částka 1.500.000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150.000 Kč, minimální výše dotace činí 50.000 Kč.</w:t>
      </w:r>
    </w:p>
    <w:p w:rsidR="00BD615D" w:rsidRDefault="00BD615D" w:rsidP="000D735B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431001" w:rsidRDefault="00BD615D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1 </w:t>
      </w:r>
      <w:r w:rsidRPr="008A534C">
        <w:rPr>
          <w:rFonts w:ascii="Arial" w:hAnsi="Arial" w:cs="Arial"/>
          <w:sz w:val="24"/>
          <w:szCs w:val="24"/>
          <w:u w:val="single"/>
        </w:rPr>
        <w:t>bylo podáno celkem 19 žádostí</w:t>
      </w:r>
      <w:r>
        <w:rPr>
          <w:rFonts w:ascii="Arial" w:hAnsi="Arial" w:cs="Arial"/>
          <w:sz w:val="24"/>
          <w:szCs w:val="24"/>
        </w:rPr>
        <w:t xml:space="preserve">. Jedna žádost nesplňovala podmínky dotačního titulu. Tato žádost byla po domluvě se žadatelem podána do dotačního titulu č. 4 - </w:t>
      </w:r>
      <w:r w:rsidRPr="00A80CBD">
        <w:rPr>
          <w:rFonts w:ascii="Arial" w:hAnsi="Arial" w:cs="Arial"/>
          <w:sz w:val="24"/>
          <w:szCs w:val="24"/>
        </w:rPr>
        <w:t>Podpora cestovního ruchu v turistických regionech Jeseníky a Střední Morava</w:t>
      </w:r>
      <w:r>
        <w:rPr>
          <w:rFonts w:ascii="Arial" w:hAnsi="Arial" w:cs="Arial"/>
          <w:sz w:val="24"/>
          <w:szCs w:val="24"/>
        </w:rPr>
        <w:t xml:space="preserve">. Zbylých </w:t>
      </w:r>
      <w:r w:rsidRPr="00226489">
        <w:rPr>
          <w:rFonts w:ascii="Arial" w:hAnsi="Arial" w:cs="Arial"/>
          <w:b/>
          <w:sz w:val="24"/>
          <w:szCs w:val="24"/>
        </w:rPr>
        <w:t>18 žádostí splňovalo všechny potřebné náležitosti</w:t>
      </w:r>
      <w:r w:rsidR="00431001">
        <w:rPr>
          <w:rFonts w:ascii="Arial" w:hAnsi="Arial" w:cs="Arial"/>
          <w:b/>
          <w:sz w:val="24"/>
          <w:szCs w:val="24"/>
        </w:rPr>
        <w:t xml:space="preserve"> </w:t>
      </w:r>
      <w:r w:rsidR="00431001"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a B byly vyhodnoceny administrátorem dotačního titulu. </w:t>
      </w:r>
      <w:r w:rsidR="00C958D4">
        <w:rPr>
          <w:rFonts w:ascii="Arial" w:hAnsi="Arial" w:cs="Arial"/>
          <w:sz w:val="24"/>
          <w:szCs w:val="24"/>
        </w:rPr>
        <w:t xml:space="preserve">Hodnotící kritérium C bylo hodnoceno Výborem pro rozvoj cestovního ruchu, který </w:t>
      </w:r>
      <w:r w:rsidR="008A534C">
        <w:rPr>
          <w:rFonts w:ascii="Arial" w:hAnsi="Arial" w:cs="Arial"/>
          <w:sz w:val="24"/>
          <w:szCs w:val="24"/>
        </w:rPr>
        <w:t>svým usnesením č. </w:t>
      </w:r>
      <w:r w:rsidR="00C958D4" w:rsidRPr="00C958D4">
        <w:rPr>
          <w:rFonts w:ascii="Arial" w:hAnsi="Arial" w:cs="Arial"/>
          <w:sz w:val="24"/>
          <w:szCs w:val="24"/>
        </w:rPr>
        <w:t xml:space="preserve">UVRCR/20/2/2016 ze dne 11. 2. 2016 </w:t>
      </w:r>
      <w:r w:rsidR="00C958D4">
        <w:rPr>
          <w:rFonts w:ascii="Arial" w:hAnsi="Arial" w:cs="Arial"/>
          <w:sz w:val="24"/>
          <w:szCs w:val="24"/>
        </w:rPr>
        <w:t xml:space="preserve">schválil </w:t>
      </w:r>
      <w:r w:rsidR="00C958D4" w:rsidRPr="00C958D4">
        <w:rPr>
          <w:rFonts w:ascii="Arial" w:hAnsi="Arial" w:cs="Arial"/>
          <w:sz w:val="24"/>
          <w:szCs w:val="24"/>
        </w:rPr>
        <w:t>bodové hodnocení podaných žádostí dle hodnotícího kritéria C</w:t>
      </w:r>
      <w:r w:rsidR="00C958D4">
        <w:rPr>
          <w:rFonts w:ascii="Arial" w:hAnsi="Arial" w:cs="Arial"/>
          <w:sz w:val="24"/>
          <w:szCs w:val="24"/>
        </w:rPr>
        <w:t xml:space="preserve"> a </w:t>
      </w:r>
      <w:r w:rsidR="00C958D4" w:rsidRPr="00C958D4">
        <w:rPr>
          <w:rFonts w:ascii="Arial" w:hAnsi="Arial" w:cs="Arial"/>
          <w:sz w:val="24"/>
          <w:szCs w:val="24"/>
        </w:rPr>
        <w:t>doporuč</w:t>
      </w:r>
      <w:r w:rsidR="00C958D4">
        <w:rPr>
          <w:rFonts w:ascii="Arial" w:hAnsi="Arial" w:cs="Arial"/>
          <w:sz w:val="24"/>
          <w:szCs w:val="24"/>
        </w:rPr>
        <w:t>il</w:t>
      </w:r>
      <w:r w:rsidR="00C958D4" w:rsidRPr="00C958D4">
        <w:rPr>
          <w:rFonts w:ascii="Arial" w:hAnsi="Arial" w:cs="Arial"/>
          <w:sz w:val="24"/>
          <w:szCs w:val="24"/>
        </w:rPr>
        <w:t xml:space="preserve"> Radě Olomouckého kraje</w:t>
      </w:r>
      <w:r w:rsidR="00C958D4">
        <w:rPr>
          <w:rFonts w:ascii="Arial" w:hAnsi="Arial" w:cs="Arial"/>
          <w:sz w:val="24"/>
          <w:szCs w:val="24"/>
        </w:rPr>
        <w:t xml:space="preserve"> </w:t>
      </w:r>
      <w:r w:rsidR="00C958D4"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 w:rsidR="00C958D4"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="00C958D4"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 w:rsidR="00C958D4">
        <w:rPr>
          <w:rFonts w:ascii="Arial" w:hAnsi="Arial" w:cs="Arial"/>
          <w:sz w:val="24"/>
          <w:szCs w:val="24"/>
        </w:rPr>
        <w:t xml:space="preserve"> </w:t>
      </w:r>
      <w:r w:rsidR="008A5416">
        <w:rPr>
          <w:rFonts w:ascii="Arial" w:hAnsi="Arial" w:cs="Arial"/>
          <w:sz w:val="24"/>
          <w:szCs w:val="24"/>
        </w:rPr>
        <w:t>Hodnotící kritérium D bylo hodnoceno Radou Olomouckého kraje</w:t>
      </w:r>
      <w:r w:rsidR="00C958D4">
        <w:rPr>
          <w:rFonts w:ascii="Arial" w:hAnsi="Arial" w:cs="Arial"/>
          <w:sz w:val="24"/>
          <w:szCs w:val="24"/>
        </w:rPr>
        <w:t>.</w:t>
      </w:r>
      <w:r w:rsidR="00431001">
        <w:rPr>
          <w:rFonts w:ascii="Arial" w:hAnsi="Arial" w:cs="Arial"/>
          <w:sz w:val="24"/>
          <w:szCs w:val="24"/>
        </w:rPr>
        <w:t xml:space="preserve"> </w:t>
      </w:r>
    </w:p>
    <w:p w:rsidR="00C958D4" w:rsidRPr="000D735B" w:rsidRDefault="00431001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lastRenderedPageBreak/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18 žádostí byla </w:t>
      </w:r>
      <w:r w:rsidRPr="00226489">
        <w:rPr>
          <w:rFonts w:ascii="Arial" w:hAnsi="Arial" w:cs="Arial"/>
          <w:b/>
          <w:sz w:val="24"/>
          <w:szCs w:val="24"/>
        </w:rPr>
        <w:t>ve výši 2.163.200 Kč.</w:t>
      </w:r>
      <w:r>
        <w:rPr>
          <w:rFonts w:ascii="Arial" w:hAnsi="Arial" w:cs="Arial"/>
          <w:sz w:val="24"/>
          <w:szCs w:val="24"/>
        </w:rPr>
        <w:t xml:space="preserve"> </w:t>
      </w:r>
      <w:r w:rsidR="00C958D4">
        <w:rPr>
          <w:rFonts w:ascii="Arial" w:hAnsi="Arial" w:cs="Arial"/>
          <w:sz w:val="24"/>
          <w:szCs w:val="24"/>
        </w:rPr>
        <w:t xml:space="preserve">Detailní přehled všech žádostí v rámci dotačního titulu č. 1 </w:t>
      </w:r>
      <w:r>
        <w:rPr>
          <w:rFonts w:ascii="Arial" w:hAnsi="Arial" w:cs="Arial"/>
          <w:sz w:val="24"/>
          <w:szCs w:val="24"/>
        </w:rPr>
        <w:t xml:space="preserve">včetně navrženého bodového hodnocení </w:t>
      </w:r>
      <w:r w:rsidR="00C958D4">
        <w:rPr>
          <w:rFonts w:ascii="Arial" w:hAnsi="Arial" w:cs="Arial"/>
          <w:sz w:val="24"/>
          <w:szCs w:val="24"/>
        </w:rPr>
        <w:t xml:space="preserve">je uveden </w:t>
      </w:r>
      <w:r>
        <w:rPr>
          <w:rFonts w:ascii="Arial" w:hAnsi="Arial" w:cs="Arial"/>
          <w:sz w:val="24"/>
          <w:szCs w:val="24"/>
        </w:rPr>
        <w:t>v příloze č. 1 důvodové zprávy. V příloze č. 1 je rovněž uvedeno, zda je schválení poskytnutí dotace v kompetenci ROK či ZOK.</w:t>
      </w:r>
    </w:p>
    <w:p w:rsidR="000D735B" w:rsidRPr="009B370D" w:rsidRDefault="009B370D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9B370D">
        <w:rPr>
          <w:rFonts w:ascii="Arial" w:hAnsi="Arial" w:cs="Arial"/>
          <w:b/>
          <w:sz w:val="24"/>
          <w:szCs w:val="24"/>
        </w:rPr>
        <w:t>V dotačním titulu č. 1 je navrženo nevyhovět žádosti č. 18 žadatele Výstaviště Flora Olomouc, a.s.</w:t>
      </w:r>
      <w:r>
        <w:rPr>
          <w:rFonts w:cs="Arial"/>
          <w:b/>
          <w:szCs w:val="24"/>
        </w:rPr>
        <w:t xml:space="preserve"> </w:t>
      </w:r>
      <w:r w:rsidR="008C1455">
        <w:rPr>
          <w:rFonts w:ascii="Arial" w:hAnsi="Arial" w:cs="Arial"/>
          <w:b/>
          <w:sz w:val="24"/>
          <w:szCs w:val="24"/>
        </w:rPr>
        <w:t>Žádost zcela nenaplňuje cíl dotačního titulu,</w:t>
      </w:r>
      <w:r w:rsidR="00D622A7">
        <w:rPr>
          <w:rFonts w:ascii="Arial" w:hAnsi="Arial" w:cs="Arial"/>
          <w:b/>
          <w:sz w:val="24"/>
          <w:szCs w:val="24"/>
        </w:rPr>
        <w:t xml:space="preserve"> samotná realizace akce navíc proběhne až v roce 2017.</w:t>
      </w:r>
      <w:r w:rsidR="008C1455">
        <w:rPr>
          <w:rFonts w:ascii="Arial" w:hAnsi="Arial" w:cs="Arial"/>
          <w:b/>
          <w:sz w:val="24"/>
          <w:szCs w:val="24"/>
        </w:rPr>
        <w:t xml:space="preserve"> </w:t>
      </w:r>
      <w:r w:rsidR="00D622A7">
        <w:rPr>
          <w:rFonts w:ascii="Arial" w:hAnsi="Arial" w:cs="Arial"/>
          <w:b/>
          <w:sz w:val="24"/>
          <w:szCs w:val="24"/>
        </w:rPr>
        <w:t>Výše uvedené</w:t>
      </w:r>
      <w:r w:rsidR="008C1455">
        <w:rPr>
          <w:rFonts w:ascii="Arial" w:hAnsi="Arial" w:cs="Arial"/>
          <w:b/>
          <w:sz w:val="24"/>
          <w:szCs w:val="24"/>
        </w:rPr>
        <w:t xml:space="preserve"> se odráží také na získaném bodovém ohodnocení, kdy tato žádost získala nejnižší bodové ohodnocení.</w:t>
      </w:r>
    </w:p>
    <w:p w:rsidR="00226489" w:rsidRPr="000D735B" w:rsidRDefault="00226489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D41D5B" w:rsidRPr="00226489" w:rsidRDefault="00D41D5B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:rsidR="00D41D5B" w:rsidRDefault="00D41D5B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zahraničních aktivit subjektů z 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EC1999">
        <w:rPr>
          <w:rFonts w:ascii="Arial" w:hAnsi="Arial" w:cs="Arial"/>
          <w:sz w:val="24"/>
          <w:szCs w:val="24"/>
        </w:rPr>
        <w:t>na proje</w:t>
      </w:r>
      <w:r>
        <w:rPr>
          <w:rFonts w:ascii="Arial" w:hAnsi="Arial" w:cs="Arial"/>
          <w:sz w:val="24"/>
          <w:szCs w:val="24"/>
        </w:rPr>
        <w:t>ktech se zahraničními partnery především z</w:t>
      </w:r>
      <w:r w:rsidRPr="00EC1999">
        <w:rPr>
          <w:rFonts w:ascii="Arial" w:hAnsi="Arial" w:cs="Arial"/>
          <w:sz w:val="24"/>
          <w:szCs w:val="24"/>
        </w:rPr>
        <w:t> partnerských regionů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, jejichž organizátorem není přímo Olomoucký kraj. Jedná se o aktivity, které důstojně reprezentují a zviditelňují kraj a umožňují zejména mladým lidem nebo zástupcům neziskových organizací, případně dalším subjektům získat nové kontakty a zkušenosti, které často nelze zcela pokrýt v rámci jejich finančních možností (např. výměnné aktivity mládeže s adekvátními organizacemi v zahraničí). Cílem je podpora dobrý</w:t>
      </w:r>
      <w:r>
        <w:rPr>
          <w:rFonts w:ascii="Arial" w:hAnsi="Arial" w:cs="Arial"/>
          <w:sz w:val="24"/>
          <w:szCs w:val="24"/>
        </w:rPr>
        <w:t>ch</w:t>
      </w:r>
      <w:r w:rsidRPr="00314B0C">
        <w:rPr>
          <w:rFonts w:ascii="Arial" w:hAnsi="Arial" w:cs="Arial"/>
          <w:sz w:val="24"/>
          <w:szCs w:val="24"/>
        </w:rPr>
        <w:t xml:space="preserve"> nápadů a zájem zorganizování akcí společně se zahraničním partnerem, na který dotyčnému subjektu chybějí finance.</w:t>
      </w:r>
    </w:p>
    <w:p w:rsidR="00D41D5B" w:rsidRPr="000636EA" w:rsidRDefault="00D41D5B" w:rsidP="00D41D5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2 je určena částka 400.000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60.000 Kč, minimální výše dotace činí 15.000 Kč.</w:t>
      </w:r>
    </w:p>
    <w:p w:rsidR="00D41D5B" w:rsidRDefault="00D41D5B" w:rsidP="00D41D5B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D41D5B" w:rsidRDefault="00D41D5B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2 </w:t>
      </w:r>
      <w:r w:rsidRPr="00DF7AFB">
        <w:rPr>
          <w:rFonts w:ascii="Arial" w:hAnsi="Arial" w:cs="Arial"/>
          <w:sz w:val="24"/>
          <w:szCs w:val="24"/>
          <w:u w:val="single"/>
        </w:rPr>
        <w:t>bylo podáno celkem 19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977465">
        <w:rPr>
          <w:rFonts w:ascii="Arial" w:hAnsi="Arial" w:cs="Arial"/>
          <w:sz w:val="24"/>
          <w:szCs w:val="24"/>
        </w:rPr>
        <w:t>Dvě</w:t>
      </w:r>
      <w:r>
        <w:rPr>
          <w:rFonts w:ascii="Arial" w:hAnsi="Arial" w:cs="Arial"/>
          <w:sz w:val="24"/>
          <w:szCs w:val="24"/>
        </w:rPr>
        <w:t xml:space="preserve"> žádost</w:t>
      </w:r>
      <w:r w:rsidR="00977465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nesplňoval</w:t>
      </w:r>
      <w:r w:rsidR="0097746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podmínky dotačního titulu</w:t>
      </w:r>
      <w:r w:rsidR="00977465">
        <w:rPr>
          <w:rFonts w:ascii="Arial" w:hAnsi="Arial" w:cs="Arial"/>
          <w:sz w:val="24"/>
          <w:szCs w:val="24"/>
        </w:rPr>
        <w:t xml:space="preserve"> a byly vyloučeny z důvodu porušení pravidla, že jeden žadatel může v dotačním titulu na stejný účel podat pouze jednu žádost</w:t>
      </w:r>
      <w:r>
        <w:rPr>
          <w:rFonts w:ascii="Arial" w:hAnsi="Arial" w:cs="Arial"/>
          <w:sz w:val="24"/>
          <w:szCs w:val="24"/>
        </w:rPr>
        <w:t xml:space="preserve">. </w:t>
      </w:r>
      <w:r w:rsidR="00431001">
        <w:rPr>
          <w:rFonts w:ascii="Arial" w:hAnsi="Arial" w:cs="Arial"/>
          <w:sz w:val="24"/>
          <w:szCs w:val="24"/>
        </w:rPr>
        <w:t xml:space="preserve">Zbylých </w:t>
      </w:r>
      <w:r w:rsidR="00431001">
        <w:rPr>
          <w:rFonts w:ascii="Arial" w:hAnsi="Arial" w:cs="Arial"/>
          <w:sz w:val="24"/>
          <w:szCs w:val="24"/>
        </w:rPr>
        <w:br/>
      </w:r>
      <w:r w:rsidR="00431001" w:rsidRPr="00226489">
        <w:rPr>
          <w:rFonts w:ascii="Arial" w:hAnsi="Arial" w:cs="Arial"/>
          <w:b/>
          <w:sz w:val="24"/>
          <w:szCs w:val="24"/>
        </w:rPr>
        <w:t>1</w:t>
      </w:r>
      <w:r w:rsidR="00431001">
        <w:rPr>
          <w:rFonts w:ascii="Arial" w:hAnsi="Arial" w:cs="Arial"/>
          <w:b/>
          <w:sz w:val="24"/>
          <w:szCs w:val="24"/>
        </w:rPr>
        <w:t>7</w:t>
      </w:r>
      <w:r w:rsidR="00431001"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 w:rsidR="00431001">
        <w:rPr>
          <w:rFonts w:ascii="Arial" w:hAnsi="Arial" w:cs="Arial"/>
          <w:b/>
          <w:sz w:val="24"/>
          <w:szCs w:val="24"/>
        </w:rPr>
        <w:t xml:space="preserve"> </w:t>
      </w:r>
      <w:r w:rsidR="00431001" w:rsidRPr="00431001">
        <w:rPr>
          <w:rFonts w:ascii="Arial" w:hAnsi="Arial" w:cs="Arial"/>
          <w:sz w:val="24"/>
          <w:szCs w:val="24"/>
        </w:rPr>
        <w:t>a</w:t>
      </w:r>
      <w:r w:rsidR="00431001">
        <w:rPr>
          <w:rFonts w:ascii="Arial" w:hAnsi="Arial" w:cs="Arial"/>
          <w:sz w:val="24"/>
          <w:szCs w:val="24"/>
        </w:rPr>
        <w:t xml:space="preserve"> bylo podrobeno bodovému hodnocení dle schválených kritérií.</w:t>
      </w:r>
      <w:r>
        <w:rPr>
          <w:rFonts w:ascii="Arial" w:hAnsi="Arial" w:cs="Arial"/>
          <w:sz w:val="24"/>
          <w:szCs w:val="24"/>
        </w:rPr>
        <w:t xml:space="preserve"> Hodnotící kritéria A a B byly vyhodnoceny administrátorem dotačního titulu. Hodnotící kritérium C bylo hodnoceno </w:t>
      </w:r>
      <w:r w:rsidR="00977465">
        <w:rPr>
          <w:rFonts w:ascii="Arial" w:hAnsi="Arial" w:cs="Arial"/>
          <w:sz w:val="24"/>
          <w:szCs w:val="24"/>
        </w:rPr>
        <w:t>Komisí pro vnější vztahy</w:t>
      </w:r>
      <w:r>
        <w:rPr>
          <w:rFonts w:ascii="Arial" w:hAnsi="Arial" w:cs="Arial"/>
          <w:sz w:val="24"/>
          <w:szCs w:val="24"/>
        </w:rPr>
        <w:t xml:space="preserve">, </w:t>
      </w:r>
      <w:r w:rsidR="00977465">
        <w:rPr>
          <w:rFonts w:ascii="Arial" w:hAnsi="Arial" w:cs="Arial"/>
          <w:sz w:val="24"/>
          <w:szCs w:val="24"/>
        </w:rPr>
        <w:t>která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 xml:space="preserve">svým usnesením č. </w:t>
      </w:r>
      <w:r w:rsidR="00977465" w:rsidRPr="00977465">
        <w:rPr>
          <w:rFonts w:ascii="Arial" w:hAnsi="Arial" w:cs="Arial"/>
          <w:sz w:val="24"/>
          <w:szCs w:val="24"/>
        </w:rPr>
        <w:t>UKVV/16/1/2016</w:t>
      </w:r>
      <w:r w:rsidR="00977465" w:rsidRPr="00B8696E">
        <w:rPr>
          <w:b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 xml:space="preserve">ze dne 11. 2. 2016 </w:t>
      </w:r>
      <w:r>
        <w:rPr>
          <w:rFonts w:ascii="Arial" w:hAnsi="Arial" w:cs="Arial"/>
          <w:sz w:val="24"/>
          <w:szCs w:val="24"/>
        </w:rPr>
        <w:t>schválil</w:t>
      </w:r>
      <w:r w:rsidR="009774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bodové hodnocení podaných žádostí dle hodnotícího kritéria C</w:t>
      </w:r>
      <w:r>
        <w:rPr>
          <w:rFonts w:ascii="Arial" w:hAnsi="Arial" w:cs="Arial"/>
          <w:sz w:val="24"/>
          <w:szCs w:val="24"/>
        </w:rPr>
        <w:t xml:space="preserve">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="00977465">
        <w:rPr>
          <w:rFonts w:ascii="Arial" w:hAnsi="Arial" w:cs="Arial"/>
          <w:sz w:val="24"/>
          <w:szCs w:val="24"/>
        </w:rPr>
        <w:t>a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</w:t>
      </w:r>
      <w:r w:rsidR="008A5416">
        <w:rPr>
          <w:rFonts w:ascii="Arial" w:hAnsi="Arial" w:cs="Arial"/>
          <w:sz w:val="24"/>
          <w:szCs w:val="24"/>
        </w:rPr>
        <w:t>Hodnotící kritérium D bylo hodnoceno Radou Olomouckého kraje</w:t>
      </w:r>
      <w:r>
        <w:rPr>
          <w:rFonts w:ascii="Arial" w:hAnsi="Arial" w:cs="Arial"/>
          <w:sz w:val="24"/>
          <w:szCs w:val="24"/>
        </w:rPr>
        <w:t>.</w:t>
      </w:r>
    </w:p>
    <w:p w:rsidR="00431001" w:rsidRPr="000D735B" w:rsidRDefault="00431001" w:rsidP="00431001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17 žádostí byla </w:t>
      </w:r>
      <w:r w:rsidRPr="00226489">
        <w:rPr>
          <w:rFonts w:ascii="Arial" w:hAnsi="Arial" w:cs="Arial"/>
          <w:b/>
          <w:sz w:val="24"/>
          <w:szCs w:val="24"/>
        </w:rPr>
        <w:t>ve výši 698.000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2 včetně navrženého bodového hodnocení je uveden v příloze č. 2 důvodové zprávy. V příloze č. 2 je rovněž uvedeno, zda je schválení poskytnutí dotace v kompetenci ROK či ZOK.</w:t>
      </w:r>
    </w:p>
    <w:p w:rsidR="00D41D5B" w:rsidRDefault="009B370D" w:rsidP="00D41D5B">
      <w:pPr>
        <w:spacing w:after="120"/>
        <w:ind w:left="0" w:firstLine="0"/>
        <w:rPr>
          <w:rFonts w:cs="Arial"/>
          <w:b/>
          <w:color w:val="FF0000"/>
          <w:szCs w:val="24"/>
        </w:rPr>
      </w:pPr>
      <w:r w:rsidRPr="009B370D">
        <w:rPr>
          <w:rFonts w:ascii="Arial" w:hAnsi="Arial" w:cs="Arial"/>
          <w:b/>
          <w:sz w:val="24"/>
          <w:szCs w:val="24"/>
        </w:rPr>
        <w:t xml:space="preserve">V dotačním titulu č. </w:t>
      </w:r>
      <w:r>
        <w:rPr>
          <w:rFonts w:ascii="Arial" w:hAnsi="Arial" w:cs="Arial"/>
          <w:b/>
          <w:sz w:val="24"/>
          <w:szCs w:val="24"/>
        </w:rPr>
        <w:t>2</w:t>
      </w:r>
      <w:r w:rsidRPr="009B370D">
        <w:rPr>
          <w:rFonts w:ascii="Arial" w:hAnsi="Arial" w:cs="Arial"/>
          <w:b/>
          <w:sz w:val="24"/>
          <w:szCs w:val="24"/>
        </w:rPr>
        <w:t xml:space="preserve"> je navrženo nevyhovět žádosti č. 1</w:t>
      </w:r>
      <w:r w:rsidR="008C1455">
        <w:rPr>
          <w:rFonts w:ascii="Arial" w:hAnsi="Arial" w:cs="Arial"/>
          <w:b/>
          <w:sz w:val="24"/>
          <w:szCs w:val="24"/>
        </w:rPr>
        <w:t>0</w:t>
      </w:r>
      <w:r w:rsidRPr="009B370D">
        <w:rPr>
          <w:rFonts w:ascii="Arial" w:hAnsi="Arial" w:cs="Arial"/>
          <w:b/>
          <w:sz w:val="24"/>
          <w:szCs w:val="24"/>
        </w:rPr>
        <w:t xml:space="preserve"> žadatele </w:t>
      </w:r>
      <w:r w:rsidR="008C1455" w:rsidRPr="008C1455">
        <w:rPr>
          <w:rFonts w:ascii="Arial" w:hAnsi="Arial" w:cs="Arial"/>
          <w:b/>
          <w:sz w:val="24"/>
          <w:szCs w:val="24"/>
        </w:rPr>
        <w:t>Klub Heyrovského Olomouc z.s.</w:t>
      </w:r>
      <w:r w:rsidR="008C1455">
        <w:rPr>
          <w:rFonts w:ascii="Arial" w:hAnsi="Arial" w:cs="Arial"/>
          <w:b/>
          <w:sz w:val="24"/>
          <w:szCs w:val="24"/>
        </w:rPr>
        <w:t xml:space="preserve"> a žádosti č. 15 žadatele </w:t>
      </w:r>
      <w:r w:rsidR="008C1455" w:rsidRPr="008C1455">
        <w:rPr>
          <w:rFonts w:ascii="Arial" w:hAnsi="Arial" w:cs="Arial"/>
          <w:b/>
          <w:sz w:val="24"/>
          <w:szCs w:val="24"/>
        </w:rPr>
        <w:t>Komorní orchestr Iši Krejčího Olomouc, z.s.</w:t>
      </w:r>
      <w:r w:rsidR="008C1455">
        <w:rPr>
          <w:rFonts w:ascii="Arial" w:hAnsi="Arial" w:cs="Arial"/>
          <w:b/>
          <w:sz w:val="24"/>
          <w:szCs w:val="24"/>
        </w:rPr>
        <w:t xml:space="preserve"> Obě žádosti zcela nenaplňují cíl dotačního titulu a jejich realizace není přínosem pro rozvoj zahraničních vztahů Olomouckého kraje. Tento fakt se odráží také na získaném bodovém ohodnocení, kdy obě žádosti získal</w:t>
      </w:r>
      <w:r w:rsidR="00D110BE" w:rsidRPr="00CA31D5">
        <w:rPr>
          <w:rFonts w:ascii="Arial" w:hAnsi="Arial" w:cs="Arial"/>
          <w:b/>
          <w:sz w:val="24"/>
          <w:szCs w:val="24"/>
        </w:rPr>
        <w:t>y</w:t>
      </w:r>
      <w:r w:rsidR="008C1455">
        <w:rPr>
          <w:rFonts w:ascii="Arial" w:hAnsi="Arial" w:cs="Arial"/>
          <w:b/>
          <w:sz w:val="24"/>
          <w:szCs w:val="24"/>
        </w:rPr>
        <w:t xml:space="preserve"> nejnižší bodové ohodnocení.</w:t>
      </w:r>
    </w:p>
    <w:p w:rsidR="00226489" w:rsidRDefault="00226489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977465" w:rsidRPr="00226489" w:rsidRDefault="00977465" w:rsidP="00977465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Dotační titul č. </w:t>
      </w:r>
      <w:r w:rsidR="00B22B16" w:rsidRPr="00226489">
        <w:rPr>
          <w:rFonts w:ascii="Arial" w:hAnsi="Arial" w:cs="Arial"/>
          <w:b/>
          <w:sz w:val="24"/>
          <w:szCs w:val="24"/>
          <w:u w:val="single"/>
        </w:rPr>
        <w:t>3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B22B16" w:rsidRPr="00226489">
        <w:rPr>
          <w:rFonts w:ascii="Arial" w:hAnsi="Arial" w:cs="Arial"/>
          <w:b/>
          <w:sz w:val="24"/>
          <w:szCs w:val="24"/>
          <w:u w:val="single"/>
        </w:rPr>
        <w:t>Podpora zkvalitnění služeb turistických informačních center v Olomouckém kraji</w:t>
      </w:r>
    </w:p>
    <w:p w:rsidR="00977465" w:rsidRDefault="00B22B16" w:rsidP="0097746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prohlubování vzájemné spolupráce a komunikace mezi turistickými informačními centry (dále jen TIC), Olomouckým krajem, Jeseníky – Sdružení cestovního ruchu a Střední Morava – Sdružení cestovního ruchu v rámci systému organizace cestovního ruchu v Olomouckém kraji, zlepšení informovanosti návštěvníků o možnostech cestovního ruchu v Olomouckém kraji, vyhledávání, shromažďování, aktualizace a další šíření turistických informací z příslušného turistického regionu či oblasti, zveřejňování turistických informací o zajímavých místech, atrakcích, trasách, službách, produktech, programech a akcích cestovního ruchu na turistickém informačním portálu Olomouckého kraje </w:t>
      </w:r>
      <w:hyperlink r:id="rId9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v rámci příslušného turistického regionu, tj. na </w:t>
      </w:r>
      <w:hyperlink r:id="rId10" w:history="1">
        <w:r w:rsidRPr="007E0A7B">
          <w:rPr>
            <w:rFonts w:ascii="Arial" w:hAnsi="Arial" w:cs="Arial"/>
            <w:sz w:val="24"/>
            <w:szCs w:val="24"/>
          </w:rPr>
          <w:t>www.navstivtejeseniky.cz</w:t>
        </w:r>
      </w:hyperlink>
      <w:r w:rsidRPr="007E0A7B">
        <w:rPr>
          <w:rFonts w:ascii="Arial" w:hAnsi="Arial" w:cs="Arial"/>
          <w:sz w:val="24"/>
          <w:szCs w:val="24"/>
        </w:rPr>
        <w:t xml:space="preserve"> nebo </w:t>
      </w:r>
      <w:hyperlink r:id="rId11" w:history="1">
        <w:r w:rsidRPr="007E0A7B">
          <w:rPr>
            <w:rFonts w:ascii="Arial" w:hAnsi="Arial" w:cs="Arial"/>
            <w:sz w:val="24"/>
            <w:szCs w:val="24"/>
          </w:rPr>
          <w:t>www.strednimorava-tourism.cz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(dále jen </w:t>
      </w:r>
      <w:hyperlink r:id="rId12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>), podpora fungování a rozvoje sítě TIC v kraji a další zvyšování úrovně poskytovaných služeb u TIC v Olomouckém kraji, certifikace TIC, rozšíření poskytovaných služeb, zejména rozšíření otevírací doby TIC v letní turistické sezóně (min. měsíce červenec, srpen), rozšíření nabízených služeb, např. průvodcovské služby, speciální programy pro cílové skupiny, nové produkty atd., zkvalitnění poskytovaných služeb podporou certifikovaných TIC.</w:t>
      </w:r>
    </w:p>
    <w:p w:rsidR="00977465" w:rsidRPr="000636EA" w:rsidRDefault="00977465" w:rsidP="0097746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</w:t>
      </w:r>
      <w:r w:rsidR="00B22B16" w:rsidRPr="000636EA">
        <w:rPr>
          <w:rFonts w:ascii="Arial" w:hAnsi="Arial" w:cs="Arial"/>
          <w:b/>
          <w:sz w:val="24"/>
          <w:szCs w:val="24"/>
        </w:rPr>
        <w:t>3</w:t>
      </w:r>
      <w:r w:rsidRPr="000636EA">
        <w:rPr>
          <w:rFonts w:ascii="Arial" w:hAnsi="Arial" w:cs="Arial"/>
          <w:b/>
          <w:sz w:val="24"/>
          <w:szCs w:val="24"/>
        </w:rPr>
        <w:t xml:space="preserve"> je určena částka </w:t>
      </w:r>
      <w:r w:rsidR="00B22B16" w:rsidRPr="000636EA">
        <w:rPr>
          <w:rFonts w:ascii="Arial" w:hAnsi="Arial" w:cs="Arial"/>
          <w:b/>
          <w:sz w:val="24"/>
          <w:szCs w:val="24"/>
        </w:rPr>
        <w:t>8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 xml:space="preserve">dotace na jednu akci činí 60.000 Kč, minimální výše dotace činí </w:t>
      </w:r>
      <w:r w:rsidR="00B22B16" w:rsidRPr="000636EA">
        <w:rPr>
          <w:rFonts w:ascii="Arial" w:hAnsi="Arial" w:cs="Arial"/>
          <w:b/>
          <w:sz w:val="24"/>
          <w:szCs w:val="24"/>
        </w:rPr>
        <w:t>30</w:t>
      </w:r>
      <w:r w:rsidRPr="000636EA">
        <w:rPr>
          <w:rFonts w:ascii="Arial" w:hAnsi="Arial" w:cs="Arial"/>
          <w:b/>
          <w:sz w:val="24"/>
          <w:szCs w:val="24"/>
        </w:rPr>
        <w:t>.000 Kč.</w:t>
      </w:r>
    </w:p>
    <w:p w:rsidR="00977465" w:rsidRDefault="00977465" w:rsidP="0097746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977465" w:rsidRDefault="00977465" w:rsidP="0097746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</w:t>
      </w:r>
      <w:r w:rsidR="00B22B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716930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B22B16" w:rsidRPr="00716930">
        <w:rPr>
          <w:rFonts w:ascii="Arial" w:hAnsi="Arial" w:cs="Arial"/>
          <w:sz w:val="24"/>
          <w:szCs w:val="24"/>
          <w:u w:val="single"/>
        </w:rPr>
        <w:t>2</w:t>
      </w:r>
      <w:r w:rsidR="000636EA" w:rsidRPr="00716930">
        <w:rPr>
          <w:rFonts w:ascii="Arial" w:hAnsi="Arial" w:cs="Arial"/>
          <w:sz w:val="24"/>
          <w:szCs w:val="24"/>
          <w:u w:val="single"/>
        </w:rPr>
        <w:t>5</w:t>
      </w:r>
      <w:r w:rsidRPr="00716930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>. Dvě žádosti nesplňovaly podmínky dotačního titulu a byly vyloučeny</w:t>
      </w:r>
      <w:r w:rsidR="000636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636EA">
        <w:rPr>
          <w:rFonts w:ascii="Arial" w:hAnsi="Arial" w:cs="Arial"/>
          <w:sz w:val="24"/>
          <w:szCs w:val="24"/>
        </w:rPr>
        <w:t xml:space="preserve">jedna </w:t>
      </w:r>
      <w:r>
        <w:rPr>
          <w:rFonts w:ascii="Arial" w:hAnsi="Arial" w:cs="Arial"/>
          <w:sz w:val="24"/>
          <w:szCs w:val="24"/>
        </w:rPr>
        <w:t xml:space="preserve">z důvodu </w:t>
      </w:r>
      <w:r w:rsidR="000636EA">
        <w:rPr>
          <w:rFonts w:ascii="Arial" w:hAnsi="Arial" w:cs="Arial"/>
          <w:sz w:val="24"/>
          <w:szCs w:val="24"/>
        </w:rPr>
        <w:t>nedodržení minimální výše požadované dotace, druhá žádost nebyla řádně doručena ve stanoveném termínu.</w:t>
      </w:r>
      <w:r>
        <w:rPr>
          <w:rFonts w:ascii="Arial" w:hAnsi="Arial" w:cs="Arial"/>
          <w:sz w:val="24"/>
          <w:szCs w:val="24"/>
        </w:rPr>
        <w:t xml:space="preserve"> </w:t>
      </w:r>
      <w:r w:rsidR="00431001">
        <w:rPr>
          <w:rFonts w:ascii="Arial" w:hAnsi="Arial" w:cs="Arial"/>
          <w:sz w:val="24"/>
          <w:szCs w:val="24"/>
        </w:rPr>
        <w:t xml:space="preserve">Zbylých </w:t>
      </w:r>
      <w:r w:rsidR="00431001" w:rsidRPr="00CA31D5">
        <w:rPr>
          <w:rFonts w:ascii="Arial" w:hAnsi="Arial" w:cs="Arial"/>
          <w:b/>
          <w:sz w:val="24"/>
          <w:szCs w:val="24"/>
        </w:rPr>
        <w:t>23</w:t>
      </w:r>
      <w:r w:rsidR="00431001"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 w:rsidR="00431001">
        <w:rPr>
          <w:rFonts w:ascii="Arial" w:hAnsi="Arial" w:cs="Arial"/>
          <w:b/>
          <w:sz w:val="24"/>
          <w:szCs w:val="24"/>
        </w:rPr>
        <w:t xml:space="preserve"> </w:t>
      </w:r>
      <w:r w:rsidR="00431001" w:rsidRPr="00431001">
        <w:rPr>
          <w:rFonts w:ascii="Arial" w:hAnsi="Arial" w:cs="Arial"/>
          <w:sz w:val="24"/>
          <w:szCs w:val="24"/>
        </w:rPr>
        <w:t>a</w:t>
      </w:r>
      <w:r w:rsidR="00431001">
        <w:rPr>
          <w:rFonts w:ascii="Arial" w:hAnsi="Arial" w:cs="Arial"/>
          <w:sz w:val="24"/>
          <w:szCs w:val="24"/>
        </w:rPr>
        <w:t xml:space="preserve"> bylo podrobeno bodovému hodnocení dle schválených kritérií.</w:t>
      </w:r>
      <w:r>
        <w:rPr>
          <w:rFonts w:ascii="Arial" w:hAnsi="Arial" w:cs="Arial"/>
          <w:sz w:val="24"/>
          <w:szCs w:val="24"/>
        </w:rPr>
        <w:t xml:space="preserve"> Hodnotící kritéria A a B byly vyhodnoceny administrátorem dotačního titulu. </w:t>
      </w:r>
      <w:r w:rsidR="000636EA">
        <w:rPr>
          <w:rFonts w:ascii="Arial" w:hAnsi="Arial" w:cs="Arial"/>
          <w:sz w:val="24"/>
          <w:szCs w:val="24"/>
        </w:rPr>
        <w:t xml:space="preserve">Hodnotící kritérium C bylo hodnoceno Výborem pro rozvoj cestovního ruchu, který </w:t>
      </w:r>
      <w:r w:rsidR="000636EA" w:rsidRPr="00C958D4">
        <w:rPr>
          <w:rFonts w:ascii="Arial" w:hAnsi="Arial" w:cs="Arial"/>
          <w:sz w:val="24"/>
          <w:szCs w:val="24"/>
        </w:rPr>
        <w:t xml:space="preserve">svým usnesením </w:t>
      </w:r>
      <w:r w:rsidR="00811395">
        <w:rPr>
          <w:rFonts w:ascii="Arial" w:hAnsi="Arial" w:cs="Arial"/>
          <w:sz w:val="24"/>
          <w:szCs w:val="24"/>
        </w:rPr>
        <w:br/>
      </w:r>
      <w:r w:rsidR="000636EA" w:rsidRPr="00C958D4">
        <w:rPr>
          <w:rFonts w:ascii="Arial" w:hAnsi="Arial" w:cs="Arial"/>
          <w:sz w:val="24"/>
          <w:szCs w:val="24"/>
        </w:rPr>
        <w:t>č. UVRCR/20/</w:t>
      </w:r>
      <w:r w:rsidR="000636EA">
        <w:rPr>
          <w:rFonts w:ascii="Arial" w:hAnsi="Arial" w:cs="Arial"/>
          <w:sz w:val="24"/>
          <w:szCs w:val="24"/>
        </w:rPr>
        <w:t>3</w:t>
      </w:r>
      <w:r w:rsidR="000636EA" w:rsidRPr="00C958D4">
        <w:rPr>
          <w:rFonts w:ascii="Arial" w:hAnsi="Arial" w:cs="Arial"/>
          <w:sz w:val="24"/>
          <w:szCs w:val="24"/>
        </w:rPr>
        <w:t xml:space="preserve">/2016 ze dne 11. 2. 2016 </w:t>
      </w:r>
      <w:r w:rsidR="000636EA">
        <w:rPr>
          <w:rFonts w:ascii="Arial" w:hAnsi="Arial" w:cs="Arial"/>
          <w:sz w:val="24"/>
          <w:szCs w:val="24"/>
        </w:rPr>
        <w:t xml:space="preserve">schválil </w:t>
      </w:r>
      <w:r w:rsidR="000636EA" w:rsidRPr="00C958D4">
        <w:rPr>
          <w:rFonts w:ascii="Arial" w:hAnsi="Arial" w:cs="Arial"/>
          <w:sz w:val="24"/>
          <w:szCs w:val="24"/>
        </w:rPr>
        <w:t>bodové hodnocení podaných žádostí dle hodnotícího kritéria C</w:t>
      </w:r>
      <w:r w:rsidR="000636EA">
        <w:rPr>
          <w:rFonts w:ascii="Arial" w:hAnsi="Arial" w:cs="Arial"/>
          <w:sz w:val="24"/>
          <w:szCs w:val="24"/>
        </w:rPr>
        <w:t xml:space="preserve"> a </w:t>
      </w:r>
      <w:r w:rsidR="000636EA" w:rsidRPr="00C958D4">
        <w:rPr>
          <w:rFonts w:ascii="Arial" w:hAnsi="Arial" w:cs="Arial"/>
          <w:sz w:val="24"/>
          <w:szCs w:val="24"/>
        </w:rPr>
        <w:t>doporuč</w:t>
      </w:r>
      <w:r w:rsidR="000636EA">
        <w:rPr>
          <w:rFonts w:ascii="Arial" w:hAnsi="Arial" w:cs="Arial"/>
          <w:sz w:val="24"/>
          <w:szCs w:val="24"/>
        </w:rPr>
        <w:t>il</w:t>
      </w:r>
      <w:r w:rsidR="000636EA" w:rsidRPr="00C958D4">
        <w:rPr>
          <w:rFonts w:ascii="Arial" w:hAnsi="Arial" w:cs="Arial"/>
          <w:sz w:val="24"/>
          <w:szCs w:val="24"/>
        </w:rPr>
        <w:t xml:space="preserve"> Radě Olomouckého kraje</w:t>
      </w:r>
      <w:r w:rsidR="000636EA">
        <w:rPr>
          <w:rFonts w:ascii="Arial" w:hAnsi="Arial" w:cs="Arial"/>
          <w:sz w:val="24"/>
          <w:szCs w:val="24"/>
        </w:rPr>
        <w:t xml:space="preserve"> </w:t>
      </w:r>
      <w:r w:rsidR="000636EA"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 w:rsidR="000636EA"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="000636EA"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8A5416">
        <w:rPr>
          <w:rFonts w:ascii="Arial" w:hAnsi="Arial" w:cs="Arial"/>
          <w:sz w:val="24"/>
          <w:szCs w:val="24"/>
        </w:rPr>
        <w:t>Hodnotící kritérium D bylo hodnoceno Radou Olomouckého kraje</w:t>
      </w:r>
      <w:r>
        <w:rPr>
          <w:rFonts w:ascii="Arial" w:hAnsi="Arial" w:cs="Arial"/>
          <w:sz w:val="24"/>
          <w:szCs w:val="24"/>
        </w:rPr>
        <w:t>.</w:t>
      </w:r>
    </w:p>
    <w:p w:rsidR="00431001" w:rsidRPr="000D735B" w:rsidRDefault="00431001" w:rsidP="00431001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23 žádostí byla </w:t>
      </w:r>
      <w:r w:rsidRPr="00226489">
        <w:rPr>
          <w:rFonts w:ascii="Arial" w:hAnsi="Arial" w:cs="Arial"/>
          <w:b/>
          <w:sz w:val="24"/>
          <w:szCs w:val="24"/>
        </w:rPr>
        <w:t>ve výši 955.322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je uveden v příloze č. 3 důvodové zprávy. V příloze č. 3 je rovněž uvedeno, zda je schválení poskytnutí dotace v kompetenci ROK či ZOK.</w:t>
      </w:r>
    </w:p>
    <w:p w:rsidR="006505AE" w:rsidRPr="00D41D5B" w:rsidRDefault="006505AE" w:rsidP="008A5416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:rsidR="00FA1D4B" w:rsidRPr="00FA1D4B" w:rsidRDefault="00FA1D4B" w:rsidP="00FA1D4B">
      <w:pPr>
        <w:pStyle w:val="Normal"/>
        <w:spacing w:after="119"/>
        <w:jc w:val="both"/>
      </w:pPr>
      <w:r>
        <w:rPr>
          <w:b/>
        </w:rPr>
        <w:t>Rada</w:t>
      </w:r>
      <w:r w:rsidR="004344B4" w:rsidRPr="00CA31D5">
        <w:rPr>
          <w:b/>
        </w:rPr>
        <w:t xml:space="preserve"> Olomouckého kraje </w:t>
      </w:r>
      <w:r>
        <w:rPr>
          <w:b/>
        </w:rPr>
        <w:t xml:space="preserve">svým usnesením č. </w:t>
      </w:r>
      <w:r w:rsidRPr="00FA1D4B">
        <w:rPr>
          <w:b/>
        </w:rPr>
        <w:t>UR/90/4/2016</w:t>
      </w:r>
      <w:r>
        <w:rPr>
          <w:b/>
        </w:rPr>
        <w:t xml:space="preserve"> ze dne 22. 2. 2016 doporučila Zastupitelstvu Olomouckého kraje </w:t>
      </w:r>
      <w:r w:rsidRPr="00FA1D4B">
        <w:rPr>
          <w:b/>
        </w:rPr>
        <w:t xml:space="preserve">schválit poskytnutí dotací příjemcům dle Přílohy č. 1,2,3 důvodové zprávy, schválit uzavření veřejnoprávních smluv o poskytnutí dotací, uložit Mgr. Yvoně Kubjátové, náměstkyni hejtmana, podepsat smlouvy a zmocnit Radu Olomouckého kraje </w:t>
      </w:r>
      <w:r>
        <w:rPr>
          <w:b/>
        </w:rPr>
        <w:br/>
      </w:r>
      <w:r w:rsidRPr="00FA1D4B">
        <w:rPr>
          <w:b/>
        </w:rPr>
        <w:t>k provádění změn veřejnoprávních smluv o poskytnutí dotací s výjimkou údajů, schválených Zastupitelstvem Olomouckého kraje.</w:t>
      </w:r>
    </w:p>
    <w:p w:rsidR="00226489" w:rsidRPr="00226489" w:rsidRDefault="00226489" w:rsidP="00226489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lastRenderedPageBreak/>
        <w:t>Přílohy:</w:t>
      </w:r>
    </w:p>
    <w:p w:rsidR="00226489" w:rsidRDefault="00226489" w:rsidP="00940987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– Seznam žadatelů </w:t>
      </w:r>
      <w:r w:rsidR="002C1384">
        <w:rPr>
          <w:rFonts w:ascii="Arial" w:hAnsi="Arial" w:cs="Arial"/>
          <w:bCs/>
        </w:rPr>
        <w:t>v rámci d</w:t>
      </w:r>
      <w:r w:rsidR="002C1384" w:rsidRPr="002C1384">
        <w:rPr>
          <w:rFonts w:ascii="Arial" w:hAnsi="Arial" w:cs="Arial"/>
          <w:bCs/>
        </w:rPr>
        <w:t>otační</w:t>
      </w:r>
      <w:r w:rsidR="002C1384">
        <w:rPr>
          <w:rFonts w:ascii="Arial" w:hAnsi="Arial" w:cs="Arial"/>
          <w:bCs/>
        </w:rPr>
        <w:t>ho</w:t>
      </w:r>
      <w:r w:rsidR="002C1384" w:rsidRPr="002C1384">
        <w:rPr>
          <w:rFonts w:ascii="Arial" w:hAnsi="Arial" w:cs="Arial"/>
          <w:bCs/>
        </w:rPr>
        <w:t xml:space="preserve"> titul</w:t>
      </w:r>
      <w:r w:rsidR="002C1384">
        <w:rPr>
          <w:rFonts w:ascii="Arial" w:hAnsi="Arial" w:cs="Arial"/>
          <w:bCs/>
        </w:rPr>
        <w:t>u</w:t>
      </w:r>
      <w:r w:rsidR="002C1384" w:rsidRPr="002C1384">
        <w:rPr>
          <w:rFonts w:ascii="Arial" w:hAnsi="Arial" w:cs="Arial"/>
          <w:bCs/>
        </w:rPr>
        <w:t xml:space="preserve"> č. 1 – Nadregionální akce cestovního ruchu</w:t>
      </w:r>
      <w:r w:rsidR="009B7A3D">
        <w:rPr>
          <w:rFonts w:ascii="Arial" w:hAnsi="Arial" w:cs="Arial"/>
          <w:bCs/>
        </w:rPr>
        <w:t xml:space="preserve"> (strana 5</w:t>
      </w:r>
      <w:r w:rsidRPr="00226489">
        <w:rPr>
          <w:rFonts w:ascii="Arial" w:hAnsi="Arial" w:cs="Arial"/>
          <w:bCs/>
        </w:rPr>
        <w:t xml:space="preserve"> - 7)</w:t>
      </w:r>
    </w:p>
    <w:p w:rsidR="002C1384" w:rsidRPr="00226489" w:rsidRDefault="002C1384" w:rsidP="00940987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rozvoje zahraničních vztahů Olomouckého kraje</w:t>
      </w:r>
      <w:r w:rsidRPr="00226489">
        <w:rPr>
          <w:rFonts w:ascii="Arial" w:hAnsi="Arial" w:cs="Arial"/>
          <w:bCs/>
        </w:rPr>
        <w:t xml:space="preserve"> (strana </w:t>
      </w:r>
      <w:r w:rsidR="00313B18">
        <w:rPr>
          <w:rFonts w:ascii="Arial" w:hAnsi="Arial" w:cs="Arial"/>
          <w:bCs/>
        </w:rPr>
        <w:t>8</w:t>
      </w:r>
      <w:r w:rsidRPr="00226489">
        <w:rPr>
          <w:rFonts w:ascii="Arial" w:hAnsi="Arial" w:cs="Arial"/>
          <w:bCs/>
        </w:rPr>
        <w:t xml:space="preserve"> - </w:t>
      </w:r>
      <w:r w:rsidR="00313B18">
        <w:rPr>
          <w:rFonts w:ascii="Arial" w:hAnsi="Arial" w:cs="Arial"/>
          <w:bCs/>
        </w:rPr>
        <w:t>10</w:t>
      </w:r>
      <w:r w:rsidRPr="00226489">
        <w:rPr>
          <w:rFonts w:ascii="Arial" w:hAnsi="Arial" w:cs="Arial"/>
          <w:bCs/>
        </w:rPr>
        <w:t>)</w:t>
      </w:r>
    </w:p>
    <w:p w:rsidR="002C1384" w:rsidRDefault="002C1384" w:rsidP="00940987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3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2C1384">
        <w:rPr>
          <w:rFonts w:ascii="Arial" w:hAnsi="Arial" w:cs="Arial"/>
          <w:bCs/>
        </w:rPr>
        <w:t xml:space="preserve"> – Podpora zkvalitnění služeb turistických informačních center v Olomouckém kraji</w:t>
      </w:r>
      <w:r w:rsidRPr="00226489">
        <w:rPr>
          <w:rFonts w:ascii="Arial" w:hAnsi="Arial" w:cs="Arial"/>
          <w:bCs/>
        </w:rPr>
        <w:t xml:space="preserve"> (strana </w:t>
      </w:r>
      <w:r w:rsidR="009B7A3D">
        <w:rPr>
          <w:rFonts w:ascii="Arial" w:hAnsi="Arial" w:cs="Arial"/>
          <w:bCs/>
        </w:rPr>
        <w:t>1</w:t>
      </w:r>
      <w:r w:rsidR="00313B18">
        <w:rPr>
          <w:rFonts w:ascii="Arial" w:hAnsi="Arial" w:cs="Arial"/>
          <w:bCs/>
        </w:rPr>
        <w:t>1</w:t>
      </w:r>
      <w:r w:rsidRPr="00226489">
        <w:rPr>
          <w:rFonts w:ascii="Arial" w:hAnsi="Arial" w:cs="Arial"/>
          <w:bCs/>
        </w:rPr>
        <w:t xml:space="preserve"> - </w:t>
      </w:r>
      <w:r w:rsidR="009B7A3D">
        <w:rPr>
          <w:rFonts w:ascii="Arial" w:hAnsi="Arial" w:cs="Arial"/>
          <w:bCs/>
        </w:rPr>
        <w:t>1</w:t>
      </w:r>
      <w:r w:rsidR="00313B18">
        <w:rPr>
          <w:rFonts w:ascii="Arial" w:hAnsi="Arial" w:cs="Arial"/>
          <w:bCs/>
        </w:rPr>
        <w:t>3</w:t>
      </w:r>
      <w:r w:rsidRPr="00226489">
        <w:rPr>
          <w:rFonts w:ascii="Arial" w:hAnsi="Arial" w:cs="Arial"/>
          <w:bCs/>
        </w:rPr>
        <w:t>)</w:t>
      </w:r>
    </w:p>
    <w:p w:rsidR="002C1384" w:rsidRDefault="002C1384" w:rsidP="00940987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4</w:t>
      </w:r>
      <w:r w:rsidRPr="00226489">
        <w:rPr>
          <w:rFonts w:ascii="Arial" w:hAnsi="Arial" w:cs="Arial"/>
          <w:bCs/>
        </w:rPr>
        <w:t xml:space="preserve"> – Vzorová veřejnoprávní smlouva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1 – Nadregionální akce cestovního ruchu</w:t>
      </w:r>
      <w:r w:rsidRPr="00226489">
        <w:rPr>
          <w:rFonts w:ascii="Arial" w:hAnsi="Arial" w:cs="Arial"/>
          <w:bCs/>
        </w:rPr>
        <w:t xml:space="preserve"> (strana </w:t>
      </w:r>
      <w:r w:rsidR="0096561E">
        <w:rPr>
          <w:rFonts w:ascii="Arial" w:hAnsi="Arial" w:cs="Arial"/>
          <w:bCs/>
        </w:rPr>
        <w:t>1</w:t>
      </w:r>
      <w:r w:rsidR="00313B18">
        <w:rPr>
          <w:rFonts w:ascii="Arial" w:hAnsi="Arial" w:cs="Arial"/>
          <w:bCs/>
        </w:rPr>
        <w:t>4</w:t>
      </w:r>
      <w:r w:rsidRPr="00226489">
        <w:rPr>
          <w:rFonts w:ascii="Arial" w:hAnsi="Arial" w:cs="Arial"/>
          <w:bCs/>
        </w:rPr>
        <w:t xml:space="preserve"> - </w:t>
      </w:r>
      <w:r w:rsidR="0096561E">
        <w:rPr>
          <w:rFonts w:ascii="Arial" w:hAnsi="Arial" w:cs="Arial"/>
          <w:bCs/>
        </w:rPr>
        <w:t>2</w:t>
      </w:r>
      <w:r w:rsidR="00313B18">
        <w:rPr>
          <w:rFonts w:ascii="Arial" w:hAnsi="Arial" w:cs="Arial"/>
          <w:bCs/>
        </w:rPr>
        <w:t>2</w:t>
      </w:r>
      <w:r w:rsidRPr="00226489">
        <w:rPr>
          <w:rFonts w:ascii="Arial" w:hAnsi="Arial" w:cs="Arial"/>
          <w:bCs/>
        </w:rPr>
        <w:t>)</w:t>
      </w:r>
    </w:p>
    <w:p w:rsidR="002C1384" w:rsidRPr="00226489" w:rsidRDefault="002C1384" w:rsidP="00940987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5</w:t>
      </w:r>
      <w:r w:rsidRPr="00226489">
        <w:rPr>
          <w:rFonts w:ascii="Arial" w:hAnsi="Arial" w:cs="Arial"/>
          <w:bCs/>
        </w:rPr>
        <w:t xml:space="preserve"> – Vzorová veřejnoprávní smlouva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rozvoje zahraničních vztahů Olomouckého kraje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Pr="00226489">
        <w:rPr>
          <w:rFonts w:ascii="Arial" w:hAnsi="Arial" w:cs="Arial"/>
          <w:bCs/>
        </w:rPr>
        <w:t xml:space="preserve">strana </w:t>
      </w:r>
      <w:r w:rsidR="00313B18">
        <w:rPr>
          <w:rFonts w:ascii="Arial" w:hAnsi="Arial" w:cs="Arial"/>
          <w:bCs/>
        </w:rPr>
        <w:t>23</w:t>
      </w:r>
      <w:r w:rsidRPr="00226489">
        <w:rPr>
          <w:rFonts w:ascii="Arial" w:hAnsi="Arial" w:cs="Arial"/>
          <w:bCs/>
        </w:rPr>
        <w:t xml:space="preserve"> - </w:t>
      </w:r>
      <w:r w:rsidR="0016067D">
        <w:rPr>
          <w:rFonts w:ascii="Arial" w:hAnsi="Arial" w:cs="Arial"/>
          <w:bCs/>
        </w:rPr>
        <w:t>30</w:t>
      </w:r>
      <w:r w:rsidRPr="00226489">
        <w:rPr>
          <w:rFonts w:ascii="Arial" w:hAnsi="Arial" w:cs="Arial"/>
          <w:bCs/>
        </w:rPr>
        <w:t>)</w:t>
      </w:r>
    </w:p>
    <w:p w:rsidR="002C1384" w:rsidRPr="00226489" w:rsidRDefault="002C1384" w:rsidP="00940987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6 </w:t>
      </w:r>
      <w:r w:rsidRPr="00226489">
        <w:rPr>
          <w:rFonts w:ascii="Arial" w:hAnsi="Arial" w:cs="Arial"/>
          <w:bCs/>
        </w:rPr>
        <w:t xml:space="preserve">– Vzorová veřejnoprávní smlouva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2C1384">
        <w:rPr>
          <w:rFonts w:ascii="Arial" w:hAnsi="Arial" w:cs="Arial"/>
          <w:bCs/>
        </w:rPr>
        <w:t xml:space="preserve"> – Podpora zkvalitnění služeb turistických informačních center v Olomouckém kraji</w:t>
      </w:r>
      <w:r w:rsidRPr="00226489">
        <w:rPr>
          <w:rFonts w:ascii="Arial" w:hAnsi="Arial" w:cs="Arial"/>
          <w:bCs/>
        </w:rPr>
        <w:t xml:space="preserve"> (strana </w:t>
      </w:r>
      <w:r w:rsidR="0016067D">
        <w:rPr>
          <w:rFonts w:ascii="Arial" w:hAnsi="Arial" w:cs="Arial"/>
          <w:bCs/>
        </w:rPr>
        <w:t>31</w:t>
      </w:r>
      <w:r w:rsidRPr="00226489">
        <w:rPr>
          <w:rFonts w:ascii="Arial" w:hAnsi="Arial" w:cs="Arial"/>
          <w:bCs/>
        </w:rPr>
        <w:t xml:space="preserve"> - </w:t>
      </w:r>
      <w:r w:rsidR="00313B18">
        <w:rPr>
          <w:rFonts w:ascii="Arial" w:hAnsi="Arial" w:cs="Arial"/>
          <w:bCs/>
        </w:rPr>
        <w:t>3</w:t>
      </w:r>
      <w:r w:rsidR="0016067D">
        <w:rPr>
          <w:rFonts w:ascii="Arial" w:hAnsi="Arial" w:cs="Arial"/>
          <w:bCs/>
        </w:rPr>
        <w:t>9</w:t>
      </w:r>
      <w:r w:rsidRPr="00226489">
        <w:rPr>
          <w:rFonts w:ascii="Arial" w:hAnsi="Arial" w:cs="Arial"/>
          <w:bCs/>
        </w:rPr>
        <w:t>)</w:t>
      </w:r>
    </w:p>
    <w:p w:rsidR="00B22B16" w:rsidRPr="00A8339B" w:rsidRDefault="00B22B16" w:rsidP="00AC4D47">
      <w:pPr>
        <w:pStyle w:val="Radaploha1"/>
        <w:numPr>
          <w:ilvl w:val="0"/>
          <w:numId w:val="0"/>
        </w:numPr>
        <w:ind w:left="992"/>
        <w:rPr>
          <w:u w:val="none"/>
        </w:rPr>
      </w:pPr>
    </w:p>
    <w:p w:rsidR="00863ED9" w:rsidRPr="00863ED9" w:rsidRDefault="00863ED9" w:rsidP="00863ED9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</w:p>
    <w:sectPr w:rsidR="00863ED9" w:rsidRPr="00863ED9" w:rsidSect="00EC1E2A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F3" w:rsidRDefault="005C43F3" w:rsidP="00836C59">
      <w:r>
        <w:separator/>
      </w:r>
    </w:p>
  </w:endnote>
  <w:endnote w:type="continuationSeparator" w:id="0">
    <w:p w:rsidR="005C43F3" w:rsidRDefault="005C43F3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87" w:rsidRPr="005C08FD" w:rsidRDefault="00FA1D4B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4098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940987" w:rsidRPr="005C0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3</w:t>
    </w:r>
    <w:r w:rsidR="00940987" w:rsidRPr="005C08FD">
      <w:rPr>
        <w:rFonts w:ascii="Arial" w:hAnsi="Arial" w:cs="Arial"/>
        <w:i/>
        <w:sz w:val="20"/>
        <w:szCs w:val="20"/>
      </w:rPr>
      <w:t>. 201</w:t>
    </w:r>
    <w:r w:rsidR="00940987">
      <w:rPr>
        <w:rFonts w:ascii="Arial" w:hAnsi="Arial" w:cs="Arial"/>
        <w:i/>
        <w:sz w:val="20"/>
        <w:szCs w:val="20"/>
      </w:rPr>
      <w:t>6</w:t>
    </w:r>
    <w:r w:rsidR="00940987" w:rsidRPr="005C08FD">
      <w:rPr>
        <w:rFonts w:ascii="Arial" w:hAnsi="Arial" w:cs="Arial"/>
        <w:i/>
        <w:sz w:val="20"/>
        <w:szCs w:val="20"/>
      </w:rPr>
      <w:tab/>
    </w:r>
    <w:r w:rsidR="00940987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94098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93EF3">
      <w:rPr>
        <w:rStyle w:val="slostrnky"/>
        <w:rFonts w:ascii="Arial" w:hAnsi="Arial" w:cs="Arial"/>
        <w:i/>
        <w:noProof/>
        <w:sz w:val="20"/>
        <w:szCs w:val="20"/>
      </w:rPr>
      <w:t>1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940987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6067D">
      <w:rPr>
        <w:rStyle w:val="slostrnky"/>
        <w:rFonts w:ascii="Arial" w:hAnsi="Arial" w:cs="Arial"/>
        <w:i/>
        <w:sz w:val="20"/>
        <w:szCs w:val="20"/>
      </w:rPr>
      <w:t>39</w:t>
    </w:r>
    <w:r w:rsidR="00940987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FA1D4B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25.</w:t>
    </w:r>
    <w:r w:rsidR="00940987" w:rsidRPr="005467C5">
      <w:rPr>
        <w:rFonts w:ascii="Arial" w:hAnsi="Arial" w:cs="Arial"/>
        <w:i/>
        <w:sz w:val="20"/>
        <w:szCs w:val="20"/>
      </w:rPr>
      <w:t xml:space="preserve"> – </w:t>
    </w:r>
    <w:r w:rsidR="00940987">
      <w:rPr>
        <w:rFonts w:ascii="Arial" w:hAnsi="Arial" w:cs="Arial"/>
        <w:i/>
        <w:sz w:val="20"/>
        <w:szCs w:val="20"/>
      </w:rPr>
      <w:t>Program</w:t>
    </w:r>
    <w:r w:rsidR="00940987" w:rsidRPr="002C1384">
      <w:rPr>
        <w:rFonts w:ascii="Arial" w:hAnsi="Arial" w:cs="Arial"/>
        <w:i/>
        <w:sz w:val="20"/>
        <w:szCs w:val="20"/>
      </w:rPr>
      <w:t xml:space="preserve"> na podporu cestovního ruchu a zahraničních vztahů – vyhodnocení dotačních titulů </w:t>
    </w:r>
    <w:r w:rsidR="00940987">
      <w:rPr>
        <w:rFonts w:ascii="Arial" w:hAnsi="Arial" w:cs="Arial"/>
        <w:i/>
        <w:sz w:val="20"/>
        <w:szCs w:val="20"/>
      </w:rPr>
      <w:br/>
    </w:r>
    <w:r w:rsidR="00940987" w:rsidRPr="002C1384">
      <w:rPr>
        <w:rFonts w:ascii="Arial" w:hAnsi="Arial" w:cs="Arial"/>
        <w:i/>
        <w:sz w:val="20"/>
        <w:szCs w:val="20"/>
      </w:rPr>
      <w:t>č. 1,2,3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E" w:rsidRPr="005467C5" w:rsidRDefault="006505AE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6505A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x.x – 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6505AE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6505AE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F3" w:rsidRDefault="005C43F3" w:rsidP="00836C59">
      <w:r>
        <w:separator/>
      </w:r>
    </w:p>
  </w:footnote>
  <w:footnote w:type="continuationSeparator" w:id="0">
    <w:p w:rsidR="005C43F3" w:rsidRDefault="005C43F3" w:rsidP="0083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E" w:rsidRPr="005467C5" w:rsidRDefault="006505AE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6505AE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6505AE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6505AE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49E63A9"/>
    <w:multiLevelType w:val="hybridMultilevel"/>
    <w:tmpl w:val="42F635D8"/>
    <w:lvl w:ilvl="0" w:tplc="2FF4274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1A465C"/>
    <w:multiLevelType w:val="hybridMultilevel"/>
    <w:tmpl w:val="636E09E6"/>
    <w:lvl w:ilvl="0" w:tplc="33107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331B4"/>
    <w:multiLevelType w:val="hybridMultilevel"/>
    <w:tmpl w:val="FCDAD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033BD"/>
    <w:multiLevelType w:val="hybridMultilevel"/>
    <w:tmpl w:val="4808E98E"/>
    <w:lvl w:ilvl="0" w:tplc="8C3C610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0EFE6577"/>
    <w:multiLevelType w:val="hybridMultilevel"/>
    <w:tmpl w:val="8E3E504A"/>
    <w:lvl w:ilvl="0" w:tplc="04050017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2">
    <w:nsid w:val="15BE5A7A"/>
    <w:multiLevelType w:val="hybridMultilevel"/>
    <w:tmpl w:val="04C2DB84"/>
    <w:lvl w:ilvl="0" w:tplc="D6D2E0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6822C75"/>
    <w:multiLevelType w:val="hybridMultilevel"/>
    <w:tmpl w:val="83A488B4"/>
    <w:lvl w:ilvl="0" w:tplc="C5B4076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02CF1"/>
    <w:multiLevelType w:val="hybridMultilevel"/>
    <w:tmpl w:val="AB0C9160"/>
    <w:lvl w:ilvl="0" w:tplc="9A2E5F58">
      <w:start w:val="9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E74D8"/>
    <w:multiLevelType w:val="hybridMultilevel"/>
    <w:tmpl w:val="50B49AEA"/>
    <w:lvl w:ilvl="0" w:tplc="8EA6002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02147D1"/>
    <w:multiLevelType w:val="hybridMultilevel"/>
    <w:tmpl w:val="3EFA60DA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2760D2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391669"/>
    <w:multiLevelType w:val="hybridMultilevel"/>
    <w:tmpl w:val="C3CE2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92E38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A3824"/>
    <w:multiLevelType w:val="hybridMultilevel"/>
    <w:tmpl w:val="F4AE6E4C"/>
    <w:lvl w:ilvl="0" w:tplc="7BC0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31567AEC"/>
    <w:multiLevelType w:val="hybridMultilevel"/>
    <w:tmpl w:val="6A26A004"/>
    <w:lvl w:ilvl="0" w:tplc="54A498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717F93"/>
    <w:multiLevelType w:val="hybridMultilevel"/>
    <w:tmpl w:val="42F635D8"/>
    <w:lvl w:ilvl="0" w:tplc="2FF4274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76C29"/>
    <w:multiLevelType w:val="multilevel"/>
    <w:tmpl w:val="E100772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>
    <w:nsid w:val="3F2D5DC2"/>
    <w:multiLevelType w:val="hybridMultilevel"/>
    <w:tmpl w:val="B7FE37BE"/>
    <w:lvl w:ilvl="0" w:tplc="390CE1D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819F0"/>
    <w:multiLevelType w:val="multilevel"/>
    <w:tmpl w:val="E2FA2F7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900" w:hanging="54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>
    <w:nsid w:val="3FE7335D"/>
    <w:multiLevelType w:val="hybridMultilevel"/>
    <w:tmpl w:val="81D438AE"/>
    <w:lvl w:ilvl="0" w:tplc="5B624FE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E44A98"/>
    <w:multiLevelType w:val="hybridMultilevel"/>
    <w:tmpl w:val="F16093C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8216CF2"/>
    <w:multiLevelType w:val="hybridMultilevel"/>
    <w:tmpl w:val="311C68C4"/>
    <w:lvl w:ilvl="0" w:tplc="6ADCD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CC14116"/>
    <w:multiLevelType w:val="multilevel"/>
    <w:tmpl w:val="1B1A035E"/>
    <w:lvl w:ilvl="0">
      <w:start w:val="9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566B0C0C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17310"/>
    <w:multiLevelType w:val="hybridMultilevel"/>
    <w:tmpl w:val="174E77F4"/>
    <w:lvl w:ilvl="0" w:tplc="0405000F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2470E"/>
    <w:multiLevelType w:val="hybridMultilevel"/>
    <w:tmpl w:val="C3B6C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26F51"/>
    <w:multiLevelType w:val="hybridMultilevel"/>
    <w:tmpl w:val="0C72B8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B31FAD"/>
    <w:multiLevelType w:val="hybridMultilevel"/>
    <w:tmpl w:val="B7FE37BE"/>
    <w:lvl w:ilvl="0" w:tplc="390CE1D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3C46D1"/>
    <w:multiLevelType w:val="hybridMultilevel"/>
    <w:tmpl w:val="1A08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458A7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5">
    <w:nsid w:val="68990596"/>
    <w:multiLevelType w:val="hybridMultilevel"/>
    <w:tmpl w:val="E626BF48"/>
    <w:lvl w:ilvl="0" w:tplc="9A9A9EF2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6D231F8B"/>
    <w:multiLevelType w:val="hybridMultilevel"/>
    <w:tmpl w:val="7BE0D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9">
    <w:nsid w:val="70F81B3F"/>
    <w:multiLevelType w:val="hybridMultilevel"/>
    <w:tmpl w:val="E8EE8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68400F"/>
    <w:multiLevelType w:val="hybridMultilevel"/>
    <w:tmpl w:val="621E913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4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53"/>
  </w:num>
  <w:num w:numId="3">
    <w:abstractNumId w:val="28"/>
  </w:num>
  <w:num w:numId="4">
    <w:abstractNumId w:val="31"/>
  </w:num>
  <w:num w:numId="5">
    <w:abstractNumId w:val="6"/>
  </w:num>
  <w:num w:numId="6">
    <w:abstractNumId w:val="13"/>
  </w:num>
  <w:num w:numId="7">
    <w:abstractNumId w:val="16"/>
  </w:num>
  <w:num w:numId="8">
    <w:abstractNumId w:val="48"/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2"/>
  </w:num>
  <w:num w:numId="15">
    <w:abstractNumId w:val="42"/>
  </w:num>
  <w:num w:numId="16">
    <w:abstractNumId w:val="33"/>
  </w:num>
  <w:num w:numId="17">
    <w:abstractNumId w:val="4"/>
  </w:num>
  <w:num w:numId="18">
    <w:abstractNumId w:val="43"/>
  </w:num>
  <w:num w:numId="19">
    <w:abstractNumId w:val="27"/>
  </w:num>
  <w:num w:numId="20">
    <w:abstractNumId w:val="11"/>
  </w:num>
  <w:num w:numId="21">
    <w:abstractNumId w:val="7"/>
  </w:num>
  <w:num w:numId="22">
    <w:abstractNumId w:val="3"/>
  </w:num>
  <w:num w:numId="23">
    <w:abstractNumId w:val="15"/>
  </w:num>
  <w:num w:numId="24">
    <w:abstractNumId w:val="35"/>
  </w:num>
  <w:num w:numId="25">
    <w:abstractNumId w:val="50"/>
  </w:num>
  <w:num w:numId="26">
    <w:abstractNumId w:val="45"/>
  </w:num>
  <w:num w:numId="27">
    <w:abstractNumId w:val="36"/>
  </w:num>
  <w:num w:numId="28">
    <w:abstractNumId w:val="20"/>
  </w:num>
  <w:num w:numId="29">
    <w:abstractNumId w:val="24"/>
  </w:num>
  <w:num w:numId="30">
    <w:abstractNumId w:val="30"/>
  </w:num>
  <w:num w:numId="31">
    <w:abstractNumId w:val="19"/>
  </w:num>
  <w:num w:numId="32">
    <w:abstractNumId w:val="18"/>
  </w:num>
  <w:num w:numId="33">
    <w:abstractNumId w:val="44"/>
  </w:num>
  <w:num w:numId="34">
    <w:abstractNumId w:val="22"/>
  </w:num>
  <w:num w:numId="35">
    <w:abstractNumId w:val="9"/>
  </w:num>
  <w:num w:numId="36">
    <w:abstractNumId w:val="8"/>
  </w:num>
  <w:num w:numId="37">
    <w:abstractNumId w:val="17"/>
  </w:num>
  <w:num w:numId="38">
    <w:abstractNumId w:val="39"/>
  </w:num>
  <w:num w:numId="39">
    <w:abstractNumId w:val="32"/>
  </w:num>
  <w:num w:numId="40">
    <w:abstractNumId w:val="34"/>
  </w:num>
  <w:num w:numId="41">
    <w:abstractNumId w:val="54"/>
  </w:num>
  <w:num w:numId="42">
    <w:abstractNumId w:val="23"/>
  </w:num>
  <w:num w:numId="43">
    <w:abstractNumId w:val="10"/>
  </w:num>
  <w:num w:numId="44">
    <w:abstractNumId w:val="38"/>
  </w:num>
  <w:num w:numId="45">
    <w:abstractNumId w:val="21"/>
  </w:num>
  <w:num w:numId="46">
    <w:abstractNumId w:val="37"/>
  </w:num>
  <w:num w:numId="47">
    <w:abstractNumId w:val="26"/>
  </w:num>
  <w:num w:numId="48">
    <w:abstractNumId w:val="5"/>
  </w:num>
  <w:num w:numId="49">
    <w:abstractNumId w:val="29"/>
  </w:num>
  <w:num w:numId="50">
    <w:abstractNumId w:val="14"/>
  </w:num>
  <w:num w:numId="51">
    <w:abstractNumId w:val="46"/>
  </w:num>
  <w:num w:numId="52">
    <w:abstractNumId w:val="40"/>
  </w:num>
  <w:num w:numId="53">
    <w:abstractNumId w:val="41"/>
  </w:num>
  <w:num w:numId="54">
    <w:abstractNumId w:val="25"/>
  </w:num>
  <w:num w:numId="55">
    <w:abstractNumId w:val="49"/>
  </w:num>
  <w:num w:numId="56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59"/>
    <w:rsid w:val="00000E67"/>
    <w:rsid w:val="00031C3A"/>
    <w:rsid w:val="00056DD2"/>
    <w:rsid w:val="000636EA"/>
    <w:rsid w:val="00074A64"/>
    <w:rsid w:val="00074DF4"/>
    <w:rsid w:val="00084753"/>
    <w:rsid w:val="00091CFD"/>
    <w:rsid w:val="000A3CFE"/>
    <w:rsid w:val="000B4555"/>
    <w:rsid w:val="000B5B1B"/>
    <w:rsid w:val="000D6C9C"/>
    <w:rsid w:val="000D735B"/>
    <w:rsid w:val="000E39C7"/>
    <w:rsid w:val="000F0219"/>
    <w:rsid w:val="000F1DE4"/>
    <w:rsid w:val="000F68BB"/>
    <w:rsid w:val="0011049B"/>
    <w:rsid w:val="00124672"/>
    <w:rsid w:val="0012664A"/>
    <w:rsid w:val="001304CF"/>
    <w:rsid w:val="0016067D"/>
    <w:rsid w:val="00162A57"/>
    <w:rsid w:val="00165549"/>
    <w:rsid w:val="00165E32"/>
    <w:rsid w:val="001821BD"/>
    <w:rsid w:val="001C1B76"/>
    <w:rsid w:val="001F5228"/>
    <w:rsid w:val="00203938"/>
    <w:rsid w:val="00226489"/>
    <w:rsid w:val="002271F5"/>
    <w:rsid w:val="00256538"/>
    <w:rsid w:val="0028441F"/>
    <w:rsid w:val="002955C2"/>
    <w:rsid w:val="002C0094"/>
    <w:rsid w:val="002C1384"/>
    <w:rsid w:val="002D179D"/>
    <w:rsid w:val="0030190E"/>
    <w:rsid w:val="00313B18"/>
    <w:rsid w:val="00314B0C"/>
    <w:rsid w:val="00320869"/>
    <w:rsid w:val="00325FBF"/>
    <w:rsid w:val="00331A0E"/>
    <w:rsid w:val="003334A8"/>
    <w:rsid w:val="00336CC4"/>
    <w:rsid w:val="00355D5C"/>
    <w:rsid w:val="00374A3A"/>
    <w:rsid w:val="0039099A"/>
    <w:rsid w:val="003B2CD3"/>
    <w:rsid w:val="003B3519"/>
    <w:rsid w:val="003C445E"/>
    <w:rsid w:val="003D752C"/>
    <w:rsid w:val="003E2666"/>
    <w:rsid w:val="003E4EDB"/>
    <w:rsid w:val="00403ABD"/>
    <w:rsid w:val="004067CD"/>
    <w:rsid w:val="0041287C"/>
    <w:rsid w:val="0041490E"/>
    <w:rsid w:val="0042746F"/>
    <w:rsid w:val="00431001"/>
    <w:rsid w:val="00433AC9"/>
    <w:rsid w:val="004344B4"/>
    <w:rsid w:val="00462935"/>
    <w:rsid w:val="004A1320"/>
    <w:rsid w:val="004C055B"/>
    <w:rsid w:val="004C2212"/>
    <w:rsid w:val="00512F3F"/>
    <w:rsid w:val="00513AAF"/>
    <w:rsid w:val="00536BD4"/>
    <w:rsid w:val="00544B4E"/>
    <w:rsid w:val="005528AF"/>
    <w:rsid w:val="005622A1"/>
    <w:rsid w:val="005622A8"/>
    <w:rsid w:val="0057322D"/>
    <w:rsid w:val="00581A1F"/>
    <w:rsid w:val="00586AD2"/>
    <w:rsid w:val="005A29A2"/>
    <w:rsid w:val="005C43F3"/>
    <w:rsid w:val="005D2B93"/>
    <w:rsid w:val="005E40EE"/>
    <w:rsid w:val="005E4C4E"/>
    <w:rsid w:val="00604401"/>
    <w:rsid w:val="006505AE"/>
    <w:rsid w:val="006728B3"/>
    <w:rsid w:val="00672EA5"/>
    <w:rsid w:val="006869F5"/>
    <w:rsid w:val="006A2063"/>
    <w:rsid w:val="006B4595"/>
    <w:rsid w:val="006D1F6B"/>
    <w:rsid w:val="006D289C"/>
    <w:rsid w:val="006F24CF"/>
    <w:rsid w:val="0071246B"/>
    <w:rsid w:val="00716930"/>
    <w:rsid w:val="00737E6C"/>
    <w:rsid w:val="007532B8"/>
    <w:rsid w:val="00761B8C"/>
    <w:rsid w:val="007631FC"/>
    <w:rsid w:val="00767F75"/>
    <w:rsid w:val="007763AC"/>
    <w:rsid w:val="007929CA"/>
    <w:rsid w:val="007929DB"/>
    <w:rsid w:val="00795B4F"/>
    <w:rsid w:val="007969A1"/>
    <w:rsid w:val="007D405A"/>
    <w:rsid w:val="007E0A7B"/>
    <w:rsid w:val="007F5215"/>
    <w:rsid w:val="008024D3"/>
    <w:rsid w:val="00811395"/>
    <w:rsid w:val="00836C59"/>
    <w:rsid w:val="00840AEE"/>
    <w:rsid w:val="008415B2"/>
    <w:rsid w:val="00846C9D"/>
    <w:rsid w:val="00846F16"/>
    <w:rsid w:val="00853DB3"/>
    <w:rsid w:val="00863ED9"/>
    <w:rsid w:val="00880E3A"/>
    <w:rsid w:val="008A534C"/>
    <w:rsid w:val="008A5416"/>
    <w:rsid w:val="008B35C0"/>
    <w:rsid w:val="008C1455"/>
    <w:rsid w:val="008C758B"/>
    <w:rsid w:val="0094020C"/>
    <w:rsid w:val="00940987"/>
    <w:rsid w:val="00951F22"/>
    <w:rsid w:val="0096561E"/>
    <w:rsid w:val="0096568B"/>
    <w:rsid w:val="00977465"/>
    <w:rsid w:val="00997F42"/>
    <w:rsid w:val="009B1164"/>
    <w:rsid w:val="009B370D"/>
    <w:rsid w:val="009B7A3D"/>
    <w:rsid w:val="009C2614"/>
    <w:rsid w:val="00A024FE"/>
    <w:rsid w:val="00A154BA"/>
    <w:rsid w:val="00A3375A"/>
    <w:rsid w:val="00A6563A"/>
    <w:rsid w:val="00A71D2B"/>
    <w:rsid w:val="00A80CBD"/>
    <w:rsid w:val="00A8339B"/>
    <w:rsid w:val="00AA1086"/>
    <w:rsid w:val="00AA443D"/>
    <w:rsid w:val="00AB0DD7"/>
    <w:rsid w:val="00AB3792"/>
    <w:rsid w:val="00AC440F"/>
    <w:rsid w:val="00AC4D47"/>
    <w:rsid w:val="00AF1507"/>
    <w:rsid w:val="00B22B16"/>
    <w:rsid w:val="00B37D5A"/>
    <w:rsid w:val="00B65E2B"/>
    <w:rsid w:val="00B66660"/>
    <w:rsid w:val="00B74FFD"/>
    <w:rsid w:val="00BA28A3"/>
    <w:rsid w:val="00BB1B32"/>
    <w:rsid w:val="00BB32D3"/>
    <w:rsid w:val="00BB3BAD"/>
    <w:rsid w:val="00BD477E"/>
    <w:rsid w:val="00BD615D"/>
    <w:rsid w:val="00BE3D72"/>
    <w:rsid w:val="00BF0070"/>
    <w:rsid w:val="00BF5589"/>
    <w:rsid w:val="00C11E8F"/>
    <w:rsid w:val="00C54BB1"/>
    <w:rsid w:val="00C616F6"/>
    <w:rsid w:val="00C62D17"/>
    <w:rsid w:val="00C73FB2"/>
    <w:rsid w:val="00C77A68"/>
    <w:rsid w:val="00C77E0D"/>
    <w:rsid w:val="00C845A2"/>
    <w:rsid w:val="00C958D4"/>
    <w:rsid w:val="00CA31D5"/>
    <w:rsid w:val="00CC2542"/>
    <w:rsid w:val="00CE4302"/>
    <w:rsid w:val="00CE4944"/>
    <w:rsid w:val="00D0772A"/>
    <w:rsid w:val="00D110BE"/>
    <w:rsid w:val="00D13AD5"/>
    <w:rsid w:val="00D21D09"/>
    <w:rsid w:val="00D2259B"/>
    <w:rsid w:val="00D25FCD"/>
    <w:rsid w:val="00D41D5B"/>
    <w:rsid w:val="00D50325"/>
    <w:rsid w:val="00D622A7"/>
    <w:rsid w:val="00D73558"/>
    <w:rsid w:val="00D94296"/>
    <w:rsid w:val="00D955E4"/>
    <w:rsid w:val="00DA305C"/>
    <w:rsid w:val="00DC1EFB"/>
    <w:rsid w:val="00DC4E13"/>
    <w:rsid w:val="00DD1D63"/>
    <w:rsid w:val="00DE16A6"/>
    <w:rsid w:val="00DF0293"/>
    <w:rsid w:val="00DF0EC6"/>
    <w:rsid w:val="00DF7AFB"/>
    <w:rsid w:val="00E22571"/>
    <w:rsid w:val="00E24C03"/>
    <w:rsid w:val="00E32D6C"/>
    <w:rsid w:val="00E3679B"/>
    <w:rsid w:val="00E434C9"/>
    <w:rsid w:val="00E844FC"/>
    <w:rsid w:val="00E93EF3"/>
    <w:rsid w:val="00EB470A"/>
    <w:rsid w:val="00EC1E2A"/>
    <w:rsid w:val="00F06EEC"/>
    <w:rsid w:val="00F4741C"/>
    <w:rsid w:val="00F52E43"/>
    <w:rsid w:val="00F55A50"/>
    <w:rsid w:val="00F56D96"/>
    <w:rsid w:val="00FA1D4B"/>
    <w:rsid w:val="00FC46DC"/>
    <w:rsid w:val="00FF7D1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38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38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k-touris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ednimorava-tourism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avstivtejeseni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k-tourism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6E07-A739-4DEC-886A-9718EAED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1464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6</cp:revision>
  <cp:lastPrinted>2016-02-17T13:01:00Z</cp:lastPrinted>
  <dcterms:created xsi:type="dcterms:W3CDTF">2016-02-23T09:43:00Z</dcterms:created>
  <dcterms:modified xsi:type="dcterms:W3CDTF">2016-02-23T11:08:00Z</dcterms:modified>
</cp:coreProperties>
</file>