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92" w:rsidRPr="00346AA3" w:rsidRDefault="00EE0A92" w:rsidP="00EE0A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46AA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Pravidla pro poskytování učňovského stipendia Olomouckého kraje</w:t>
      </w:r>
    </w:p>
    <w:p w:rsidR="00EE0A92" w:rsidRPr="00346AA3" w:rsidRDefault="00EE0A92" w:rsidP="00EE0A9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E0A92" w:rsidRPr="00346AA3" w:rsidRDefault="00EE0A92" w:rsidP="00EE0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Žákům vybraných oborů vzdělání poskytujících střední vzdělání s výučním listem je poskytována v průběhu jejich profesní přípravy finanční podpora z rozpočtu Olomouckého kraje. Cílem programu je podporovat aktivity vedoucí ke zvýšení počtu žáků v učňovském školství v oborech perspektivních na trhu práce.</w:t>
      </w:r>
    </w:p>
    <w:p w:rsidR="00EE0A92" w:rsidRPr="00346AA3" w:rsidRDefault="00EE0A92" w:rsidP="00EE0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0A92" w:rsidRPr="00346AA3" w:rsidRDefault="00EE0A92" w:rsidP="00EE0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Finanční podpora žákům vybraných oborů vzdělání</w:t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EE0A92" w:rsidRPr="00346AA3" w:rsidRDefault="00EE0A92" w:rsidP="00EE0A92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EE0A92" w:rsidRPr="00346AA3" w:rsidRDefault="00EE0A92" w:rsidP="00EE0A92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46AA3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1. ročník</w:t>
      </w:r>
      <w:r w:rsidRPr="00346AA3">
        <w:rPr>
          <w:rFonts w:ascii="Arial" w:eastAsia="Times New Roman" w:hAnsi="Arial" w:cs="Times New Roman"/>
          <w:sz w:val="24"/>
          <w:szCs w:val="24"/>
          <w:lang w:eastAsia="cs-CZ"/>
        </w:rPr>
        <w:t xml:space="preserve">:   </w:t>
      </w:r>
    </w:p>
    <w:p w:rsidR="00EE0A92" w:rsidRPr="00346AA3" w:rsidRDefault="00EE0A92" w:rsidP="00EE0A9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46AA3">
        <w:rPr>
          <w:rFonts w:ascii="Arial" w:eastAsia="Times New Roman" w:hAnsi="Arial" w:cs="Times New Roman"/>
          <w:b/>
          <w:sz w:val="24"/>
          <w:szCs w:val="24"/>
          <w:lang w:eastAsia="cs-CZ"/>
        </w:rPr>
        <w:t>300,-- Kč</w:t>
      </w:r>
      <w:r w:rsidRPr="00346AA3">
        <w:rPr>
          <w:rFonts w:ascii="Arial" w:eastAsia="Times New Roman" w:hAnsi="Arial" w:cs="Times New Roman"/>
          <w:sz w:val="24"/>
          <w:szCs w:val="24"/>
          <w:lang w:eastAsia="cs-CZ"/>
        </w:rPr>
        <w:t xml:space="preserve"> měsíčně, za vyznamenání na konci školního roku jednorázově </w:t>
      </w:r>
      <w:r w:rsidRPr="00346AA3">
        <w:rPr>
          <w:rFonts w:ascii="Arial" w:eastAsia="Times New Roman" w:hAnsi="Arial" w:cs="Times New Roman"/>
          <w:b/>
          <w:sz w:val="24"/>
          <w:szCs w:val="24"/>
          <w:lang w:eastAsia="cs-CZ"/>
        </w:rPr>
        <w:t>1 500,-- Kč</w:t>
      </w:r>
    </w:p>
    <w:p w:rsidR="00EE0A92" w:rsidRPr="00346AA3" w:rsidRDefault="00EE0A92" w:rsidP="00EE0A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EE0A92" w:rsidRPr="00346AA3" w:rsidRDefault="00EE0A92" w:rsidP="00EE0A92">
      <w:pPr>
        <w:spacing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46AA3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2. ročník</w:t>
      </w:r>
      <w:r w:rsidRPr="00346AA3">
        <w:rPr>
          <w:rFonts w:ascii="Arial" w:eastAsia="Times New Roman" w:hAnsi="Arial" w:cs="Times New Roman"/>
          <w:sz w:val="24"/>
          <w:szCs w:val="24"/>
          <w:lang w:eastAsia="cs-CZ"/>
        </w:rPr>
        <w:t xml:space="preserve">:   </w:t>
      </w:r>
    </w:p>
    <w:p w:rsidR="00EE0A92" w:rsidRPr="00346AA3" w:rsidRDefault="00EE0A92" w:rsidP="00EE0A92">
      <w:pPr>
        <w:spacing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46AA3">
        <w:rPr>
          <w:rFonts w:ascii="Arial" w:eastAsia="Times New Roman" w:hAnsi="Arial" w:cs="Times New Roman"/>
          <w:b/>
          <w:sz w:val="24"/>
          <w:szCs w:val="24"/>
          <w:lang w:eastAsia="cs-CZ"/>
        </w:rPr>
        <w:t>400,-- Kč</w:t>
      </w:r>
      <w:r w:rsidRPr="00346AA3">
        <w:rPr>
          <w:rFonts w:ascii="Arial" w:eastAsia="Times New Roman" w:hAnsi="Arial" w:cs="Times New Roman"/>
          <w:sz w:val="24"/>
          <w:szCs w:val="24"/>
          <w:lang w:eastAsia="cs-CZ"/>
        </w:rPr>
        <w:t xml:space="preserve"> měsíčně, za vyznamenání na konci školního roku jednorázově </w:t>
      </w:r>
      <w:r w:rsidRPr="00346AA3">
        <w:rPr>
          <w:rFonts w:ascii="Arial" w:eastAsia="Times New Roman" w:hAnsi="Arial" w:cs="Times New Roman"/>
          <w:b/>
          <w:sz w:val="24"/>
          <w:szCs w:val="24"/>
          <w:lang w:eastAsia="cs-CZ"/>
        </w:rPr>
        <w:t>2 500,-- Kč</w:t>
      </w:r>
    </w:p>
    <w:p w:rsidR="00EE0A92" w:rsidRPr="00346AA3" w:rsidRDefault="00EE0A92" w:rsidP="00EE0A9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3. ročník:   </w:t>
      </w:r>
    </w:p>
    <w:p w:rsidR="00EE0A92" w:rsidRPr="00346AA3" w:rsidRDefault="00EE0A92" w:rsidP="00EE0A92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500,-- Kč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měsíčně, za vyznamenání na konci školního roku jednorázově </w:t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5 000,-- Kč</w:t>
      </w:r>
    </w:p>
    <w:p w:rsidR="00EE0A92" w:rsidRPr="00346AA3" w:rsidRDefault="00EE0A92" w:rsidP="00EE0A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EE0A92" w:rsidRPr="00346AA3" w:rsidRDefault="00EE0A92" w:rsidP="00EE0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346AA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Podmínkou pro obdržení příspěvku je</w:t>
      </w:r>
      <w:r w:rsidRPr="00346AA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: </w:t>
      </w:r>
    </w:p>
    <w:p w:rsidR="00EE0A92" w:rsidRPr="00346AA3" w:rsidRDefault="00EE0A92" w:rsidP="00EE0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EE0A92" w:rsidRPr="00346AA3" w:rsidRDefault="00EE0A92" w:rsidP="00EE0A92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46AA3">
        <w:rPr>
          <w:rFonts w:ascii="Arial" w:eastAsia="Times New Roman" w:hAnsi="Arial" w:cs="Times New Roman"/>
          <w:sz w:val="24"/>
          <w:szCs w:val="20"/>
          <w:lang w:eastAsia="cs-CZ"/>
        </w:rPr>
        <w:t>Žák se vzdělává v denní formě studia ve vybraných oborech.</w:t>
      </w:r>
    </w:p>
    <w:p w:rsidR="00EE0A92" w:rsidRPr="00346AA3" w:rsidRDefault="00EE0A92" w:rsidP="00EE0A92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46AA3">
        <w:rPr>
          <w:rFonts w:ascii="Arial" w:eastAsia="Times New Roman" w:hAnsi="Arial" w:cs="Times New Roman"/>
          <w:sz w:val="24"/>
          <w:szCs w:val="20"/>
          <w:lang w:eastAsia="cs-CZ"/>
        </w:rPr>
        <w:t>Žák v daném školním roce nesmí mít neomluvenou absenci, kázeňské opatření typu důtka ředitele školy či podmíněné vyloučení ze studia. V tomto případě je vyplácení stipendia pozastaveno od prvního dne následujícího měsíce po zbytek klasifikačního období</w:t>
      </w:r>
      <w:r w:rsidRPr="00346AA3">
        <w:rPr>
          <w:rFonts w:ascii="Arial" w:eastAsia="Times New Roman" w:hAnsi="Arial" w:cs="Times New Roman"/>
          <w:b/>
          <w:sz w:val="24"/>
          <w:szCs w:val="20"/>
          <w:lang w:eastAsia="cs-CZ"/>
        </w:rPr>
        <w:t>.</w:t>
      </w:r>
      <w:r w:rsidRPr="00346AA3">
        <w:rPr>
          <w:rFonts w:ascii="Arial" w:eastAsia="Times New Roman" w:hAnsi="Arial" w:cs="Times New Roman"/>
          <w:sz w:val="24"/>
          <w:szCs w:val="20"/>
          <w:lang w:eastAsia="cs-CZ"/>
        </w:rPr>
        <w:t xml:space="preserve"> Omlouvání absence musí být v souladu s § 67 odst. </w:t>
      </w:r>
      <w:smartTag w:uri="urn:schemas-microsoft-com:office:smarttags" w:element="metricconverter">
        <w:smartTagPr>
          <w:attr w:name="ProductID" w:val="1 a"/>
        </w:smartTagPr>
        <w:r w:rsidRPr="00346AA3">
          <w:rPr>
            <w:rFonts w:ascii="Arial" w:eastAsia="Times New Roman" w:hAnsi="Arial" w:cs="Times New Roman"/>
            <w:sz w:val="24"/>
            <w:szCs w:val="20"/>
            <w:lang w:eastAsia="cs-CZ"/>
          </w:rPr>
          <w:t>1 a</w:t>
        </w:r>
      </w:smartTag>
      <w:r w:rsidRPr="00346AA3">
        <w:rPr>
          <w:rFonts w:ascii="Arial" w:eastAsia="Times New Roman" w:hAnsi="Arial" w:cs="Times New Roman"/>
          <w:sz w:val="24"/>
          <w:szCs w:val="20"/>
          <w:lang w:eastAsia="cs-CZ"/>
        </w:rPr>
        <w:t xml:space="preserve"> 3 školského zákona. </w:t>
      </w:r>
    </w:p>
    <w:p w:rsidR="00EE0A92" w:rsidRPr="00346AA3" w:rsidRDefault="00EE0A92" w:rsidP="00EE0A92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46AA3">
        <w:rPr>
          <w:rFonts w:ascii="Arial" w:eastAsia="Times New Roman" w:hAnsi="Arial" w:cs="Times New Roman"/>
          <w:sz w:val="24"/>
          <w:szCs w:val="20"/>
          <w:lang w:eastAsia="cs-CZ"/>
        </w:rPr>
        <w:t>V případě snížené známky z chování pozbývá nárok na stipendium po dobu následujícího klasifikačního období, tj. následujících pěti měsíců.</w:t>
      </w:r>
    </w:p>
    <w:p w:rsidR="00EE0A92" w:rsidRPr="00346AA3" w:rsidRDefault="00EE0A92" w:rsidP="00EE0A92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46AA3">
        <w:rPr>
          <w:rFonts w:ascii="Arial" w:eastAsia="Times New Roman" w:hAnsi="Arial" w:cs="Times New Roman"/>
          <w:sz w:val="24"/>
          <w:szCs w:val="20"/>
          <w:lang w:eastAsia="cs-CZ"/>
        </w:rPr>
        <w:t xml:space="preserve">U kázeňských opatření, jakými jsou napomenutí, důtka třídního učitele apod. žák pozbývá nárok na vyplacení stipendia za měsíc, ve kterém mu bylo uděleno. </w:t>
      </w:r>
    </w:p>
    <w:p w:rsidR="00EE0A92" w:rsidRPr="00346AA3" w:rsidRDefault="00EE0A92" w:rsidP="00EE0A92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46AA3">
        <w:rPr>
          <w:rFonts w:ascii="Arial" w:eastAsia="Times New Roman" w:hAnsi="Arial" w:cs="Times New Roman"/>
          <w:sz w:val="24"/>
          <w:szCs w:val="20"/>
          <w:lang w:eastAsia="cs-CZ"/>
        </w:rPr>
        <w:t xml:space="preserve">V rámci odborného výcviku není hodnocen hůře než známkou dobrý, jinak pozbývá nárok na stipendium po dobu následujícího klasifikačního období.   </w:t>
      </w:r>
    </w:p>
    <w:p w:rsidR="00EE0A92" w:rsidRPr="00346AA3" w:rsidRDefault="00EE0A92" w:rsidP="00EE0A92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46AA3">
        <w:rPr>
          <w:rFonts w:ascii="Arial" w:eastAsia="Times New Roman" w:hAnsi="Arial" w:cs="Times New Roman"/>
          <w:sz w:val="24"/>
          <w:szCs w:val="20"/>
          <w:lang w:eastAsia="cs-CZ"/>
        </w:rPr>
        <w:t>Podmínkou pro vyplacení částky za měsíc červen je, že žák úspěšně ukončil příslušný ročník studia (nebyl klasifikován známkou nedostatečný).</w:t>
      </w:r>
    </w:p>
    <w:p w:rsidR="00EE0A92" w:rsidRPr="00346AA3" w:rsidRDefault="00EE0A92" w:rsidP="00EE0A92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46AA3">
        <w:rPr>
          <w:rFonts w:ascii="Arial" w:eastAsia="Times New Roman" w:hAnsi="Arial" w:cs="Times New Roman"/>
          <w:sz w:val="24"/>
          <w:szCs w:val="20"/>
          <w:lang w:eastAsia="cs-CZ"/>
        </w:rPr>
        <w:t>V případě, že žák přestoupí z jiné školy, má při dodržení všech podmínek na příspěvek nárok počínaje prvním dnem následujícího měsíce.</w:t>
      </w:r>
    </w:p>
    <w:p w:rsidR="00EE0A92" w:rsidRPr="00346AA3" w:rsidRDefault="00EE0A92" w:rsidP="00EE0A92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46AA3">
        <w:rPr>
          <w:rFonts w:ascii="Arial" w:eastAsia="Times New Roman" w:hAnsi="Arial" w:cs="Times New Roman"/>
          <w:sz w:val="24"/>
          <w:szCs w:val="20"/>
          <w:lang w:eastAsia="cs-CZ"/>
        </w:rPr>
        <w:t xml:space="preserve">Finanční podpora není vyplácena za období hlavních prázdnin a po dobu přerušení studia. </w:t>
      </w:r>
    </w:p>
    <w:p w:rsidR="00EE0A92" w:rsidRPr="00346AA3" w:rsidRDefault="00EE0A92" w:rsidP="00EE0A92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46AA3">
        <w:rPr>
          <w:rFonts w:ascii="Arial" w:eastAsia="Times New Roman" w:hAnsi="Arial" w:cs="Times New Roman"/>
          <w:sz w:val="24"/>
          <w:szCs w:val="20"/>
          <w:lang w:eastAsia="cs-CZ"/>
        </w:rPr>
        <w:t>V případech hodných zvláštního zřetele rozhoduje ředitel školy.</w:t>
      </w:r>
    </w:p>
    <w:p w:rsidR="00EE0A92" w:rsidRPr="00346AA3" w:rsidRDefault="00EE0A92" w:rsidP="00EE0A92">
      <w:pPr>
        <w:keepNext/>
        <w:spacing w:before="240" w:after="24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lastRenderedPageBreak/>
        <w:t>Způsob výběru podporovaných oborů vzdělání</w:t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EE0A92" w:rsidRPr="00346AA3" w:rsidRDefault="00EE0A92" w:rsidP="00EE0A92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Finanční příspěvek je v souladu s požadavky trhu práce zaměřen na obory vzdělání s výučním listem zaměřené především do oblasti strojírenství, stavebnictví, potravinářství a případně na další obory. </w:t>
      </w:r>
    </w:p>
    <w:p w:rsidR="00EE0A92" w:rsidRPr="00346AA3" w:rsidRDefault="00EE0A92" w:rsidP="00EE0A92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Návrhy na zařazení nového oboru mezi obory podporované učňovským stipendiem jsou prostřednictvím odboru školství, mládeže a tělovýchovy (dále jen OŠMT) předloženy k projednání poradnímu orgánu kraje: Výboru pro výchovu vzdělávání a zaměstnanost Zastupitelstva Olomouckého kraje a následně jsou předloženy ke schválení Radě Olomouckého kraje. Seznam vybraných oborů pro daný školní rok je součástí přílohy tohoto dokumentu.</w:t>
      </w:r>
    </w:p>
    <w:p w:rsidR="00EE0A92" w:rsidRPr="00346AA3" w:rsidRDefault="00EE0A92" w:rsidP="00EE0A92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Finanční podpora je určena žákům vybraných oborů středních škol se sídlem na území Olomouckého kraje bez rozdílu zřizovatele. Za realizaci opatření na středních školách odpovídají ředitelé dotčených středních škol.</w:t>
      </w:r>
    </w:p>
    <w:p w:rsidR="00EE0A92" w:rsidRPr="00346AA3" w:rsidRDefault="00EE0A92" w:rsidP="00EE0A92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46AA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Informace o poskytování „Podpory učňovského školství“:</w:t>
      </w:r>
    </w:p>
    <w:p w:rsidR="00EE0A92" w:rsidRPr="00346AA3" w:rsidRDefault="00EE0A92" w:rsidP="00EE0A92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Pr="00346AA3">
        <w:rPr>
          <w:rFonts w:ascii="Arial" w:eastAsia="Times New Roman" w:hAnsi="Arial" w:cs="Arial"/>
          <w:bCs/>
          <w:sz w:val="24"/>
          <w:szCs w:val="24"/>
          <w:lang w:eastAsia="cs-CZ"/>
        </w:rPr>
        <w:t>systémem „Podpory učňovského školství“ budou žáci podporovaných oborů seznámeni prostřednictvím dotčených středních škol s tím, že se jedná o příspěvek z rozpočtu kraje.</w:t>
      </w:r>
    </w:p>
    <w:p w:rsidR="00EE0A92" w:rsidRPr="00346AA3" w:rsidRDefault="00EE0A92" w:rsidP="00EE0A92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bCs/>
          <w:sz w:val="24"/>
          <w:szCs w:val="24"/>
          <w:lang w:eastAsia="cs-CZ"/>
        </w:rPr>
        <w:t>Střední školy, které jsou do systému „Podpory učňovského školství“ zapojeny, budou ve všech propagačních materiálech uvádět, že se u vybraných oborů jedná o finanční příspěvek z rozpočtu Olomouckého kraje.</w:t>
      </w:r>
    </w:p>
    <w:p w:rsidR="00EE0A92" w:rsidRPr="00346AA3" w:rsidRDefault="00EE0A92" w:rsidP="00EE0A92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bCs/>
          <w:sz w:val="24"/>
          <w:szCs w:val="24"/>
          <w:lang w:eastAsia="cs-CZ"/>
        </w:rPr>
        <w:t>Olomoucký kraj bude popularizovat svůj systém stipendií prostřednictvím médií a tematických tiskových konferencí.</w:t>
      </w:r>
    </w:p>
    <w:p w:rsidR="00EE0A92" w:rsidRPr="00346AA3" w:rsidRDefault="00EE0A92" w:rsidP="00EE0A92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46AA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Poskytnutí finančních prostředků středním školám:</w:t>
      </w:r>
    </w:p>
    <w:p w:rsidR="00EE0A92" w:rsidRPr="00346AA3" w:rsidRDefault="00EE0A92" w:rsidP="00EE0A92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Finanční prostředky budou školám poskytnuty jako navýšení příspěvku od zřizovatele. </w:t>
      </w:r>
    </w:p>
    <w:p w:rsidR="00EE0A92" w:rsidRPr="00346AA3" w:rsidRDefault="00EE0A92" w:rsidP="00EE0A92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Středním školám jiných zřizovatelů budou finanční prostředky poskytnuty na základě smluv, uzavřených mezi školou a Olomouckým krajem, o poskytnutí účelové dotace mezi krajem a střední školou. Tyto smlouvy připraví OŠMT.   </w:t>
      </w:r>
    </w:p>
    <w:p w:rsidR="00EE0A92" w:rsidRPr="00346AA3" w:rsidRDefault="00EE0A92" w:rsidP="00EE0A92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Nevyužité prostředky vrátí školy na účet poskytovatele v souladu s pokyny  OŠMT v rámci finančního vypořádání.</w:t>
      </w:r>
    </w:p>
    <w:p w:rsidR="00EE0A92" w:rsidRPr="00346AA3" w:rsidRDefault="00EE0A92" w:rsidP="00EE0A92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Na poskytnutí finančních prostředků nevzniká středním školám zapojeným do programu právní nárok. </w:t>
      </w:r>
    </w:p>
    <w:p w:rsidR="00EE0A92" w:rsidRPr="00346AA3" w:rsidRDefault="00EE0A92" w:rsidP="00EE0A92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46AA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Způsob vyplácení příspěvku žákům školou: </w:t>
      </w:r>
    </w:p>
    <w:p w:rsidR="00EE0A92" w:rsidRPr="00346AA3" w:rsidRDefault="00EE0A92" w:rsidP="00EE0A92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Vyplácení finanční podpory bude prováděno pravidelně vždy nejpozději 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do 25. dne následujícího měsíce za předcházející měsíc. </w:t>
      </w:r>
    </w:p>
    <w:p w:rsidR="00EE0A92" w:rsidRPr="00346AA3" w:rsidRDefault="00EE0A92" w:rsidP="00EE0A92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Vyplacení každé části příspěvku bude potvrzeno žákem na podpisovém listu. Podpisový list obsahuje: jméno, příjmení, obor vzdělání, datum narození, číslo občanského průkazu, částku vyplaceného příspěvku, podpis a datum převzetí.</w:t>
      </w:r>
    </w:p>
    <w:p w:rsidR="00EE0A92" w:rsidRPr="00346AA3" w:rsidRDefault="00EE0A92" w:rsidP="00EE0A92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Střední škola si stanoví bližší podrobnosti vyplácení stipendií dle svých individuálních podmínek v souladu s pravidly výše uvedeného motivačního programu nejpozději do prvního termínu vyplácení příspěvku.</w:t>
      </w:r>
    </w:p>
    <w:p w:rsidR="00EE0A92" w:rsidRPr="00346AA3" w:rsidRDefault="00EE0A92" w:rsidP="00EE0A92">
      <w:pPr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346AA3">
        <w:rPr>
          <w:rFonts w:ascii="Arial" w:eastAsia="Times New Roman" w:hAnsi="Arial" w:cs="Arial"/>
          <w:b/>
          <w:sz w:val="32"/>
          <w:szCs w:val="32"/>
          <w:lang w:eastAsia="cs-CZ"/>
        </w:rPr>
        <w:br w:type="page"/>
      </w:r>
    </w:p>
    <w:p w:rsidR="00EE0A92" w:rsidRPr="00346AA3" w:rsidRDefault="00EE0A92" w:rsidP="00EE0A92">
      <w:pPr>
        <w:spacing w:before="120" w:after="120" w:line="192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346AA3">
        <w:rPr>
          <w:rFonts w:ascii="Arial" w:eastAsia="Times New Roman" w:hAnsi="Arial" w:cs="Arial"/>
          <w:b/>
          <w:sz w:val="32"/>
          <w:szCs w:val="32"/>
          <w:lang w:eastAsia="cs-CZ"/>
        </w:rPr>
        <w:lastRenderedPageBreak/>
        <w:t>Seznam podporovaných oborů v rámci učňovských stipendií Olomouckého kraje od školního roku 2014/2015</w:t>
      </w:r>
    </w:p>
    <w:p w:rsidR="00EE0A92" w:rsidRPr="00346AA3" w:rsidRDefault="00EE0A92" w:rsidP="00EE0A92">
      <w:p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23-51-H/01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Strojní mechanik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23-56-H/01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Obráběč kovů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23-55-H/01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Klempíř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36-55-E/01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Klempířské práce ve stavebnictví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36-67-H/01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Zedník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36-67-E/01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Zednické práce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36-64-H/01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Tesař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26-51-H/01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Elektrikář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26-51-H/02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Elektrikář – silnoproud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23-52-H/01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Nástrojař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33-56-H/01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Truhlář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ind w:left="2160" w:hanging="18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33-56-E/01   </w:t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Truhlářská a čalounická výroba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23-51-E/01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Strojírenské práce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39-41-H/01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Malíř a lakýrník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36-57-E/01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Malířské a natěračské práce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29-56-H/01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Řezník – uzenář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29-53-H/01</w:t>
      </w:r>
      <w:r w:rsidRPr="00346A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Pekař 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32-52-H/01</w:t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Výrobce kožedělného zboží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29-51-E/02</w:t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Potravinářské práce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23-68-H/01   </w:t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Mechanik opravář motorových vozidel se školním   </w:t>
      </w:r>
    </w:p>
    <w:p w:rsidR="00EE0A92" w:rsidRPr="00346AA3" w:rsidRDefault="00EE0A92" w:rsidP="00EE0A92">
      <w:pPr>
        <w:spacing w:after="120" w:line="192" w:lineRule="auto"/>
        <w:ind w:left="7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vzdělávacím programem Mechanik opravář kolejových  </w:t>
      </w:r>
    </w:p>
    <w:p w:rsidR="00EE0A92" w:rsidRPr="00346AA3" w:rsidRDefault="00EE0A92" w:rsidP="00EE0A92">
      <w:pPr>
        <w:spacing w:after="120" w:line="192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  vozidel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23-62-H/01</w:t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Jemný mechanik se školním vzdělávacím programem Jemný   </w:t>
      </w:r>
    </w:p>
    <w:p w:rsidR="00EE0A92" w:rsidRPr="00346AA3" w:rsidRDefault="00EE0A92" w:rsidP="00EE0A92">
      <w:pPr>
        <w:spacing w:after="120" w:line="192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mechanik-Optik </w:t>
      </w:r>
    </w:p>
    <w:p w:rsidR="00EE0A92" w:rsidRPr="00346AA3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>29-51-H/01</w:t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Výrobce potravin se školním vzdělávacím programem  </w:t>
      </w:r>
    </w:p>
    <w:p w:rsidR="00EE0A92" w:rsidRPr="00346AA3" w:rsidRDefault="00EE0A92" w:rsidP="00EE0A92">
      <w:pPr>
        <w:spacing w:after="120" w:line="192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Výrobce potravin zaměření na výrobu cukrovinek</w:t>
      </w:r>
    </w:p>
    <w:p w:rsidR="00EE0A92" w:rsidRPr="00601822" w:rsidRDefault="00EE0A92" w:rsidP="00EE0A9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AA3">
        <w:rPr>
          <w:rFonts w:ascii="Arial" w:eastAsia="Times New Roman" w:hAnsi="Arial" w:cs="Arial"/>
          <w:sz w:val="24"/>
          <w:szCs w:val="24"/>
          <w:lang w:eastAsia="cs-CZ"/>
        </w:rPr>
        <w:t xml:space="preserve">36-56-H/01  </w:t>
      </w:r>
      <w:r w:rsidRPr="00346AA3">
        <w:rPr>
          <w:rFonts w:ascii="Arial" w:eastAsia="Times New Roman" w:hAnsi="Arial" w:cs="Arial"/>
          <w:b/>
          <w:sz w:val="24"/>
          <w:szCs w:val="24"/>
          <w:lang w:eastAsia="cs-CZ"/>
        </w:rPr>
        <w:t>Kominík</w:t>
      </w:r>
    </w:p>
    <w:p w:rsidR="00EE0A92" w:rsidRPr="00601822" w:rsidRDefault="00EE0A92" w:rsidP="00601822">
      <w:pPr>
        <w:numPr>
          <w:ilvl w:val="0"/>
          <w:numId w:val="3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601822">
        <w:rPr>
          <w:rFonts w:ascii="Arial" w:eastAsia="Times New Roman" w:hAnsi="Arial" w:cs="Arial"/>
          <w:sz w:val="24"/>
          <w:szCs w:val="24"/>
          <w:lang w:eastAsia="cs-CZ"/>
        </w:rPr>
        <w:t xml:space="preserve">26-51-E/01  </w:t>
      </w:r>
      <w:r w:rsidRPr="00601822">
        <w:rPr>
          <w:rFonts w:ascii="Arial" w:eastAsia="Times New Roman" w:hAnsi="Arial" w:cs="Arial"/>
          <w:b/>
          <w:sz w:val="24"/>
          <w:szCs w:val="24"/>
          <w:lang w:eastAsia="cs-CZ"/>
        </w:rPr>
        <w:t>Elektrotechnické a strojně montážní práce</w:t>
      </w:r>
      <w:r w:rsidRPr="00601822">
        <w:rPr>
          <w:rFonts w:ascii="Calibri" w:eastAsia="Calibri" w:hAnsi="Calibri" w:cs="Times New Roman"/>
        </w:rPr>
        <w:t xml:space="preserve"> </w:t>
      </w:r>
    </w:p>
    <w:p w:rsidR="00EE0A92" w:rsidRPr="006C13F5" w:rsidRDefault="00EE0A92" w:rsidP="00EE0A92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737DB2" w:rsidRDefault="00737DB2"/>
    <w:sectPr w:rsidR="00737DB2" w:rsidSect="00EE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C1" w:rsidRDefault="007E34C1" w:rsidP="007E34C1">
      <w:pPr>
        <w:spacing w:after="0" w:line="240" w:lineRule="auto"/>
      </w:pPr>
      <w:r>
        <w:separator/>
      </w:r>
    </w:p>
  </w:endnote>
  <w:endnote w:type="continuationSeparator" w:id="0">
    <w:p w:rsidR="007E34C1" w:rsidRDefault="007E34C1" w:rsidP="007E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C1" w:rsidRDefault="007E34C1" w:rsidP="007E34C1">
      <w:pPr>
        <w:spacing w:after="0" w:line="240" w:lineRule="auto"/>
      </w:pPr>
      <w:r>
        <w:separator/>
      </w:r>
    </w:p>
  </w:footnote>
  <w:footnote w:type="continuationSeparator" w:id="0">
    <w:p w:rsidR="007E34C1" w:rsidRDefault="007E34C1" w:rsidP="007E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C6C"/>
    <w:multiLevelType w:val="hybridMultilevel"/>
    <w:tmpl w:val="9B188D16"/>
    <w:lvl w:ilvl="0" w:tplc="F7CCE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C7656"/>
    <w:multiLevelType w:val="hybridMultilevel"/>
    <w:tmpl w:val="D186B54C"/>
    <w:lvl w:ilvl="0" w:tplc="9BE89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441F8B"/>
    <w:multiLevelType w:val="hybridMultilevel"/>
    <w:tmpl w:val="EA30EED4"/>
    <w:lvl w:ilvl="0" w:tplc="D3841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46737"/>
    <w:multiLevelType w:val="hybridMultilevel"/>
    <w:tmpl w:val="0C324A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61860"/>
    <w:multiLevelType w:val="hybridMultilevel"/>
    <w:tmpl w:val="9D403D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353B2"/>
    <w:multiLevelType w:val="hybridMultilevel"/>
    <w:tmpl w:val="6DB8BC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92"/>
    <w:rsid w:val="00601822"/>
    <w:rsid w:val="00737DB2"/>
    <w:rsid w:val="007E34C1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A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A92"/>
  </w:style>
  <w:style w:type="paragraph" w:styleId="Zpat">
    <w:name w:val="footer"/>
    <w:basedOn w:val="Normln"/>
    <w:link w:val="ZpatChar"/>
    <w:uiPriority w:val="99"/>
    <w:unhideWhenUsed/>
    <w:rsid w:val="00EE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A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A92"/>
  </w:style>
  <w:style w:type="paragraph" w:styleId="Zpat">
    <w:name w:val="footer"/>
    <w:basedOn w:val="Normln"/>
    <w:link w:val="ZpatChar"/>
    <w:uiPriority w:val="99"/>
    <w:unhideWhenUsed/>
    <w:rsid w:val="00EE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4</cp:revision>
  <dcterms:created xsi:type="dcterms:W3CDTF">2014-09-03T07:11:00Z</dcterms:created>
  <dcterms:modified xsi:type="dcterms:W3CDTF">2014-09-03T07:23:00Z</dcterms:modified>
</cp:coreProperties>
</file>