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DA22" w14:textId="1B8B3960" w:rsidR="004C5C30" w:rsidRPr="004C5C30" w:rsidRDefault="00C74713" w:rsidP="004C5C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C5C30" w:rsidRPr="004C5C30">
        <w:rPr>
          <w:rFonts w:ascii="Arial" w:hAnsi="Arial" w:cs="Arial"/>
          <w:b/>
          <w:sz w:val="24"/>
          <w:szCs w:val="24"/>
        </w:rPr>
        <w:t>Důvodová zpráva</w:t>
      </w:r>
    </w:p>
    <w:p w14:paraId="0E83FD9B" w14:textId="77777777" w:rsidR="000E1D8F" w:rsidRPr="003D2D83" w:rsidRDefault="000E1D8F" w:rsidP="000E1D8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D2D83">
        <w:rPr>
          <w:rFonts w:ascii="Arial" w:hAnsi="Arial" w:cs="Arial"/>
          <w:sz w:val="24"/>
          <w:szCs w:val="24"/>
        </w:rPr>
        <w:t>Zastupitelstvo Olomouckého kraje svým usnesením č. UZ/22/73/2020 ze dne 21. září 2020 schválilo aktualizaci Strategie rozvoje územního obvodu Olomouckého kraje pro období 2021-27, s výhledem do roku 2030 (SROK). Tento stěžejní strategický plán mají kraje povinnost zpracovávat na základě zákona č. 248/2000 Sb., o podpoře regionálního rozvoje. Rovněž Zákon o krajích</w:t>
      </w:r>
      <w:r w:rsidR="00471433">
        <w:rPr>
          <w:rFonts w:ascii="Arial" w:hAnsi="Arial" w:cs="Arial"/>
          <w:sz w:val="24"/>
          <w:szCs w:val="24"/>
        </w:rPr>
        <w:t>,</w:t>
      </w:r>
      <w:r w:rsidRPr="003D2D83">
        <w:rPr>
          <w:rFonts w:ascii="Arial" w:hAnsi="Arial" w:cs="Arial"/>
          <w:sz w:val="24"/>
          <w:szCs w:val="24"/>
        </w:rPr>
        <w:t xml:space="preserve"> č. 129/2000 Sb.</w:t>
      </w:r>
      <w:r w:rsidR="00471433">
        <w:rPr>
          <w:rFonts w:ascii="Arial" w:hAnsi="Arial" w:cs="Arial"/>
          <w:sz w:val="24"/>
          <w:szCs w:val="24"/>
        </w:rPr>
        <w:t>,</w:t>
      </w:r>
      <w:r w:rsidRPr="003D2D83">
        <w:rPr>
          <w:rFonts w:ascii="Arial" w:hAnsi="Arial" w:cs="Arial"/>
          <w:sz w:val="24"/>
          <w:szCs w:val="24"/>
        </w:rPr>
        <w:t xml:space="preserve"> vyhrazuje zastupitelstvu koordinovat rozvoj svého územního obvodu a schvalovat strategie rozvoje územního obvodu, zajišťovat jejich realizaci a kontrolovat jejich plnění. </w:t>
      </w:r>
    </w:p>
    <w:p w14:paraId="78A4E013" w14:textId="77777777" w:rsidR="000E1D8F" w:rsidRPr="003D2D83" w:rsidRDefault="000E1D8F" w:rsidP="00471433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Strategie stanovila sedm</w:t>
      </w:r>
      <w:r w:rsidRPr="003D2D83">
        <w:rPr>
          <w:rFonts w:ascii="Arial" w:hAnsi="Arial" w:cs="Arial"/>
          <w:b/>
          <w:iCs/>
          <w:sz w:val="24"/>
          <w:szCs w:val="24"/>
        </w:rPr>
        <w:t xml:space="preserve"> základních priorit</w:t>
      </w:r>
      <w:r w:rsidRPr="003D2D83">
        <w:rPr>
          <w:rFonts w:ascii="Arial" w:hAnsi="Arial" w:cs="Arial"/>
          <w:iCs/>
          <w:sz w:val="24"/>
          <w:szCs w:val="24"/>
        </w:rPr>
        <w:t>, jejichž naplněním chce dosáhnout rozvoje Olomouckého kraje.</w:t>
      </w:r>
    </w:p>
    <w:p w14:paraId="68351EA7" w14:textId="77777777" w:rsidR="000E1D8F" w:rsidRPr="003D2D83" w:rsidRDefault="000E1D8F" w:rsidP="00471433">
      <w:pPr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A. Ekonomika a inovace</w:t>
      </w:r>
    </w:p>
    <w:p w14:paraId="58E5E048" w14:textId="77777777" w:rsidR="000E1D8F" w:rsidRPr="003D2D83" w:rsidRDefault="000E1D8F" w:rsidP="00471433">
      <w:pPr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B. Vzdělávání a zaměstnanost</w:t>
      </w:r>
    </w:p>
    <w:p w14:paraId="05DA0E6A" w14:textId="77777777" w:rsidR="000E1D8F" w:rsidRPr="003D2D83" w:rsidRDefault="000E1D8F" w:rsidP="00471433">
      <w:pPr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C. Životní prostředí a technická infrastruktura</w:t>
      </w:r>
    </w:p>
    <w:p w14:paraId="1967AD56" w14:textId="77777777" w:rsidR="000E1D8F" w:rsidRPr="003D2D83" w:rsidRDefault="000E1D8F" w:rsidP="00471433">
      <w:pPr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D. Zdravotnictví a sociální služby</w:t>
      </w:r>
    </w:p>
    <w:p w14:paraId="397171E4" w14:textId="77777777" w:rsidR="000E1D8F" w:rsidRPr="003D2D83" w:rsidRDefault="000E1D8F" w:rsidP="00471433">
      <w:pPr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E. Udržitelná mobilita a dopravní infrastruktura</w:t>
      </w:r>
    </w:p>
    <w:p w14:paraId="502B13C4" w14:textId="77777777" w:rsidR="000E1D8F" w:rsidRPr="003D2D83" w:rsidRDefault="000E1D8F" w:rsidP="00471433">
      <w:pPr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F. Sport, kultura a cestovní ruch</w:t>
      </w:r>
    </w:p>
    <w:p w14:paraId="1FA21B2D" w14:textId="77777777" w:rsidR="000E1D8F" w:rsidRPr="003D2D83" w:rsidRDefault="000E1D8F" w:rsidP="000E1D8F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G. Veřejná správa, řízení rozvoje, bezpečnost</w:t>
      </w:r>
    </w:p>
    <w:p w14:paraId="2026D628" w14:textId="77777777" w:rsidR="009C0CC1" w:rsidRDefault="009C0CC1" w:rsidP="009C0CC1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Přílohou důvodové zprávy je </w:t>
      </w:r>
      <w:r w:rsidRPr="002D69B2">
        <w:rPr>
          <w:rFonts w:ascii="Arial" w:hAnsi="Arial" w:cs="Arial"/>
          <w:iCs/>
          <w:sz w:val="24"/>
          <w:szCs w:val="24"/>
        </w:rPr>
        <w:t>Zpráva o plnění cílů Strategie rozvoje územního obvodu Olomouckého kraje za rok 2023</w:t>
      </w:r>
      <w:r>
        <w:rPr>
          <w:rFonts w:ascii="Arial" w:hAnsi="Arial" w:cs="Arial"/>
          <w:iCs/>
          <w:sz w:val="24"/>
          <w:szCs w:val="24"/>
        </w:rPr>
        <w:t xml:space="preserve"> (příloha č. 1 usnesení). Tato zpráva shrnuje několik částí. </w:t>
      </w:r>
    </w:p>
    <w:p w14:paraId="6D7F94F4" w14:textId="77777777" w:rsidR="009C0CC1" w:rsidRDefault="009C0CC1" w:rsidP="009C0CC1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Jedná se o slovní a finanční hodnocení naplňování jednotlivých priorit za rok 2023, které bylo zpracováno ve spolupráci s ostatními odbory krajského úřadu a je uvedeno v příloze č. 2 usnesení.</w:t>
      </w:r>
    </w:p>
    <w:p w14:paraId="28F94013" w14:textId="7CA35AAB" w:rsidR="00F21FFC" w:rsidRPr="003D2D83" w:rsidRDefault="00F21FFC" w:rsidP="009C0CC1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 xml:space="preserve">Při přípravě strategie byly experty vybrány tzv. </w:t>
      </w:r>
      <w:r w:rsidRPr="003D2D83">
        <w:rPr>
          <w:rFonts w:ascii="Arial" w:hAnsi="Arial" w:cs="Arial"/>
          <w:b/>
          <w:iCs/>
          <w:sz w:val="24"/>
          <w:szCs w:val="24"/>
        </w:rPr>
        <w:t>vlajkové projekty</w:t>
      </w:r>
      <w:r w:rsidRPr="003D2D83">
        <w:rPr>
          <w:rFonts w:ascii="Arial" w:hAnsi="Arial" w:cs="Arial"/>
          <w:iCs/>
          <w:sz w:val="24"/>
          <w:szCs w:val="24"/>
        </w:rPr>
        <w:t xml:space="preserve">. Jedná se o projekty, které mají pomoci zlepšit situaci v regionu a </w:t>
      </w:r>
      <w:proofErr w:type="gramStart"/>
      <w:r w:rsidRPr="003D2D83">
        <w:rPr>
          <w:rFonts w:ascii="Arial" w:hAnsi="Arial" w:cs="Arial"/>
          <w:iCs/>
          <w:sz w:val="24"/>
          <w:szCs w:val="24"/>
        </w:rPr>
        <w:t>míří</w:t>
      </w:r>
      <w:proofErr w:type="gramEnd"/>
      <w:r w:rsidRPr="003D2D83">
        <w:rPr>
          <w:rFonts w:ascii="Arial" w:hAnsi="Arial" w:cs="Arial"/>
          <w:iCs/>
          <w:sz w:val="24"/>
          <w:szCs w:val="24"/>
        </w:rPr>
        <w:t xml:space="preserve"> do oblastí klíčových změn. Navíc v daných oblastech je realizováno mnohou souběžných aktivit a jejich koordinace</w:t>
      </w:r>
      <w:r w:rsidR="00C832AF" w:rsidRPr="003D2D83">
        <w:rPr>
          <w:rFonts w:ascii="Arial" w:hAnsi="Arial" w:cs="Arial"/>
          <w:iCs/>
          <w:sz w:val="24"/>
          <w:szCs w:val="24"/>
        </w:rPr>
        <w:t xml:space="preserve"> ze stran</w:t>
      </w:r>
      <w:r w:rsidRPr="003D2D83">
        <w:rPr>
          <w:rFonts w:ascii="Arial" w:hAnsi="Arial" w:cs="Arial"/>
          <w:iCs/>
          <w:sz w:val="24"/>
          <w:szCs w:val="24"/>
        </w:rPr>
        <w:t>y kraje může přinést větší efektivitu. Jedná se o následující vla</w:t>
      </w:r>
      <w:r w:rsidR="00F61991">
        <w:rPr>
          <w:rFonts w:ascii="Arial" w:hAnsi="Arial" w:cs="Arial"/>
          <w:iCs/>
          <w:sz w:val="24"/>
          <w:szCs w:val="24"/>
        </w:rPr>
        <w:t>j</w:t>
      </w:r>
      <w:r w:rsidRPr="003D2D83">
        <w:rPr>
          <w:rFonts w:ascii="Arial" w:hAnsi="Arial" w:cs="Arial"/>
          <w:iCs/>
          <w:sz w:val="24"/>
          <w:szCs w:val="24"/>
        </w:rPr>
        <w:t>kové projekty.</w:t>
      </w:r>
    </w:p>
    <w:p w14:paraId="7D1BF19D" w14:textId="77777777" w:rsidR="00C832AF" w:rsidRPr="003D2D83" w:rsidRDefault="00C832AF" w:rsidP="00471433">
      <w:pPr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Lepší image Olomouckého kraje</w:t>
      </w:r>
    </w:p>
    <w:p w14:paraId="341116A3" w14:textId="77777777" w:rsidR="00C832AF" w:rsidRPr="003D2D83" w:rsidRDefault="00C832AF" w:rsidP="00471433">
      <w:pPr>
        <w:spacing w:after="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Restart Jesenicka a Šumperska</w:t>
      </w:r>
      <w:r w:rsidR="00AB14F0">
        <w:rPr>
          <w:rFonts w:ascii="Arial" w:hAnsi="Arial" w:cs="Arial"/>
          <w:iCs/>
          <w:sz w:val="24"/>
          <w:szCs w:val="24"/>
        </w:rPr>
        <w:t xml:space="preserve"> </w:t>
      </w:r>
    </w:p>
    <w:p w14:paraId="0E9E35C6" w14:textId="77777777" w:rsidR="00C832AF" w:rsidRPr="003D2D83" w:rsidRDefault="00C832AF" w:rsidP="00C832AF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Rozvoj inovačního ekosystému a chytrého regionu</w:t>
      </w:r>
    </w:p>
    <w:p w14:paraId="65D2CABA" w14:textId="15EE231D" w:rsidR="009C0CC1" w:rsidRDefault="009C0CC1" w:rsidP="00886388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Ve v</w:t>
      </w:r>
      <w:r w:rsidR="00886388">
        <w:rPr>
          <w:rFonts w:ascii="Arial" w:hAnsi="Arial" w:cs="Arial"/>
          <w:iCs/>
          <w:sz w:val="24"/>
          <w:szCs w:val="24"/>
        </w:rPr>
        <w:t>lajkov</w:t>
      </w:r>
      <w:r>
        <w:rPr>
          <w:rFonts w:ascii="Arial" w:hAnsi="Arial" w:cs="Arial"/>
          <w:iCs/>
          <w:sz w:val="24"/>
          <w:szCs w:val="24"/>
        </w:rPr>
        <w:t>ém</w:t>
      </w:r>
      <w:r w:rsidR="00886388">
        <w:rPr>
          <w:rFonts w:ascii="Arial" w:hAnsi="Arial" w:cs="Arial"/>
          <w:iCs/>
          <w:sz w:val="24"/>
          <w:szCs w:val="24"/>
        </w:rPr>
        <w:t xml:space="preserve"> projekt</w:t>
      </w:r>
      <w:r>
        <w:rPr>
          <w:rFonts w:ascii="Arial" w:hAnsi="Arial" w:cs="Arial"/>
          <w:iCs/>
          <w:sz w:val="24"/>
          <w:szCs w:val="24"/>
        </w:rPr>
        <w:t>u</w:t>
      </w:r>
      <w:r w:rsidR="00886388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="00886388">
        <w:rPr>
          <w:rFonts w:ascii="Arial" w:hAnsi="Arial" w:cs="Arial"/>
          <w:iCs/>
          <w:sz w:val="24"/>
          <w:szCs w:val="24"/>
        </w:rPr>
        <w:t>Lepší</w:t>
      </w:r>
      <w:proofErr w:type="gramEnd"/>
      <w:r w:rsidR="00886388">
        <w:rPr>
          <w:rFonts w:ascii="Arial" w:hAnsi="Arial" w:cs="Arial"/>
          <w:iCs/>
          <w:sz w:val="24"/>
          <w:szCs w:val="24"/>
        </w:rPr>
        <w:t xml:space="preserve"> image Olomouckého kraje </w:t>
      </w:r>
      <w:r>
        <w:rPr>
          <w:rFonts w:ascii="Arial" w:hAnsi="Arial" w:cs="Arial"/>
          <w:iCs/>
          <w:sz w:val="24"/>
          <w:szCs w:val="24"/>
        </w:rPr>
        <w:t>v roce 2023 bylo dokončeno zpracování i</w:t>
      </w:r>
      <w:r w:rsidR="00886388" w:rsidRPr="00886388">
        <w:rPr>
          <w:rFonts w:ascii="Arial" w:hAnsi="Arial" w:cs="Arial"/>
          <w:iCs/>
          <w:sz w:val="24"/>
          <w:szCs w:val="24"/>
        </w:rPr>
        <w:t>dentit</w:t>
      </w:r>
      <w:r>
        <w:rPr>
          <w:rFonts w:ascii="Arial" w:hAnsi="Arial" w:cs="Arial"/>
          <w:iCs/>
          <w:sz w:val="24"/>
          <w:szCs w:val="24"/>
        </w:rPr>
        <w:t>y</w:t>
      </w:r>
      <w:r w:rsidR="00886388" w:rsidRPr="00886388">
        <w:rPr>
          <w:rFonts w:ascii="Arial" w:hAnsi="Arial" w:cs="Arial"/>
          <w:iCs/>
          <w:sz w:val="24"/>
          <w:szCs w:val="24"/>
        </w:rPr>
        <w:t xml:space="preserve"> OK</w:t>
      </w:r>
      <w:r>
        <w:rPr>
          <w:rFonts w:ascii="Arial" w:hAnsi="Arial" w:cs="Arial"/>
          <w:iCs/>
          <w:sz w:val="24"/>
          <w:szCs w:val="24"/>
        </w:rPr>
        <w:t xml:space="preserve">. Také došlo </w:t>
      </w:r>
      <w:r w:rsidR="00F61991">
        <w:rPr>
          <w:rFonts w:ascii="Arial" w:hAnsi="Arial" w:cs="Arial"/>
          <w:iCs/>
          <w:sz w:val="24"/>
          <w:szCs w:val="24"/>
        </w:rPr>
        <w:t>k </w:t>
      </w:r>
      <w:r>
        <w:rPr>
          <w:rFonts w:ascii="Arial" w:hAnsi="Arial" w:cs="Arial"/>
          <w:iCs/>
          <w:sz w:val="24"/>
          <w:szCs w:val="24"/>
        </w:rPr>
        <w:t xml:space="preserve">upřesnění kompetencí s tím, že za jeho realizaci je zodpovědný odbor kanceláře hejtmana. V roce 2023 byl také zpracován Akční plán marketingových aktivit na rok 2024, který bude naplňován. </w:t>
      </w:r>
    </w:p>
    <w:p w14:paraId="5D845D4C" w14:textId="77777777" w:rsidR="009C0CC1" w:rsidRDefault="00886388" w:rsidP="00886388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886388">
        <w:rPr>
          <w:rFonts w:ascii="Arial" w:hAnsi="Arial" w:cs="Arial"/>
          <w:iCs/>
          <w:sz w:val="24"/>
          <w:szCs w:val="24"/>
        </w:rPr>
        <w:t>Vlajkový projekt</w:t>
      </w:r>
      <w:r>
        <w:rPr>
          <w:rFonts w:ascii="Arial" w:hAnsi="Arial" w:cs="Arial"/>
          <w:iCs/>
          <w:sz w:val="24"/>
          <w:szCs w:val="24"/>
        </w:rPr>
        <w:t xml:space="preserve"> Restart Jesenicka a Šumperska zahrnuje některé aktivity ze strany kraje. </w:t>
      </w:r>
      <w:r w:rsidR="009C0CC1">
        <w:rPr>
          <w:rFonts w:ascii="Arial" w:hAnsi="Arial" w:cs="Arial"/>
          <w:iCs/>
          <w:sz w:val="24"/>
          <w:szCs w:val="24"/>
        </w:rPr>
        <w:t xml:space="preserve">Při vyjednávání na národní úrovni definitivně došlo k posunu na řešení otázky hospodářsky a sociálně ohrožených území napříč republikou. Samotný kraj nadále věnuje zvýšenou pozornost území Jesenicka a Šumperska. </w:t>
      </w:r>
    </w:p>
    <w:p w14:paraId="66819623" w14:textId="20F82A6B" w:rsidR="00886388" w:rsidRDefault="00886388" w:rsidP="00886388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Vlajkový projekt Inovační ekosystém a chytrý region je naplňován především ve spolupráci s Inovačním centrem Olomouckého kraje, pro něž uvolnil Olomoucký kraj 12 000 000 Kč na zajištění </w:t>
      </w:r>
      <w:r w:rsidRPr="006D0652">
        <w:rPr>
          <w:rFonts w:ascii="Arial" w:hAnsi="Arial" w:cs="Arial"/>
          <w:iCs/>
          <w:sz w:val="24"/>
          <w:szCs w:val="24"/>
        </w:rPr>
        <w:t>služeb obecného hospodářského zájmu v oblasti inovací.</w:t>
      </w:r>
      <w:r>
        <w:rPr>
          <w:rFonts w:ascii="Arial" w:hAnsi="Arial" w:cs="Arial"/>
          <w:iCs/>
          <w:sz w:val="24"/>
          <w:szCs w:val="24"/>
        </w:rPr>
        <w:t xml:space="preserve"> Kromě toho je s Inovačním centrem OK realizován projekt Smart akcelerátor </w:t>
      </w:r>
      <w:r w:rsidR="009C0CC1">
        <w:rPr>
          <w:rFonts w:ascii="Arial" w:hAnsi="Arial" w:cs="Arial"/>
          <w:iCs/>
          <w:sz w:val="24"/>
          <w:szCs w:val="24"/>
        </w:rPr>
        <w:t>I</w:t>
      </w:r>
      <w:r>
        <w:rPr>
          <w:rFonts w:ascii="Arial" w:hAnsi="Arial" w:cs="Arial"/>
          <w:iCs/>
          <w:sz w:val="24"/>
          <w:szCs w:val="24"/>
        </w:rPr>
        <w:t xml:space="preserve">II. Kraj </w:t>
      </w:r>
      <w:r>
        <w:rPr>
          <w:rFonts w:ascii="Arial" w:hAnsi="Arial" w:cs="Arial"/>
          <w:iCs/>
          <w:sz w:val="24"/>
          <w:szCs w:val="24"/>
        </w:rPr>
        <w:lastRenderedPageBreak/>
        <w:t>v rámci SMART strategie podporuje konkrétní chytrá řešení</w:t>
      </w:r>
      <w:r w:rsidR="009C0CC1">
        <w:rPr>
          <w:rFonts w:ascii="Arial" w:hAnsi="Arial" w:cs="Arial"/>
          <w:iCs/>
          <w:sz w:val="24"/>
          <w:szCs w:val="24"/>
        </w:rPr>
        <w:t xml:space="preserve"> a chytré projekty</w:t>
      </w:r>
      <w:r>
        <w:rPr>
          <w:rFonts w:ascii="Arial" w:hAnsi="Arial" w:cs="Arial"/>
          <w:iCs/>
          <w:sz w:val="24"/>
          <w:szCs w:val="24"/>
        </w:rPr>
        <w:t xml:space="preserve"> a současně byl </w:t>
      </w:r>
      <w:r w:rsidR="009C0CC1">
        <w:rPr>
          <w:rFonts w:ascii="Arial" w:hAnsi="Arial" w:cs="Arial"/>
          <w:iCs/>
          <w:sz w:val="24"/>
          <w:szCs w:val="24"/>
        </w:rPr>
        <w:t xml:space="preserve">také </w:t>
      </w:r>
      <w:r>
        <w:rPr>
          <w:rFonts w:ascii="Arial" w:hAnsi="Arial" w:cs="Arial"/>
          <w:iCs/>
          <w:sz w:val="24"/>
          <w:szCs w:val="24"/>
        </w:rPr>
        <w:t>vypsán dotační program SMART region.</w:t>
      </w:r>
    </w:p>
    <w:p w14:paraId="1469B92C" w14:textId="38577373" w:rsidR="00886388" w:rsidRDefault="0054330B" w:rsidP="00886388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="00886388">
        <w:rPr>
          <w:rFonts w:ascii="Arial" w:hAnsi="Arial" w:cs="Arial"/>
          <w:iCs/>
          <w:sz w:val="24"/>
          <w:szCs w:val="24"/>
        </w:rPr>
        <w:t xml:space="preserve">řehled </w:t>
      </w:r>
      <w:r>
        <w:rPr>
          <w:rFonts w:ascii="Arial" w:hAnsi="Arial" w:cs="Arial"/>
          <w:iCs/>
          <w:sz w:val="24"/>
          <w:szCs w:val="24"/>
        </w:rPr>
        <w:t xml:space="preserve">hlavních </w:t>
      </w:r>
      <w:r w:rsidR="00886388">
        <w:rPr>
          <w:rFonts w:ascii="Arial" w:hAnsi="Arial" w:cs="Arial"/>
          <w:iCs/>
          <w:sz w:val="24"/>
          <w:szCs w:val="24"/>
        </w:rPr>
        <w:t>činností realizovaných pro vlajkové projekty v roce 202</w:t>
      </w:r>
      <w:r>
        <w:rPr>
          <w:rFonts w:ascii="Arial" w:hAnsi="Arial" w:cs="Arial"/>
          <w:iCs/>
          <w:sz w:val="24"/>
          <w:szCs w:val="24"/>
        </w:rPr>
        <w:t>3</w:t>
      </w:r>
      <w:r w:rsidR="00886388">
        <w:rPr>
          <w:rFonts w:ascii="Arial" w:hAnsi="Arial" w:cs="Arial"/>
          <w:iCs/>
          <w:sz w:val="24"/>
          <w:szCs w:val="24"/>
        </w:rPr>
        <w:t xml:space="preserve"> je uveden v příloze č. 03 usnesení. </w:t>
      </w:r>
    </w:p>
    <w:p w14:paraId="36F19B83" w14:textId="2BC8E4A3" w:rsidR="000E1D8F" w:rsidRPr="003D2D83" w:rsidRDefault="000E1D8F" w:rsidP="00416DC2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 xml:space="preserve">SROK </w:t>
      </w:r>
      <w:r w:rsidR="00416DC2">
        <w:rPr>
          <w:rFonts w:ascii="Arial" w:hAnsi="Arial" w:cs="Arial"/>
          <w:iCs/>
          <w:sz w:val="24"/>
          <w:szCs w:val="24"/>
        </w:rPr>
        <w:t xml:space="preserve">volně navazuje na </w:t>
      </w:r>
      <w:r w:rsidR="00FC1C2B" w:rsidRPr="003D2D83">
        <w:rPr>
          <w:rFonts w:ascii="Arial" w:hAnsi="Arial" w:cs="Arial"/>
          <w:iCs/>
          <w:sz w:val="24"/>
          <w:szCs w:val="24"/>
        </w:rPr>
        <w:t>Strategii regionálního rozvoje ČR</w:t>
      </w:r>
      <w:r w:rsidR="00416DC2">
        <w:rPr>
          <w:rFonts w:ascii="Arial" w:hAnsi="Arial" w:cs="Arial"/>
          <w:iCs/>
          <w:sz w:val="24"/>
          <w:szCs w:val="24"/>
        </w:rPr>
        <w:t xml:space="preserve"> a rozpracovává ji do podmínek Olomouckého kraje a v souladu s rozhodnutími samosprávy</w:t>
      </w:r>
      <w:r w:rsidRPr="003D2D83">
        <w:rPr>
          <w:rFonts w:ascii="Arial" w:hAnsi="Arial" w:cs="Arial"/>
          <w:iCs/>
          <w:sz w:val="24"/>
          <w:szCs w:val="24"/>
        </w:rPr>
        <w:t>.</w:t>
      </w:r>
      <w:r w:rsidR="00FC1C2B" w:rsidRPr="003D2D83">
        <w:rPr>
          <w:rFonts w:ascii="Arial" w:hAnsi="Arial" w:cs="Arial"/>
          <w:iCs/>
          <w:sz w:val="24"/>
          <w:szCs w:val="24"/>
        </w:rPr>
        <w:t xml:space="preserve"> SROK </w:t>
      </w:r>
      <w:r w:rsidR="00416DC2">
        <w:rPr>
          <w:rFonts w:ascii="Arial" w:hAnsi="Arial" w:cs="Arial"/>
          <w:iCs/>
          <w:sz w:val="24"/>
          <w:szCs w:val="24"/>
        </w:rPr>
        <w:t xml:space="preserve">má na národní úrovni </w:t>
      </w:r>
      <w:r w:rsidR="00FC1C2B" w:rsidRPr="003D2D83">
        <w:rPr>
          <w:rFonts w:ascii="Arial" w:hAnsi="Arial" w:cs="Arial"/>
          <w:iCs/>
          <w:sz w:val="24"/>
          <w:szCs w:val="24"/>
        </w:rPr>
        <w:t xml:space="preserve">přispívat k dosažení stejných cílů, </w:t>
      </w:r>
      <w:r w:rsidR="00416DC2">
        <w:rPr>
          <w:rFonts w:ascii="Arial" w:hAnsi="Arial" w:cs="Arial"/>
          <w:iCs/>
          <w:sz w:val="24"/>
          <w:szCs w:val="24"/>
        </w:rPr>
        <w:t xml:space="preserve">proto </w:t>
      </w:r>
      <w:r w:rsidR="00FC1C2B" w:rsidRPr="003D2D83">
        <w:rPr>
          <w:rFonts w:ascii="Arial" w:hAnsi="Arial" w:cs="Arial"/>
          <w:iCs/>
          <w:sz w:val="24"/>
          <w:szCs w:val="24"/>
        </w:rPr>
        <w:t xml:space="preserve">byla pro monitorování převzata také většina </w:t>
      </w:r>
      <w:r w:rsidR="00FC1C2B" w:rsidRPr="003D2D83">
        <w:rPr>
          <w:rFonts w:ascii="Arial" w:hAnsi="Arial" w:cs="Arial"/>
          <w:b/>
          <w:iCs/>
          <w:sz w:val="24"/>
          <w:szCs w:val="24"/>
        </w:rPr>
        <w:t>monitorovacích indikátorů</w:t>
      </w:r>
      <w:r w:rsidR="00FC1C2B" w:rsidRPr="003D2D83">
        <w:rPr>
          <w:rFonts w:ascii="Arial" w:hAnsi="Arial" w:cs="Arial"/>
          <w:iCs/>
          <w:sz w:val="24"/>
          <w:szCs w:val="24"/>
        </w:rPr>
        <w:t xml:space="preserve">. Konkrétně </w:t>
      </w:r>
      <w:r w:rsidR="00911D3A">
        <w:rPr>
          <w:rFonts w:ascii="Arial" w:hAnsi="Arial" w:cs="Arial"/>
          <w:iCs/>
          <w:sz w:val="24"/>
          <w:szCs w:val="24"/>
        </w:rPr>
        <w:t>jsou</w:t>
      </w:r>
      <w:r w:rsidR="00FC1C2B" w:rsidRPr="003D2D83">
        <w:rPr>
          <w:rFonts w:ascii="Arial" w:hAnsi="Arial" w:cs="Arial"/>
          <w:iCs/>
          <w:sz w:val="24"/>
          <w:szCs w:val="24"/>
        </w:rPr>
        <w:t xml:space="preserve"> sledovány následující indikátory.</w:t>
      </w:r>
    </w:p>
    <w:p w14:paraId="6DE7B1DA" w14:textId="77777777" w:rsidR="00B66AD3" w:rsidRPr="003D2D83" w:rsidRDefault="00B66AD3" w:rsidP="00886388">
      <w:pPr>
        <w:spacing w:after="0" w:line="24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</w:t>
      </w:r>
      <w:r w:rsidRPr="003D2D83">
        <w:rPr>
          <w:rFonts w:ascii="Arial" w:hAnsi="Arial" w:cs="Arial"/>
          <w:iCs/>
          <w:sz w:val="24"/>
          <w:szCs w:val="24"/>
        </w:rPr>
        <w:t>. Hrubá míra celkového přírůstku obyvatelstva</w:t>
      </w:r>
    </w:p>
    <w:p w14:paraId="6C9EDA0D" w14:textId="77777777" w:rsidR="00B66AD3" w:rsidRPr="003D2D83" w:rsidRDefault="00B66AD3" w:rsidP="00886388">
      <w:pPr>
        <w:spacing w:after="0" w:line="24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</w:t>
      </w:r>
      <w:r w:rsidRPr="003D2D83">
        <w:rPr>
          <w:rFonts w:ascii="Arial" w:hAnsi="Arial" w:cs="Arial"/>
          <w:iCs/>
          <w:sz w:val="24"/>
          <w:szCs w:val="24"/>
        </w:rPr>
        <w:t>. Podíl dlouhodobě nezaměstnaných osob (</w:t>
      </w:r>
      <w:r w:rsidR="00471433">
        <w:rPr>
          <w:rFonts w:ascii="Arial" w:hAnsi="Arial" w:cs="Arial"/>
          <w:iCs/>
          <w:sz w:val="24"/>
          <w:szCs w:val="24"/>
        </w:rPr>
        <w:t>déle</w:t>
      </w:r>
      <w:r w:rsidRPr="003D2D83">
        <w:rPr>
          <w:rFonts w:ascii="Arial" w:hAnsi="Arial" w:cs="Arial"/>
          <w:iCs/>
          <w:sz w:val="24"/>
          <w:szCs w:val="24"/>
        </w:rPr>
        <w:t xml:space="preserve"> než 12 měsíců)</w:t>
      </w:r>
    </w:p>
    <w:p w14:paraId="25200741" w14:textId="77777777" w:rsidR="00B66AD3" w:rsidRPr="003D2D83" w:rsidRDefault="00B66AD3" w:rsidP="00886388">
      <w:pPr>
        <w:spacing w:after="0" w:line="24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</w:t>
      </w:r>
      <w:r w:rsidRPr="003D2D83">
        <w:rPr>
          <w:rFonts w:ascii="Arial" w:hAnsi="Arial" w:cs="Arial"/>
          <w:iCs/>
          <w:sz w:val="24"/>
          <w:szCs w:val="24"/>
        </w:rPr>
        <w:t>. Počet podnikajících fyzických osob se zaměstnanci</w:t>
      </w:r>
    </w:p>
    <w:p w14:paraId="58C31D0E" w14:textId="77777777" w:rsidR="00B66AD3" w:rsidRPr="003D2D83" w:rsidRDefault="00B66AD3" w:rsidP="00886388">
      <w:pPr>
        <w:spacing w:after="0" w:line="24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4</w:t>
      </w:r>
      <w:r w:rsidRPr="003D2D83">
        <w:rPr>
          <w:rFonts w:ascii="Arial" w:hAnsi="Arial" w:cs="Arial"/>
          <w:iCs/>
          <w:sz w:val="24"/>
          <w:szCs w:val="24"/>
        </w:rPr>
        <w:t>. Disponibilní příjmy domácností</w:t>
      </w:r>
    </w:p>
    <w:p w14:paraId="503E9720" w14:textId="77777777" w:rsidR="00FC1C2B" w:rsidRPr="003D2D83" w:rsidRDefault="00B66AD3" w:rsidP="00886388">
      <w:pPr>
        <w:spacing w:after="0" w:line="24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5</w:t>
      </w:r>
      <w:r w:rsidR="00FC1C2B" w:rsidRPr="003D2D83">
        <w:rPr>
          <w:rFonts w:ascii="Arial" w:hAnsi="Arial" w:cs="Arial"/>
          <w:iCs/>
          <w:sz w:val="24"/>
          <w:szCs w:val="24"/>
        </w:rPr>
        <w:t>. Osoby pracující ve výzkumu a vývoji</w:t>
      </w:r>
    </w:p>
    <w:p w14:paraId="0C3875D4" w14:textId="77777777" w:rsidR="00FC1C2B" w:rsidRPr="003D2D83" w:rsidRDefault="00B66AD3" w:rsidP="00886388">
      <w:pPr>
        <w:spacing w:after="0" w:line="24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6</w:t>
      </w:r>
      <w:r w:rsidR="00FC1C2B" w:rsidRPr="003D2D83">
        <w:rPr>
          <w:rFonts w:ascii="Arial" w:hAnsi="Arial" w:cs="Arial"/>
          <w:iCs/>
          <w:sz w:val="24"/>
          <w:szCs w:val="24"/>
        </w:rPr>
        <w:t>. Celkové výdaje na výzkum a vývoj</w:t>
      </w:r>
    </w:p>
    <w:p w14:paraId="6D0CF944" w14:textId="77777777" w:rsidR="00FC1C2B" w:rsidRPr="003D2D83" w:rsidRDefault="00B66AD3" w:rsidP="00886388">
      <w:pPr>
        <w:spacing w:after="0" w:line="24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7</w:t>
      </w:r>
      <w:r w:rsidR="00FC1C2B" w:rsidRPr="003D2D83">
        <w:rPr>
          <w:rFonts w:ascii="Arial" w:hAnsi="Arial" w:cs="Arial"/>
          <w:iCs/>
          <w:sz w:val="24"/>
          <w:szCs w:val="24"/>
        </w:rPr>
        <w:t>. Dostupnost primární lékařské péče</w:t>
      </w:r>
    </w:p>
    <w:p w14:paraId="25C388D6" w14:textId="77777777" w:rsidR="00FC1C2B" w:rsidRPr="003D2D83" w:rsidRDefault="00B66AD3" w:rsidP="00886388">
      <w:pPr>
        <w:spacing w:after="0" w:line="240" w:lineRule="auto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8</w:t>
      </w:r>
      <w:r w:rsidR="00FC1C2B" w:rsidRPr="003D2D83">
        <w:rPr>
          <w:rFonts w:ascii="Arial" w:hAnsi="Arial" w:cs="Arial"/>
          <w:iCs/>
          <w:sz w:val="24"/>
          <w:szCs w:val="24"/>
        </w:rPr>
        <w:t>. Dostupnost sociálních služeb</w:t>
      </w:r>
    </w:p>
    <w:p w14:paraId="1B507A53" w14:textId="4B604F28" w:rsidR="00792A93" w:rsidRDefault="0054330B" w:rsidP="0054330B">
      <w:pPr>
        <w:spacing w:before="120"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Ve</w:t>
      </w:r>
      <w:r w:rsidR="00747A1B" w:rsidRPr="009644A3">
        <w:rPr>
          <w:rFonts w:ascii="Arial" w:hAnsi="Arial" w:cs="Arial"/>
          <w:iCs/>
          <w:sz w:val="24"/>
          <w:szCs w:val="24"/>
        </w:rPr>
        <w:t xml:space="preserve"> Zprávě o plnění cílů Strategie rozvoje územního obvo</w:t>
      </w:r>
      <w:r w:rsidR="009644A3" w:rsidRPr="009644A3">
        <w:rPr>
          <w:rFonts w:ascii="Arial" w:hAnsi="Arial" w:cs="Arial"/>
          <w:iCs/>
          <w:sz w:val="24"/>
          <w:szCs w:val="24"/>
        </w:rPr>
        <w:t>du Olomouckého kraje za rok 202</w:t>
      </w:r>
      <w:r>
        <w:rPr>
          <w:rFonts w:ascii="Arial" w:hAnsi="Arial" w:cs="Arial"/>
          <w:iCs/>
          <w:sz w:val="24"/>
          <w:szCs w:val="24"/>
        </w:rPr>
        <w:t>3 je také obsaženo vyhodnocení indikátorů od roku 2019</w:t>
      </w:r>
      <w:r w:rsidR="00747A1B" w:rsidRPr="009644A3">
        <w:rPr>
          <w:rFonts w:ascii="Arial" w:hAnsi="Arial" w:cs="Arial"/>
          <w:iCs/>
          <w:sz w:val="24"/>
          <w:szCs w:val="24"/>
        </w:rPr>
        <w:t>.</w:t>
      </w:r>
      <w:r w:rsidR="00886388" w:rsidRPr="00CC12F8">
        <w:rPr>
          <w:rFonts w:ascii="Arial" w:hAnsi="Arial" w:cs="Arial"/>
          <w:iCs/>
          <w:sz w:val="24"/>
          <w:szCs w:val="24"/>
        </w:rPr>
        <w:t xml:space="preserve"> </w:t>
      </w:r>
      <w:r w:rsidR="00BF6E26">
        <w:rPr>
          <w:rFonts w:ascii="Arial" w:hAnsi="Arial" w:cs="Arial"/>
          <w:iCs/>
          <w:sz w:val="24"/>
          <w:szCs w:val="24"/>
        </w:rPr>
        <w:t xml:space="preserve">V rámci sledování je doplněna i informace o vývoji HDP na obyvatele. Přestože jsme sledované indikátory navázali na národní strategii, která předpokládala jejich každoroční vyhodnocování, </w:t>
      </w:r>
      <w:proofErr w:type="gramStart"/>
      <w:r w:rsidR="00BF6E26">
        <w:rPr>
          <w:rFonts w:ascii="Arial" w:hAnsi="Arial" w:cs="Arial"/>
          <w:iCs/>
          <w:sz w:val="24"/>
          <w:szCs w:val="24"/>
        </w:rPr>
        <w:t>nedaří</w:t>
      </w:r>
      <w:proofErr w:type="gramEnd"/>
      <w:r w:rsidR="00BF6E26">
        <w:rPr>
          <w:rFonts w:ascii="Arial" w:hAnsi="Arial" w:cs="Arial"/>
          <w:iCs/>
          <w:sz w:val="24"/>
          <w:szCs w:val="24"/>
        </w:rPr>
        <w:t xml:space="preserve"> se všechny indikátory sledovat.</w:t>
      </w:r>
    </w:p>
    <w:p w14:paraId="79719458" w14:textId="77777777" w:rsidR="007E43FA" w:rsidRPr="007E43FA" w:rsidRDefault="007E43FA" w:rsidP="004C5C30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Akční plán pro vlajkové projekty</w:t>
      </w:r>
    </w:p>
    <w:p w14:paraId="0DB47529" w14:textId="0C9AB4C9" w:rsidR="00FD5446" w:rsidRDefault="00FD5446" w:rsidP="004C5C30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Samostatně je pak předkládán Akční plán dalšího postupu při naplňování vlajkových projektů.</w:t>
      </w:r>
    </w:p>
    <w:p w14:paraId="1554FE24" w14:textId="28AAABB7" w:rsidR="00FE5709" w:rsidRDefault="00FE5709" w:rsidP="004C5C30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Pro vlajkový projekt Lepší image </w:t>
      </w:r>
      <w:r w:rsidR="00DB4BA6">
        <w:rPr>
          <w:rFonts w:ascii="Arial" w:hAnsi="Arial" w:cs="Arial"/>
          <w:iCs/>
          <w:sz w:val="24"/>
          <w:szCs w:val="24"/>
        </w:rPr>
        <w:t>byl n</w:t>
      </w:r>
      <w:r>
        <w:rPr>
          <w:rFonts w:ascii="Arial" w:hAnsi="Arial" w:cs="Arial"/>
          <w:iCs/>
          <w:sz w:val="24"/>
          <w:szCs w:val="24"/>
        </w:rPr>
        <w:t xml:space="preserve">a nejbližší období </w:t>
      </w:r>
      <w:r w:rsidR="00DB4BA6">
        <w:rPr>
          <w:rFonts w:ascii="Arial" w:hAnsi="Arial" w:cs="Arial"/>
          <w:iCs/>
          <w:sz w:val="24"/>
          <w:szCs w:val="24"/>
        </w:rPr>
        <w:t xml:space="preserve">zpracován Akční plán marketingových aktivit. Jedná se zejména o využití zpracované identity Olomouckého kraje, ale také rozšiřování spolupráce s ostatními subjekty. Například by mělo být aktualizováno dotazníkové šetření na partnery. I nadále budou pokračovat tradiční aktivity </w:t>
      </w:r>
      <w:r>
        <w:rPr>
          <w:rFonts w:ascii="Arial" w:hAnsi="Arial" w:cs="Arial"/>
          <w:iCs/>
          <w:sz w:val="24"/>
          <w:szCs w:val="24"/>
        </w:rPr>
        <w:t>z oblasti posilování image kraje, jako jsou jednání se subjekty v území nebo prezentace úspěšných osob a organizací v rámci soutěží.</w:t>
      </w:r>
    </w:p>
    <w:p w14:paraId="78A65C74" w14:textId="602ADEBA" w:rsidR="00FE5709" w:rsidRDefault="00FE5709" w:rsidP="004C5C30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Ve vlajkovém projektu Restart Jesenicka a Šumperska </w:t>
      </w:r>
      <w:r w:rsidR="00DB4BA6">
        <w:rPr>
          <w:rFonts w:ascii="Arial" w:hAnsi="Arial" w:cs="Arial"/>
          <w:iCs/>
          <w:sz w:val="24"/>
          <w:szCs w:val="24"/>
        </w:rPr>
        <w:t>se uvažuje o aktualizaci Intervenční stud</w:t>
      </w:r>
      <w:r w:rsidR="007F5A99">
        <w:rPr>
          <w:rFonts w:ascii="Arial" w:hAnsi="Arial" w:cs="Arial"/>
          <w:iCs/>
          <w:sz w:val="24"/>
          <w:szCs w:val="24"/>
        </w:rPr>
        <w:t>i</w:t>
      </w:r>
      <w:r w:rsidR="00DB4BA6">
        <w:rPr>
          <w:rFonts w:ascii="Arial" w:hAnsi="Arial" w:cs="Arial"/>
          <w:iCs/>
          <w:sz w:val="24"/>
          <w:szCs w:val="24"/>
        </w:rPr>
        <w:t>e za tuto oblast. Bude pokračovat zpracování dalších intervenčních studií. Předpokládáme, že v roce 2024 bude vyhlášen dotační program Ministerstva místního rozvoje na podporu hospodářsky a sociálně ohrožených území. K</w:t>
      </w:r>
      <w:r>
        <w:rPr>
          <w:rFonts w:ascii="Arial" w:hAnsi="Arial" w:cs="Arial"/>
          <w:iCs/>
          <w:sz w:val="24"/>
          <w:szCs w:val="24"/>
        </w:rPr>
        <w:t xml:space="preserve">raj </w:t>
      </w:r>
      <w:r w:rsidR="00DB4BA6">
        <w:rPr>
          <w:rFonts w:ascii="Arial" w:hAnsi="Arial" w:cs="Arial"/>
          <w:iCs/>
          <w:sz w:val="24"/>
          <w:szCs w:val="24"/>
        </w:rPr>
        <w:t xml:space="preserve">bude </w:t>
      </w:r>
      <w:r>
        <w:rPr>
          <w:rFonts w:ascii="Arial" w:hAnsi="Arial" w:cs="Arial"/>
          <w:iCs/>
          <w:sz w:val="24"/>
          <w:szCs w:val="24"/>
        </w:rPr>
        <w:t xml:space="preserve">podporovat v rámci svých dotačních titulů znevýhodněná území a vyvíjet aktivity z oblasti vzdělávání apod. </w:t>
      </w:r>
      <w:r w:rsidR="00DB4BA6">
        <w:rPr>
          <w:rFonts w:ascii="Arial" w:hAnsi="Arial" w:cs="Arial"/>
          <w:iCs/>
          <w:sz w:val="24"/>
          <w:szCs w:val="24"/>
        </w:rPr>
        <w:t>Důležitá bude také činnost zřizovaných subjektů. Předpokládáme, že na</w:t>
      </w:r>
      <w:r>
        <w:rPr>
          <w:rFonts w:ascii="Arial" w:hAnsi="Arial" w:cs="Arial"/>
          <w:iCs/>
          <w:sz w:val="24"/>
          <w:szCs w:val="24"/>
        </w:rPr>
        <w:t> Jeseníku a Šumperku</w:t>
      </w:r>
      <w:r w:rsidR="00DB4BA6">
        <w:rPr>
          <w:rFonts w:ascii="Arial" w:hAnsi="Arial" w:cs="Arial"/>
          <w:iCs/>
          <w:sz w:val="24"/>
          <w:szCs w:val="24"/>
        </w:rPr>
        <w:t xml:space="preserve"> bude aktivní Inovační centrum </w:t>
      </w:r>
      <w:r w:rsidR="00DB4BA6" w:rsidRPr="00DB4BA6">
        <w:rPr>
          <w:rFonts w:ascii="Arial" w:hAnsi="Arial" w:cs="Arial"/>
          <w:iCs/>
          <w:sz w:val="24"/>
          <w:szCs w:val="24"/>
        </w:rPr>
        <w:t xml:space="preserve">Olomouckého kraje </w:t>
      </w:r>
      <w:r w:rsidR="00DB4BA6">
        <w:rPr>
          <w:rFonts w:ascii="Arial" w:hAnsi="Arial" w:cs="Arial"/>
          <w:iCs/>
          <w:sz w:val="24"/>
          <w:szCs w:val="24"/>
        </w:rPr>
        <w:t xml:space="preserve">i Centrála cestovního ruchu </w:t>
      </w:r>
      <w:r w:rsidR="00DB4BA6" w:rsidRPr="00DB4BA6">
        <w:rPr>
          <w:rFonts w:ascii="Arial" w:hAnsi="Arial" w:cs="Arial"/>
          <w:iCs/>
          <w:sz w:val="24"/>
          <w:szCs w:val="24"/>
        </w:rPr>
        <w:t>Olomouckého kraje</w:t>
      </w:r>
      <w:r>
        <w:rPr>
          <w:rFonts w:ascii="Arial" w:hAnsi="Arial" w:cs="Arial"/>
          <w:iCs/>
          <w:sz w:val="24"/>
          <w:szCs w:val="24"/>
        </w:rPr>
        <w:t>.</w:t>
      </w:r>
    </w:p>
    <w:p w14:paraId="2135C2E2" w14:textId="67AF7F8D" w:rsidR="00FE5709" w:rsidRDefault="00FE5709" w:rsidP="004C5C30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Vlajkový projekt </w:t>
      </w:r>
      <w:r w:rsidRPr="00FE5709">
        <w:rPr>
          <w:rFonts w:ascii="Arial" w:hAnsi="Arial" w:cs="Arial"/>
          <w:iCs/>
          <w:sz w:val="24"/>
          <w:szCs w:val="24"/>
        </w:rPr>
        <w:t>Rozvoj inovačního ekosystému a chytrého regionu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7E43FA">
        <w:rPr>
          <w:rFonts w:ascii="Arial" w:hAnsi="Arial" w:cs="Arial"/>
          <w:iCs/>
          <w:sz w:val="24"/>
          <w:szCs w:val="24"/>
        </w:rPr>
        <w:t>bude i nadále úzce provázán s aktivitami Inovačního centra Olomouckého kraje</w:t>
      </w:r>
      <w:r w:rsidR="00DB4BA6">
        <w:rPr>
          <w:rFonts w:ascii="Arial" w:hAnsi="Arial" w:cs="Arial"/>
          <w:iCs/>
          <w:sz w:val="24"/>
          <w:szCs w:val="24"/>
        </w:rPr>
        <w:t xml:space="preserve">. Pokračuje realizace projektu Smart akcelerátor III, </w:t>
      </w:r>
      <w:r w:rsidR="007E43FA">
        <w:rPr>
          <w:rFonts w:ascii="Arial" w:hAnsi="Arial" w:cs="Arial"/>
          <w:iCs/>
          <w:sz w:val="24"/>
          <w:szCs w:val="24"/>
        </w:rPr>
        <w:t>i v</w:t>
      </w:r>
      <w:r w:rsidR="00DB4BA6">
        <w:rPr>
          <w:rFonts w:ascii="Arial" w:hAnsi="Arial" w:cs="Arial"/>
          <w:iCs/>
          <w:sz w:val="24"/>
          <w:szCs w:val="24"/>
        </w:rPr>
        <w:t> roce 2024</w:t>
      </w:r>
      <w:r w:rsidR="007E43FA">
        <w:rPr>
          <w:rFonts w:ascii="Arial" w:hAnsi="Arial" w:cs="Arial"/>
          <w:iCs/>
          <w:sz w:val="24"/>
          <w:szCs w:val="24"/>
        </w:rPr>
        <w:t xml:space="preserve"> </w:t>
      </w:r>
      <w:r w:rsidR="00D24AA9">
        <w:rPr>
          <w:rFonts w:ascii="Arial" w:hAnsi="Arial" w:cs="Arial"/>
          <w:iCs/>
          <w:sz w:val="24"/>
          <w:szCs w:val="24"/>
        </w:rPr>
        <w:t>budou uvolněny</w:t>
      </w:r>
      <w:r w:rsidR="007E43FA">
        <w:rPr>
          <w:rFonts w:ascii="Arial" w:hAnsi="Arial" w:cs="Arial"/>
          <w:iCs/>
          <w:sz w:val="24"/>
          <w:szCs w:val="24"/>
        </w:rPr>
        <w:t xml:space="preserve"> finanční prostředky na </w:t>
      </w:r>
      <w:r w:rsidR="007E43FA" w:rsidRPr="007E43FA">
        <w:rPr>
          <w:rFonts w:ascii="Arial" w:hAnsi="Arial" w:cs="Arial"/>
          <w:iCs/>
          <w:sz w:val="24"/>
          <w:szCs w:val="24"/>
        </w:rPr>
        <w:t>zajištění služeb obecného hospodářského zájmu v oblasti inovací</w:t>
      </w:r>
      <w:r w:rsidR="007E43FA">
        <w:rPr>
          <w:rFonts w:ascii="Arial" w:hAnsi="Arial" w:cs="Arial"/>
          <w:iCs/>
          <w:sz w:val="24"/>
          <w:szCs w:val="24"/>
        </w:rPr>
        <w:t xml:space="preserve">. </w:t>
      </w:r>
      <w:r w:rsidR="00D24AA9">
        <w:rPr>
          <w:rFonts w:ascii="Arial" w:hAnsi="Arial" w:cs="Arial"/>
          <w:iCs/>
          <w:sz w:val="24"/>
          <w:szCs w:val="24"/>
        </w:rPr>
        <w:t xml:space="preserve">Pro rok 2024 byl </w:t>
      </w:r>
      <w:r w:rsidR="00D24AA9">
        <w:rPr>
          <w:rFonts w:ascii="Arial" w:hAnsi="Arial" w:cs="Arial"/>
          <w:iCs/>
          <w:sz w:val="24"/>
          <w:szCs w:val="24"/>
        </w:rPr>
        <w:lastRenderedPageBreak/>
        <w:t>opět vyhlášen dotační program</w:t>
      </w:r>
      <w:r w:rsidR="007E43FA">
        <w:rPr>
          <w:rFonts w:ascii="Arial" w:hAnsi="Arial" w:cs="Arial"/>
          <w:iCs/>
          <w:sz w:val="24"/>
          <w:szCs w:val="24"/>
        </w:rPr>
        <w:t xml:space="preserve"> Smart region.</w:t>
      </w:r>
      <w:r w:rsidR="00D24AA9">
        <w:rPr>
          <w:rFonts w:ascii="Arial" w:hAnsi="Arial" w:cs="Arial"/>
          <w:iCs/>
          <w:sz w:val="24"/>
          <w:szCs w:val="24"/>
        </w:rPr>
        <w:t xml:space="preserve"> Kraj bude i nadále pokračovat v podpoře vybraných SMART projektů</w:t>
      </w:r>
      <w:r w:rsidR="007F5A99">
        <w:rPr>
          <w:rFonts w:ascii="Arial" w:hAnsi="Arial" w:cs="Arial"/>
          <w:iCs/>
          <w:sz w:val="24"/>
          <w:szCs w:val="24"/>
        </w:rPr>
        <w:t>.</w:t>
      </w:r>
    </w:p>
    <w:p w14:paraId="26820B94" w14:textId="2B6A2649" w:rsidR="007E43FA" w:rsidRDefault="007E43FA" w:rsidP="007E43FA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Návrh Akčního plánu vlajkových projektů pro období 202</w:t>
      </w:r>
      <w:r w:rsidR="00D24AA9">
        <w:rPr>
          <w:rFonts w:ascii="Arial" w:hAnsi="Arial" w:cs="Arial"/>
          <w:iCs/>
          <w:sz w:val="24"/>
          <w:szCs w:val="24"/>
        </w:rPr>
        <w:t>4</w:t>
      </w:r>
      <w:r>
        <w:rPr>
          <w:rFonts w:ascii="Arial" w:hAnsi="Arial" w:cs="Arial"/>
          <w:iCs/>
          <w:sz w:val="24"/>
          <w:szCs w:val="24"/>
        </w:rPr>
        <w:t xml:space="preserve"> až 202</w:t>
      </w:r>
      <w:r w:rsidR="00D24AA9">
        <w:rPr>
          <w:rFonts w:ascii="Arial" w:hAnsi="Arial" w:cs="Arial"/>
          <w:iCs/>
          <w:sz w:val="24"/>
          <w:szCs w:val="24"/>
        </w:rPr>
        <w:t>6</w:t>
      </w:r>
      <w:r>
        <w:rPr>
          <w:rFonts w:ascii="Arial" w:hAnsi="Arial" w:cs="Arial"/>
          <w:iCs/>
          <w:sz w:val="24"/>
          <w:szCs w:val="24"/>
        </w:rPr>
        <w:t xml:space="preserve"> je obsažen v příloze č. 04 usnesení.</w:t>
      </w:r>
    </w:p>
    <w:p w14:paraId="01768F71" w14:textId="4A261F13" w:rsidR="008E63B3" w:rsidRDefault="008E63B3" w:rsidP="0050587C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Materiál byl projednán Výborem pro regionální rozvoje Zastupitelstva Olomouckého kraje, který </w:t>
      </w:r>
      <w:r w:rsidR="0050587C">
        <w:rPr>
          <w:rFonts w:ascii="Arial" w:hAnsi="Arial" w:cs="Arial"/>
          <w:iCs/>
          <w:sz w:val="24"/>
          <w:szCs w:val="24"/>
        </w:rPr>
        <w:t xml:space="preserve">svým usnesením č. </w:t>
      </w:r>
      <w:r w:rsidR="0050587C" w:rsidRPr="0050587C">
        <w:rPr>
          <w:rFonts w:ascii="Arial" w:hAnsi="Arial" w:cs="Arial"/>
          <w:iCs/>
          <w:sz w:val="24"/>
          <w:szCs w:val="24"/>
        </w:rPr>
        <w:t>UVR/18/2/2024</w:t>
      </w:r>
      <w:r w:rsidR="0050587C">
        <w:rPr>
          <w:rFonts w:ascii="Arial" w:hAnsi="Arial" w:cs="Arial"/>
          <w:iCs/>
          <w:sz w:val="24"/>
          <w:szCs w:val="24"/>
        </w:rPr>
        <w:t xml:space="preserve"> ze dne 3. 4. 2024 d</w:t>
      </w:r>
      <w:r>
        <w:rPr>
          <w:rFonts w:ascii="Arial" w:hAnsi="Arial" w:cs="Arial"/>
          <w:iCs/>
          <w:sz w:val="24"/>
          <w:szCs w:val="24"/>
        </w:rPr>
        <w:t xml:space="preserve">oporučil </w:t>
      </w:r>
      <w:r w:rsidR="0050587C" w:rsidRPr="0050587C">
        <w:rPr>
          <w:rFonts w:ascii="Arial" w:hAnsi="Arial" w:cs="Arial"/>
          <w:iCs/>
          <w:sz w:val="24"/>
          <w:szCs w:val="24"/>
        </w:rPr>
        <w:t>vzít na vědomí Zprávu o plnění cílů Strategie rozvoje územního obvodu Olomouckého kraje za rok 2023</w:t>
      </w:r>
      <w:r w:rsidR="0050587C">
        <w:rPr>
          <w:rFonts w:ascii="Arial" w:hAnsi="Arial" w:cs="Arial"/>
          <w:iCs/>
          <w:sz w:val="24"/>
          <w:szCs w:val="24"/>
        </w:rPr>
        <w:t xml:space="preserve"> a </w:t>
      </w:r>
      <w:r w:rsidR="0050587C" w:rsidRPr="0050587C">
        <w:rPr>
          <w:rFonts w:ascii="Arial" w:hAnsi="Arial" w:cs="Arial"/>
          <w:iCs/>
          <w:sz w:val="24"/>
          <w:szCs w:val="24"/>
        </w:rPr>
        <w:t>schválit Akční plán pro vlajkové projekty Strategie rozvoje územního obvodu na období</w:t>
      </w:r>
      <w:r w:rsidR="0050587C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="0050587C" w:rsidRPr="0050587C">
        <w:rPr>
          <w:rFonts w:ascii="Arial" w:hAnsi="Arial" w:cs="Arial"/>
          <w:iCs/>
          <w:sz w:val="24"/>
          <w:szCs w:val="24"/>
        </w:rPr>
        <w:t>2024 – 2026</w:t>
      </w:r>
      <w:proofErr w:type="gramEnd"/>
      <w:r w:rsidR="0050587C">
        <w:rPr>
          <w:rFonts w:ascii="Arial" w:hAnsi="Arial" w:cs="Arial"/>
          <w:iCs/>
          <w:sz w:val="24"/>
          <w:szCs w:val="24"/>
        </w:rPr>
        <w:t>.</w:t>
      </w:r>
    </w:p>
    <w:p w14:paraId="6602FE6F" w14:textId="77777777" w:rsidR="0017033B" w:rsidRDefault="0017033B" w:rsidP="004C5C30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BE7E814" w14:textId="218E6833" w:rsidR="00986555" w:rsidRDefault="007379D7" w:rsidP="004C5C30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Předkladatel </w:t>
      </w:r>
      <w:r w:rsidR="008E63B3">
        <w:rPr>
          <w:rFonts w:ascii="Arial" w:hAnsi="Arial" w:cs="Arial"/>
          <w:b/>
          <w:iCs/>
          <w:sz w:val="24"/>
          <w:szCs w:val="24"/>
        </w:rPr>
        <w:t xml:space="preserve">svým usnesením č. </w:t>
      </w:r>
      <w:r w:rsidR="008E63B3" w:rsidRPr="008E63B3">
        <w:rPr>
          <w:rFonts w:ascii="Arial" w:hAnsi="Arial" w:cs="Arial"/>
          <w:b/>
          <w:iCs/>
          <w:sz w:val="24"/>
          <w:szCs w:val="24"/>
        </w:rPr>
        <w:t>UR/106/71/2024</w:t>
      </w:r>
      <w:r w:rsidR="008E63B3">
        <w:rPr>
          <w:rFonts w:ascii="Arial" w:hAnsi="Arial" w:cs="Arial"/>
          <w:b/>
          <w:iCs/>
          <w:sz w:val="24"/>
          <w:szCs w:val="24"/>
        </w:rPr>
        <w:t xml:space="preserve"> ze dne 8. 4. 2024 </w:t>
      </w:r>
      <w:r>
        <w:rPr>
          <w:rFonts w:ascii="Arial" w:hAnsi="Arial" w:cs="Arial"/>
          <w:b/>
          <w:iCs/>
          <w:sz w:val="24"/>
          <w:szCs w:val="24"/>
        </w:rPr>
        <w:t>doporučuje</w:t>
      </w:r>
      <w:r w:rsidR="00986555">
        <w:rPr>
          <w:rFonts w:ascii="Arial" w:hAnsi="Arial" w:cs="Arial"/>
          <w:b/>
          <w:iCs/>
          <w:sz w:val="24"/>
          <w:szCs w:val="24"/>
        </w:rPr>
        <w:t xml:space="preserve"> </w:t>
      </w:r>
      <w:r w:rsidR="0050587C">
        <w:rPr>
          <w:rFonts w:ascii="Arial" w:hAnsi="Arial" w:cs="Arial"/>
          <w:b/>
          <w:iCs/>
          <w:sz w:val="24"/>
          <w:szCs w:val="24"/>
        </w:rPr>
        <w:t xml:space="preserve">Zastupitelstvu Olomouckého kraje </w:t>
      </w:r>
      <w:r w:rsidR="008E63B3">
        <w:rPr>
          <w:rFonts w:ascii="Arial" w:hAnsi="Arial" w:cs="Arial"/>
          <w:b/>
          <w:iCs/>
          <w:sz w:val="24"/>
          <w:szCs w:val="24"/>
        </w:rPr>
        <w:t>schválit</w:t>
      </w:r>
      <w:r w:rsidR="00986555">
        <w:rPr>
          <w:rFonts w:ascii="Arial" w:hAnsi="Arial" w:cs="Arial"/>
          <w:b/>
          <w:iCs/>
          <w:sz w:val="24"/>
          <w:szCs w:val="24"/>
        </w:rPr>
        <w:t xml:space="preserve"> Akční plán pro vlajkové projekty </w:t>
      </w:r>
      <w:r w:rsidR="00986555" w:rsidRPr="00986555">
        <w:rPr>
          <w:rFonts w:ascii="Arial" w:hAnsi="Arial" w:cs="Arial"/>
          <w:b/>
          <w:iCs/>
          <w:sz w:val="24"/>
          <w:szCs w:val="24"/>
        </w:rPr>
        <w:t>Str</w:t>
      </w:r>
      <w:r w:rsidR="00986555">
        <w:rPr>
          <w:rFonts w:ascii="Arial" w:hAnsi="Arial" w:cs="Arial"/>
          <w:b/>
          <w:iCs/>
          <w:sz w:val="24"/>
          <w:szCs w:val="24"/>
        </w:rPr>
        <w:t xml:space="preserve">ategie rozvoje územního obvodu na období </w:t>
      </w:r>
      <w:proofErr w:type="gramStart"/>
      <w:r w:rsidR="00986555" w:rsidRPr="00986555">
        <w:rPr>
          <w:rFonts w:ascii="Arial" w:hAnsi="Arial" w:cs="Arial"/>
          <w:b/>
          <w:iCs/>
          <w:sz w:val="24"/>
          <w:szCs w:val="24"/>
        </w:rPr>
        <w:t>202</w:t>
      </w:r>
      <w:r w:rsidR="00D24AA9">
        <w:rPr>
          <w:rFonts w:ascii="Arial" w:hAnsi="Arial" w:cs="Arial"/>
          <w:b/>
          <w:iCs/>
          <w:sz w:val="24"/>
          <w:szCs w:val="24"/>
        </w:rPr>
        <w:t>4</w:t>
      </w:r>
      <w:r w:rsidR="00183348">
        <w:rPr>
          <w:rFonts w:ascii="Arial" w:hAnsi="Arial" w:cs="Arial"/>
          <w:b/>
          <w:iCs/>
          <w:sz w:val="24"/>
          <w:szCs w:val="24"/>
        </w:rPr>
        <w:t xml:space="preserve"> – 202</w:t>
      </w:r>
      <w:r w:rsidR="00D24AA9">
        <w:rPr>
          <w:rFonts w:ascii="Arial" w:hAnsi="Arial" w:cs="Arial"/>
          <w:b/>
          <w:iCs/>
          <w:sz w:val="24"/>
          <w:szCs w:val="24"/>
        </w:rPr>
        <w:t>6</w:t>
      </w:r>
      <w:proofErr w:type="gramEnd"/>
      <w:r w:rsidR="00986555">
        <w:rPr>
          <w:rFonts w:ascii="Arial" w:hAnsi="Arial" w:cs="Arial"/>
          <w:b/>
          <w:iCs/>
          <w:sz w:val="24"/>
          <w:szCs w:val="24"/>
        </w:rPr>
        <w:t xml:space="preserve"> dle přílohy č. 0</w:t>
      </w:r>
      <w:r w:rsidR="00183348">
        <w:rPr>
          <w:rFonts w:ascii="Arial" w:hAnsi="Arial" w:cs="Arial"/>
          <w:b/>
          <w:iCs/>
          <w:sz w:val="24"/>
          <w:szCs w:val="24"/>
        </w:rPr>
        <w:t>4</w:t>
      </w:r>
      <w:r w:rsidR="00986555">
        <w:rPr>
          <w:rFonts w:ascii="Arial" w:hAnsi="Arial" w:cs="Arial"/>
          <w:b/>
          <w:iCs/>
          <w:sz w:val="24"/>
          <w:szCs w:val="24"/>
        </w:rPr>
        <w:t xml:space="preserve"> usnesení.</w:t>
      </w:r>
    </w:p>
    <w:p w14:paraId="2ABF157E" w14:textId="18333670" w:rsidR="007379D7" w:rsidRPr="007379D7" w:rsidRDefault="00986555" w:rsidP="004C5C30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Předkladatel </w:t>
      </w:r>
      <w:r w:rsidR="008E63B3">
        <w:rPr>
          <w:rFonts w:ascii="Arial" w:hAnsi="Arial" w:cs="Arial"/>
          <w:b/>
          <w:iCs/>
          <w:sz w:val="24"/>
          <w:szCs w:val="24"/>
        </w:rPr>
        <w:t xml:space="preserve">dále </w:t>
      </w:r>
      <w:r>
        <w:rPr>
          <w:rFonts w:ascii="Arial" w:hAnsi="Arial" w:cs="Arial"/>
          <w:b/>
          <w:iCs/>
          <w:sz w:val="24"/>
          <w:szCs w:val="24"/>
        </w:rPr>
        <w:t xml:space="preserve">doporučuje </w:t>
      </w:r>
      <w:r w:rsidR="007379D7">
        <w:rPr>
          <w:rFonts w:ascii="Arial" w:hAnsi="Arial" w:cs="Arial"/>
          <w:b/>
          <w:iCs/>
          <w:sz w:val="24"/>
          <w:szCs w:val="24"/>
        </w:rPr>
        <w:t>vzít na vědomí Zprávu o plnění cílů Strategie rozvoje územního obvodu Olomouckého kraje za rok 202</w:t>
      </w:r>
      <w:r w:rsidR="00D24AA9">
        <w:rPr>
          <w:rFonts w:ascii="Arial" w:hAnsi="Arial" w:cs="Arial"/>
          <w:b/>
          <w:iCs/>
          <w:sz w:val="24"/>
          <w:szCs w:val="24"/>
        </w:rPr>
        <w:t>3</w:t>
      </w:r>
      <w:r w:rsidR="007379D7">
        <w:rPr>
          <w:rFonts w:ascii="Arial" w:hAnsi="Arial" w:cs="Arial"/>
          <w:b/>
          <w:iCs/>
          <w:sz w:val="24"/>
          <w:szCs w:val="24"/>
        </w:rPr>
        <w:t xml:space="preserve"> dle přílohy č. 01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="00976D13">
        <w:rPr>
          <w:rFonts w:ascii="Arial" w:hAnsi="Arial" w:cs="Arial"/>
          <w:b/>
          <w:iCs/>
          <w:sz w:val="24"/>
          <w:szCs w:val="24"/>
        </w:rPr>
        <w:t>usnesení</w:t>
      </w:r>
      <w:r w:rsidRPr="00986555">
        <w:rPr>
          <w:rFonts w:ascii="Arial" w:hAnsi="Arial" w:cs="Arial"/>
          <w:b/>
          <w:iCs/>
          <w:sz w:val="24"/>
          <w:szCs w:val="24"/>
        </w:rPr>
        <w:t>.</w:t>
      </w:r>
    </w:p>
    <w:p w14:paraId="7FA84E86" w14:textId="77777777" w:rsidR="004C5C30" w:rsidRDefault="004C5C30" w:rsidP="004C5C30">
      <w:pPr>
        <w:spacing w:after="120"/>
        <w:jc w:val="both"/>
        <w:rPr>
          <w:rFonts w:ascii="Arial" w:hAnsi="Arial" w:cs="Arial"/>
          <w:iCs/>
          <w:sz w:val="24"/>
          <w:szCs w:val="24"/>
        </w:rPr>
      </w:pPr>
    </w:p>
    <w:p w14:paraId="76D95D04" w14:textId="77777777" w:rsidR="00A15B5C" w:rsidRDefault="00A15B5C" w:rsidP="004C5C30">
      <w:pPr>
        <w:spacing w:after="120"/>
        <w:jc w:val="both"/>
        <w:rPr>
          <w:rFonts w:ascii="Arial" w:hAnsi="Arial" w:cs="Arial"/>
          <w:iCs/>
          <w:sz w:val="24"/>
          <w:szCs w:val="24"/>
        </w:rPr>
      </w:pPr>
    </w:p>
    <w:p w14:paraId="0BD269DA" w14:textId="77777777" w:rsidR="007379D7" w:rsidRPr="007379D7" w:rsidRDefault="007379D7" w:rsidP="007379D7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986555">
        <w:rPr>
          <w:rFonts w:ascii="Arial" w:hAnsi="Arial" w:cs="Arial"/>
          <w:iCs/>
          <w:sz w:val="24"/>
          <w:szCs w:val="24"/>
          <w:u w:val="single"/>
        </w:rPr>
        <w:t>Přílohy</w:t>
      </w:r>
      <w:r w:rsidRPr="007379D7">
        <w:rPr>
          <w:rFonts w:ascii="Arial" w:hAnsi="Arial" w:cs="Arial"/>
          <w:iCs/>
          <w:sz w:val="24"/>
          <w:szCs w:val="24"/>
        </w:rPr>
        <w:t>:</w:t>
      </w:r>
    </w:p>
    <w:p w14:paraId="22338C5D" w14:textId="2660AC45" w:rsidR="00976D13" w:rsidRDefault="00976D13" w:rsidP="00976D13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Usnesení Příloha č. 01 </w:t>
      </w:r>
      <w:r w:rsidRPr="007379D7">
        <w:rPr>
          <w:rFonts w:ascii="Arial" w:hAnsi="Arial" w:cs="Arial"/>
          <w:iCs/>
          <w:sz w:val="24"/>
          <w:szCs w:val="24"/>
        </w:rPr>
        <w:t>–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379D7">
        <w:rPr>
          <w:rFonts w:ascii="Arial" w:hAnsi="Arial" w:cs="Arial"/>
          <w:iCs/>
          <w:sz w:val="24"/>
          <w:szCs w:val="24"/>
        </w:rPr>
        <w:t>Zpráv</w:t>
      </w:r>
      <w:r>
        <w:rPr>
          <w:rFonts w:ascii="Arial" w:hAnsi="Arial" w:cs="Arial"/>
          <w:iCs/>
          <w:sz w:val="24"/>
          <w:szCs w:val="24"/>
        </w:rPr>
        <w:t>a</w:t>
      </w:r>
      <w:r w:rsidRPr="007379D7">
        <w:rPr>
          <w:rFonts w:ascii="Arial" w:hAnsi="Arial" w:cs="Arial"/>
          <w:iCs/>
          <w:sz w:val="24"/>
          <w:szCs w:val="24"/>
        </w:rPr>
        <w:t xml:space="preserve"> o plnění cílů Strategie rozvoje územního obvo</w:t>
      </w:r>
      <w:r w:rsidR="005235C1">
        <w:rPr>
          <w:rFonts w:ascii="Arial" w:hAnsi="Arial" w:cs="Arial"/>
          <w:iCs/>
          <w:sz w:val="24"/>
          <w:szCs w:val="24"/>
        </w:rPr>
        <w:t>du Olomouckého kraje za rok 202</w:t>
      </w:r>
      <w:r w:rsidR="002D69B2">
        <w:rPr>
          <w:rFonts w:ascii="Arial" w:hAnsi="Arial" w:cs="Arial"/>
          <w:iCs/>
          <w:sz w:val="24"/>
          <w:szCs w:val="24"/>
        </w:rPr>
        <w:t>3</w:t>
      </w:r>
    </w:p>
    <w:p w14:paraId="2E9CA028" w14:textId="3318D195" w:rsidR="00976D13" w:rsidRDefault="00976D13" w:rsidP="00976D13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Usnesení Příloha č. 02</w:t>
      </w:r>
      <w:r w:rsidRPr="007379D7">
        <w:rPr>
          <w:rFonts w:ascii="Arial" w:hAnsi="Arial" w:cs="Arial"/>
          <w:iCs/>
          <w:sz w:val="24"/>
          <w:szCs w:val="24"/>
        </w:rPr>
        <w:t xml:space="preserve"> – Hodnocení plnění priorit Strategie rozvoje územního obvo</w:t>
      </w:r>
      <w:r w:rsidR="005235C1">
        <w:rPr>
          <w:rFonts w:ascii="Arial" w:hAnsi="Arial" w:cs="Arial"/>
          <w:iCs/>
          <w:sz w:val="24"/>
          <w:szCs w:val="24"/>
        </w:rPr>
        <w:t>du Olomouckého kraje za rok 202</w:t>
      </w:r>
      <w:r w:rsidR="002D69B2">
        <w:rPr>
          <w:rFonts w:ascii="Arial" w:hAnsi="Arial" w:cs="Arial"/>
          <w:iCs/>
          <w:sz w:val="24"/>
          <w:szCs w:val="24"/>
        </w:rPr>
        <w:t>3</w:t>
      </w:r>
    </w:p>
    <w:p w14:paraId="49B8E63D" w14:textId="76DCE211" w:rsidR="007379D7" w:rsidRPr="007379D7" w:rsidRDefault="007379D7" w:rsidP="007379D7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7379D7">
        <w:rPr>
          <w:rFonts w:ascii="Arial" w:hAnsi="Arial" w:cs="Arial"/>
          <w:iCs/>
          <w:sz w:val="24"/>
          <w:szCs w:val="24"/>
        </w:rPr>
        <w:t>Usnesení Příloha č. 0</w:t>
      </w:r>
      <w:r w:rsidR="005235C1">
        <w:rPr>
          <w:rFonts w:ascii="Arial" w:hAnsi="Arial" w:cs="Arial"/>
          <w:iCs/>
          <w:sz w:val="24"/>
          <w:szCs w:val="24"/>
        </w:rPr>
        <w:t xml:space="preserve">3 </w:t>
      </w:r>
      <w:r w:rsidRPr="007379D7">
        <w:rPr>
          <w:rFonts w:ascii="Arial" w:hAnsi="Arial" w:cs="Arial"/>
          <w:iCs/>
          <w:sz w:val="24"/>
          <w:szCs w:val="24"/>
        </w:rPr>
        <w:t xml:space="preserve">– </w:t>
      </w:r>
      <w:r w:rsidR="00031842">
        <w:rPr>
          <w:rFonts w:ascii="Arial" w:hAnsi="Arial" w:cs="Arial"/>
          <w:iCs/>
          <w:sz w:val="24"/>
          <w:szCs w:val="24"/>
        </w:rPr>
        <w:t>Vlajkové proje</w:t>
      </w:r>
      <w:r w:rsidR="007F5F3D">
        <w:rPr>
          <w:rFonts w:ascii="Arial" w:hAnsi="Arial" w:cs="Arial"/>
          <w:iCs/>
          <w:sz w:val="24"/>
          <w:szCs w:val="24"/>
        </w:rPr>
        <w:t>k</w:t>
      </w:r>
      <w:r w:rsidR="00031842">
        <w:rPr>
          <w:rFonts w:ascii="Arial" w:hAnsi="Arial" w:cs="Arial"/>
          <w:iCs/>
          <w:sz w:val="24"/>
          <w:szCs w:val="24"/>
        </w:rPr>
        <w:t xml:space="preserve">ty </w:t>
      </w:r>
      <w:r w:rsidR="00031842" w:rsidRPr="00031842">
        <w:rPr>
          <w:rFonts w:ascii="Arial" w:hAnsi="Arial" w:cs="Arial"/>
          <w:iCs/>
          <w:sz w:val="24"/>
          <w:szCs w:val="24"/>
        </w:rPr>
        <w:t>Strategie rozvoje územního obvodu</w:t>
      </w:r>
      <w:r w:rsidR="005235C1">
        <w:rPr>
          <w:rFonts w:ascii="Arial" w:hAnsi="Arial" w:cs="Arial"/>
          <w:iCs/>
          <w:sz w:val="24"/>
          <w:szCs w:val="24"/>
        </w:rPr>
        <w:t xml:space="preserve"> – Hodnocení 202</w:t>
      </w:r>
      <w:r w:rsidR="002D69B2">
        <w:rPr>
          <w:rFonts w:ascii="Arial" w:hAnsi="Arial" w:cs="Arial"/>
          <w:iCs/>
          <w:sz w:val="24"/>
          <w:szCs w:val="24"/>
        </w:rPr>
        <w:t>3</w:t>
      </w:r>
      <w:r w:rsidR="00031842">
        <w:rPr>
          <w:rFonts w:ascii="Arial" w:hAnsi="Arial" w:cs="Arial"/>
          <w:iCs/>
          <w:sz w:val="24"/>
          <w:szCs w:val="24"/>
        </w:rPr>
        <w:t xml:space="preserve"> (XLSX soubor)</w:t>
      </w:r>
    </w:p>
    <w:p w14:paraId="5565857B" w14:textId="2F73D4A7" w:rsidR="007379D7" w:rsidRPr="007379D7" w:rsidRDefault="007379D7" w:rsidP="007379D7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7379D7">
        <w:rPr>
          <w:rFonts w:ascii="Arial" w:hAnsi="Arial" w:cs="Arial"/>
          <w:iCs/>
          <w:sz w:val="24"/>
          <w:szCs w:val="24"/>
        </w:rPr>
        <w:t>Usnesení Příloha č. 0</w:t>
      </w:r>
      <w:r w:rsidR="00D53881">
        <w:rPr>
          <w:rFonts w:ascii="Arial" w:hAnsi="Arial" w:cs="Arial"/>
          <w:iCs/>
          <w:sz w:val="24"/>
          <w:szCs w:val="24"/>
        </w:rPr>
        <w:t>4</w:t>
      </w:r>
      <w:r w:rsidRPr="007379D7">
        <w:rPr>
          <w:rFonts w:ascii="Arial" w:hAnsi="Arial" w:cs="Arial"/>
          <w:iCs/>
          <w:sz w:val="24"/>
          <w:szCs w:val="24"/>
        </w:rPr>
        <w:t xml:space="preserve"> – </w:t>
      </w:r>
      <w:r w:rsidR="00986555" w:rsidRPr="00986555">
        <w:rPr>
          <w:rFonts w:ascii="Arial" w:hAnsi="Arial" w:cs="Arial"/>
          <w:iCs/>
          <w:sz w:val="24"/>
          <w:szCs w:val="24"/>
        </w:rPr>
        <w:t>Vlajkové proje</w:t>
      </w:r>
      <w:r w:rsidR="007F5F3D">
        <w:rPr>
          <w:rFonts w:ascii="Arial" w:hAnsi="Arial" w:cs="Arial"/>
          <w:iCs/>
          <w:sz w:val="24"/>
          <w:szCs w:val="24"/>
        </w:rPr>
        <w:t>k</w:t>
      </w:r>
      <w:r w:rsidR="00986555" w:rsidRPr="00986555">
        <w:rPr>
          <w:rFonts w:ascii="Arial" w:hAnsi="Arial" w:cs="Arial"/>
          <w:iCs/>
          <w:sz w:val="24"/>
          <w:szCs w:val="24"/>
        </w:rPr>
        <w:t xml:space="preserve">ty Strategie rozvoje územního obvodu – </w:t>
      </w:r>
      <w:r w:rsidR="00986555">
        <w:rPr>
          <w:rFonts w:ascii="Arial" w:hAnsi="Arial" w:cs="Arial"/>
          <w:iCs/>
          <w:sz w:val="24"/>
          <w:szCs w:val="24"/>
        </w:rPr>
        <w:t xml:space="preserve">Akční plán </w:t>
      </w:r>
      <w:r w:rsidR="007F5F3D">
        <w:rPr>
          <w:rFonts w:ascii="Arial" w:hAnsi="Arial" w:cs="Arial"/>
          <w:iCs/>
          <w:sz w:val="24"/>
          <w:szCs w:val="24"/>
        </w:rPr>
        <w:t>2024–2026</w:t>
      </w:r>
      <w:r w:rsidR="00986555">
        <w:rPr>
          <w:rFonts w:ascii="Arial" w:hAnsi="Arial" w:cs="Arial"/>
          <w:iCs/>
          <w:sz w:val="24"/>
          <w:szCs w:val="24"/>
        </w:rPr>
        <w:t xml:space="preserve"> </w:t>
      </w:r>
      <w:r w:rsidR="00986555" w:rsidRPr="00986555">
        <w:rPr>
          <w:rFonts w:ascii="Arial" w:hAnsi="Arial" w:cs="Arial"/>
          <w:iCs/>
          <w:sz w:val="24"/>
          <w:szCs w:val="24"/>
        </w:rPr>
        <w:t>(XLSX soubor)</w:t>
      </w:r>
    </w:p>
    <w:p w14:paraId="32BE98ED" w14:textId="77777777" w:rsidR="004F10DC" w:rsidRDefault="004F10DC" w:rsidP="002776F1">
      <w:pPr>
        <w:spacing w:after="120"/>
        <w:jc w:val="both"/>
        <w:rPr>
          <w:rFonts w:ascii="Arial" w:hAnsi="Arial" w:cs="Arial"/>
          <w:iCs/>
          <w:sz w:val="24"/>
          <w:szCs w:val="24"/>
        </w:rPr>
      </w:pPr>
    </w:p>
    <w:sectPr w:rsidR="004F10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66E1" w14:textId="77777777" w:rsidR="00243E02" w:rsidRDefault="00243E02" w:rsidP="00667A17">
      <w:pPr>
        <w:spacing w:after="0" w:line="240" w:lineRule="auto"/>
      </w:pPr>
      <w:r>
        <w:separator/>
      </w:r>
    </w:p>
  </w:endnote>
  <w:endnote w:type="continuationSeparator" w:id="0">
    <w:p w14:paraId="23BC220E" w14:textId="77777777" w:rsidR="00243E02" w:rsidRDefault="00243E02" w:rsidP="0066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2273" w14:textId="487D2AAB" w:rsidR="00BD25D0" w:rsidRPr="00667A17" w:rsidRDefault="00A2715F" w:rsidP="00667A1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BD25D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29</w:t>
    </w:r>
    <w:r w:rsidR="00A15B5C">
      <w:rPr>
        <w:rFonts w:ascii="Arial" w:eastAsia="Times New Roman" w:hAnsi="Arial" w:cs="Arial"/>
        <w:i/>
        <w:iCs/>
        <w:sz w:val="20"/>
        <w:szCs w:val="20"/>
        <w:lang w:eastAsia="cs-CZ"/>
      </w:rPr>
      <w:t>. </w:t>
    </w:r>
    <w:r w:rsidR="002D69B2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A15B5C">
      <w:rPr>
        <w:rFonts w:ascii="Arial" w:eastAsia="Times New Roman" w:hAnsi="Arial" w:cs="Arial"/>
        <w:i/>
        <w:iCs/>
        <w:sz w:val="20"/>
        <w:szCs w:val="20"/>
        <w:lang w:eastAsia="cs-CZ"/>
      </w:rPr>
      <w:t>. 202</w:t>
    </w:r>
    <w:r w:rsidR="002D69B2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Strana </w: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7471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C7471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1F7E9010" w14:textId="09445B8A" w:rsidR="00BD25D0" w:rsidRPr="00667A17" w:rsidRDefault="00E47383" w:rsidP="00667A1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49</w:t>
    </w:r>
    <w:r w:rsidR="00BD25D0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Implementace Strategie rozvoje úz</w:t>
    </w:r>
    <w:r w:rsidR="00BD25D0">
      <w:rPr>
        <w:rFonts w:ascii="Arial" w:eastAsia="Times New Roman" w:hAnsi="Arial" w:cs="Arial"/>
        <w:i/>
        <w:iCs/>
        <w:sz w:val="20"/>
        <w:szCs w:val="20"/>
        <w:lang w:eastAsia="cs-CZ"/>
      </w:rPr>
      <w:t>emního obvodu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7C63" w14:textId="77777777" w:rsidR="00243E02" w:rsidRDefault="00243E02" w:rsidP="00667A17">
      <w:pPr>
        <w:spacing w:after="0" w:line="240" w:lineRule="auto"/>
      </w:pPr>
      <w:r>
        <w:separator/>
      </w:r>
    </w:p>
  </w:footnote>
  <w:footnote w:type="continuationSeparator" w:id="0">
    <w:p w14:paraId="72E66998" w14:textId="77777777" w:rsidR="00243E02" w:rsidRDefault="00243E02" w:rsidP="00667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C13"/>
    <w:multiLevelType w:val="hybridMultilevel"/>
    <w:tmpl w:val="1792A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13D0A"/>
    <w:multiLevelType w:val="hybridMultilevel"/>
    <w:tmpl w:val="ADD8E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52E4"/>
    <w:multiLevelType w:val="hybridMultilevel"/>
    <w:tmpl w:val="92205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5541C"/>
    <w:multiLevelType w:val="hybridMultilevel"/>
    <w:tmpl w:val="25720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16DE4"/>
    <w:multiLevelType w:val="hybridMultilevel"/>
    <w:tmpl w:val="3ABA4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80F6E"/>
    <w:multiLevelType w:val="hybridMultilevel"/>
    <w:tmpl w:val="8756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C6371"/>
    <w:multiLevelType w:val="hybridMultilevel"/>
    <w:tmpl w:val="1BB42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76644">
    <w:abstractNumId w:val="0"/>
  </w:num>
  <w:num w:numId="2" w16cid:durableId="1480271615">
    <w:abstractNumId w:val="2"/>
  </w:num>
  <w:num w:numId="3" w16cid:durableId="1119226648">
    <w:abstractNumId w:val="1"/>
  </w:num>
  <w:num w:numId="4" w16cid:durableId="1808618415">
    <w:abstractNumId w:val="5"/>
  </w:num>
  <w:num w:numId="5" w16cid:durableId="769930106">
    <w:abstractNumId w:val="4"/>
  </w:num>
  <w:num w:numId="6" w16cid:durableId="870385298">
    <w:abstractNumId w:val="6"/>
  </w:num>
  <w:num w:numId="7" w16cid:durableId="1654213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FB"/>
    <w:rsid w:val="00015E97"/>
    <w:rsid w:val="00024D30"/>
    <w:rsid w:val="00026589"/>
    <w:rsid w:val="00031842"/>
    <w:rsid w:val="000750B0"/>
    <w:rsid w:val="00085C50"/>
    <w:rsid w:val="00094E91"/>
    <w:rsid w:val="000A753C"/>
    <w:rsid w:val="000B0C49"/>
    <w:rsid w:val="000B3401"/>
    <w:rsid w:val="000D28B7"/>
    <w:rsid w:val="000E1D8F"/>
    <w:rsid w:val="000E3917"/>
    <w:rsid w:val="00101674"/>
    <w:rsid w:val="00101B57"/>
    <w:rsid w:val="00144A27"/>
    <w:rsid w:val="001460B6"/>
    <w:rsid w:val="0017033B"/>
    <w:rsid w:val="00171929"/>
    <w:rsid w:val="00183348"/>
    <w:rsid w:val="00193306"/>
    <w:rsid w:val="001A469C"/>
    <w:rsid w:val="001A624D"/>
    <w:rsid w:val="001B6E73"/>
    <w:rsid w:val="00213B5E"/>
    <w:rsid w:val="00223EAB"/>
    <w:rsid w:val="002352FF"/>
    <w:rsid w:val="00243E02"/>
    <w:rsid w:val="00270708"/>
    <w:rsid w:val="002757E8"/>
    <w:rsid w:val="002776F1"/>
    <w:rsid w:val="002A18BD"/>
    <w:rsid w:val="002B22D4"/>
    <w:rsid w:val="002C3248"/>
    <w:rsid w:val="002D69B2"/>
    <w:rsid w:val="002F3569"/>
    <w:rsid w:val="0030402E"/>
    <w:rsid w:val="0032338C"/>
    <w:rsid w:val="00323945"/>
    <w:rsid w:val="0033550C"/>
    <w:rsid w:val="00347F2A"/>
    <w:rsid w:val="00350D81"/>
    <w:rsid w:val="00362BF5"/>
    <w:rsid w:val="00382348"/>
    <w:rsid w:val="0038243A"/>
    <w:rsid w:val="003836E9"/>
    <w:rsid w:val="0039140F"/>
    <w:rsid w:val="003A609D"/>
    <w:rsid w:val="003C73D6"/>
    <w:rsid w:val="003D2D83"/>
    <w:rsid w:val="003E20B8"/>
    <w:rsid w:val="003F07EE"/>
    <w:rsid w:val="003F20E4"/>
    <w:rsid w:val="003F37E5"/>
    <w:rsid w:val="003F7340"/>
    <w:rsid w:val="004043C4"/>
    <w:rsid w:val="00416DC2"/>
    <w:rsid w:val="004260AF"/>
    <w:rsid w:val="004353DC"/>
    <w:rsid w:val="0046617C"/>
    <w:rsid w:val="00466819"/>
    <w:rsid w:val="004700FD"/>
    <w:rsid w:val="00471433"/>
    <w:rsid w:val="00476270"/>
    <w:rsid w:val="004966BD"/>
    <w:rsid w:val="004B5C10"/>
    <w:rsid w:val="004C5C30"/>
    <w:rsid w:val="004E10B7"/>
    <w:rsid w:val="004F10DC"/>
    <w:rsid w:val="00501EAE"/>
    <w:rsid w:val="0050587C"/>
    <w:rsid w:val="00510E8B"/>
    <w:rsid w:val="005235C1"/>
    <w:rsid w:val="0053465F"/>
    <w:rsid w:val="0054330B"/>
    <w:rsid w:val="00573E6B"/>
    <w:rsid w:val="005828B8"/>
    <w:rsid w:val="005868E4"/>
    <w:rsid w:val="005E5B5B"/>
    <w:rsid w:val="005F6C5E"/>
    <w:rsid w:val="0064728E"/>
    <w:rsid w:val="006615A2"/>
    <w:rsid w:val="00667A17"/>
    <w:rsid w:val="00684E04"/>
    <w:rsid w:val="0069016D"/>
    <w:rsid w:val="00697872"/>
    <w:rsid w:val="006D0652"/>
    <w:rsid w:val="006D7554"/>
    <w:rsid w:val="006E2769"/>
    <w:rsid w:val="006E607A"/>
    <w:rsid w:val="006F0B53"/>
    <w:rsid w:val="00701971"/>
    <w:rsid w:val="00702BA2"/>
    <w:rsid w:val="00702FC9"/>
    <w:rsid w:val="007073FB"/>
    <w:rsid w:val="00724603"/>
    <w:rsid w:val="007379D7"/>
    <w:rsid w:val="00746CFE"/>
    <w:rsid w:val="00746F5B"/>
    <w:rsid w:val="00747A1B"/>
    <w:rsid w:val="00751413"/>
    <w:rsid w:val="00753696"/>
    <w:rsid w:val="0077713D"/>
    <w:rsid w:val="007877E4"/>
    <w:rsid w:val="00792A93"/>
    <w:rsid w:val="007A4F24"/>
    <w:rsid w:val="007E43FA"/>
    <w:rsid w:val="007E50BA"/>
    <w:rsid w:val="007F5A99"/>
    <w:rsid w:val="007F5F3D"/>
    <w:rsid w:val="00822FA0"/>
    <w:rsid w:val="00836687"/>
    <w:rsid w:val="00850F35"/>
    <w:rsid w:val="00866654"/>
    <w:rsid w:val="00871B5D"/>
    <w:rsid w:val="00886388"/>
    <w:rsid w:val="008C6FF0"/>
    <w:rsid w:val="008E63B3"/>
    <w:rsid w:val="008F51E0"/>
    <w:rsid w:val="009009CE"/>
    <w:rsid w:val="00901F95"/>
    <w:rsid w:val="00911D3A"/>
    <w:rsid w:val="00920463"/>
    <w:rsid w:val="0092549E"/>
    <w:rsid w:val="00932BDB"/>
    <w:rsid w:val="00944A44"/>
    <w:rsid w:val="009644A3"/>
    <w:rsid w:val="00964E35"/>
    <w:rsid w:val="00976D13"/>
    <w:rsid w:val="0098509A"/>
    <w:rsid w:val="00986555"/>
    <w:rsid w:val="009925C4"/>
    <w:rsid w:val="009A14B4"/>
    <w:rsid w:val="009A32EB"/>
    <w:rsid w:val="009C0CC1"/>
    <w:rsid w:val="009E0774"/>
    <w:rsid w:val="009E29FF"/>
    <w:rsid w:val="009F488B"/>
    <w:rsid w:val="009F532A"/>
    <w:rsid w:val="00A15B5C"/>
    <w:rsid w:val="00A17C8D"/>
    <w:rsid w:val="00A2715F"/>
    <w:rsid w:val="00A61AC4"/>
    <w:rsid w:val="00A71602"/>
    <w:rsid w:val="00A85946"/>
    <w:rsid w:val="00AB14F0"/>
    <w:rsid w:val="00B030DF"/>
    <w:rsid w:val="00B111F5"/>
    <w:rsid w:val="00B4420B"/>
    <w:rsid w:val="00B47C36"/>
    <w:rsid w:val="00B66AD3"/>
    <w:rsid w:val="00B746E3"/>
    <w:rsid w:val="00B9331D"/>
    <w:rsid w:val="00BC193A"/>
    <w:rsid w:val="00BD25A5"/>
    <w:rsid w:val="00BD25D0"/>
    <w:rsid w:val="00BD320D"/>
    <w:rsid w:val="00BF6E26"/>
    <w:rsid w:val="00C10DF6"/>
    <w:rsid w:val="00C1300F"/>
    <w:rsid w:val="00C170A5"/>
    <w:rsid w:val="00C277D3"/>
    <w:rsid w:val="00C32193"/>
    <w:rsid w:val="00C447E4"/>
    <w:rsid w:val="00C74713"/>
    <w:rsid w:val="00C832AF"/>
    <w:rsid w:val="00C86201"/>
    <w:rsid w:val="00CC12F8"/>
    <w:rsid w:val="00CC45AB"/>
    <w:rsid w:val="00CC6D77"/>
    <w:rsid w:val="00CD56E7"/>
    <w:rsid w:val="00CF1FC6"/>
    <w:rsid w:val="00D004C0"/>
    <w:rsid w:val="00D04A4D"/>
    <w:rsid w:val="00D24AA9"/>
    <w:rsid w:val="00D41EA5"/>
    <w:rsid w:val="00D43109"/>
    <w:rsid w:val="00D53881"/>
    <w:rsid w:val="00D719B5"/>
    <w:rsid w:val="00D920E1"/>
    <w:rsid w:val="00DA0E9C"/>
    <w:rsid w:val="00DB4BA6"/>
    <w:rsid w:val="00DC0CCE"/>
    <w:rsid w:val="00DE6202"/>
    <w:rsid w:val="00DE6FBA"/>
    <w:rsid w:val="00E018E3"/>
    <w:rsid w:val="00E067C1"/>
    <w:rsid w:val="00E12591"/>
    <w:rsid w:val="00E340BB"/>
    <w:rsid w:val="00E3536D"/>
    <w:rsid w:val="00E35B47"/>
    <w:rsid w:val="00E365E7"/>
    <w:rsid w:val="00E4042C"/>
    <w:rsid w:val="00E47383"/>
    <w:rsid w:val="00E93D2D"/>
    <w:rsid w:val="00EB000A"/>
    <w:rsid w:val="00EB09DD"/>
    <w:rsid w:val="00EB4E55"/>
    <w:rsid w:val="00EC628A"/>
    <w:rsid w:val="00ED3F02"/>
    <w:rsid w:val="00EF7F1C"/>
    <w:rsid w:val="00F0010E"/>
    <w:rsid w:val="00F20BDC"/>
    <w:rsid w:val="00F21FFC"/>
    <w:rsid w:val="00F2682C"/>
    <w:rsid w:val="00F3311E"/>
    <w:rsid w:val="00F61991"/>
    <w:rsid w:val="00F74A8A"/>
    <w:rsid w:val="00F81293"/>
    <w:rsid w:val="00FA28FB"/>
    <w:rsid w:val="00FC08C0"/>
    <w:rsid w:val="00FC1C2B"/>
    <w:rsid w:val="00FC3340"/>
    <w:rsid w:val="00FD0258"/>
    <w:rsid w:val="00FD1F24"/>
    <w:rsid w:val="00FD5446"/>
    <w:rsid w:val="00FE400A"/>
    <w:rsid w:val="00FE5709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424776"/>
  <w15:chartTrackingRefBased/>
  <w15:docId w15:val="{734CE1D5-CD8B-40C5-A510-F3F1960A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C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F1C"/>
    <w:pPr>
      <w:ind w:left="720"/>
      <w:contextualSpacing/>
    </w:pPr>
  </w:style>
  <w:style w:type="table" w:styleId="Mkatabulky">
    <w:name w:val="Table Grid"/>
    <w:basedOn w:val="Normlntabulka"/>
    <w:uiPriority w:val="39"/>
    <w:rsid w:val="00B1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A17"/>
  </w:style>
  <w:style w:type="paragraph" w:styleId="Zpat">
    <w:name w:val="footer"/>
    <w:basedOn w:val="Normln"/>
    <w:link w:val="ZpatChar"/>
    <w:uiPriority w:val="99"/>
    <w:unhideWhenUsed/>
    <w:rsid w:val="0066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A17"/>
  </w:style>
  <w:style w:type="paragraph" w:styleId="Textbubliny">
    <w:name w:val="Balloon Text"/>
    <w:basedOn w:val="Normln"/>
    <w:link w:val="TextbublinyChar"/>
    <w:uiPriority w:val="99"/>
    <w:semiHidden/>
    <w:unhideWhenUsed/>
    <w:rsid w:val="0008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2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1597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single" w:sz="24" w:space="0" w:color="000000"/>
                <w:bottom w:val="single" w:sz="24" w:space="0" w:color="000000"/>
                <w:right w:val="single" w:sz="24" w:space="0" w:color="000000"/>
              </w:divBdr>
              <w:divsChild>
                <w:div w:id="6331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6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9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16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96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118385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6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8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6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58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45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354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18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7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82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54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22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98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30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50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2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485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26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30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486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55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740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8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42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229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7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44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28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45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89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60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6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53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698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54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68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0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51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58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85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17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47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73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317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10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04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521B-25E8-4EB1-AE04-0FD37D43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Juránek Jiří</dc:creator>
  <cp:keywords/>
  <dc:description/>
  <cp:lastModifiedBy>Juránek Jiří</cp:lastModifiedBy>
  <cp:revision>15</cp:revision>
  <dcterms:created xsi:type="dcterms:W3CDTF">2024-03-25T11:11:00Z</dcterms:created>
  <dcterms:modified xsi:type="dcterms:W3CDTF">2024-04-08T11:34:00Z</dcterms:modified>
</cp:coreProperties>
</file>