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A6A4" w14:textId="0911D10F"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14:paraId="44569774" w14:textId="77777777"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14:paraId="48FD079E" w14:textId="5E099D8C" w:rsidR="0078231B" w:rsidRPr="00ED43F2" w:rsidRDefault="00E6637E" w:rsidP="0078231B">
      <w:pPr>
        <w:spacing w:after="120"/>
        <w:jc w:val="both"/>
        <w:outlineLvl w:val="0"/>
        <w:rPr>
          <w:rFonts w:ascii="Arial" w:hAnsi="Arial" w:cs="Arial"/>
          <w:strike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</w:t>
      </w:r>
      <w:r w:rsidR="0078231B">
        <w:rPr>
          <w:rFonts w:ascii="Arial" w:hAnsi="Arial" w:cs="Arial"/>
          <w:sz w:val="24"/>
          <w:szCs w:val="24"/>
        </w:rPr>
        <w:t xml:space="preserve">(ZOK) na svém zasedání </w:t>
      </w:r>
      <w:r w:rsidRPr="00A80CBD">
        <w:rPr>
          <w:rFonts w:ascii="Arial" w:hAnsi="Arial" w:cs="Arial"/>
          <w:sz w:val="24"/>
          <w:szCs w:val="24"/>
        </w:rPr>
        <w:t xml:space="preserve">dne </w:t>
      </w:r>
      <w:r w:rsidR="00865A0D">
        <w:rPr>
          <w:rFonts w:ascii="Arial" w:hAnsi="Arial" w:cs="Arial"/>
          <w:sz w:val="24"/>
          <w:szCs w:val="24"/>
        </w:rPr>
        <w:t>11. 12</w:t>
      </w:r>
      <w:r w:rsidR="00FB1F8B" w:rsidRPr="00DF01E4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20</w:t>
      </w:r>
      <w:r w:rsidR="0078231B">
        <w:rPr>
          <w:rFonts w:ascii="Arial" w:hAnsi="Arial" w:cs="Arial"/>
          <w:sz w:val="24"/>
          <w:szCs w:val="24"/>
        </w:rPr>
        <w:t>2</w:t>
      </w:r>
      <w:r w:rsidR="00865A0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svým usnesením č.</w:t>
      </w:r>
      <w:r w:rsidR="00866054">
        <w:rPr>
          <w:rFonts w:ascii="Arial" w:hAnsi="Arial" w:cs="Arial"/>
          <w:sz w:val="24"/>
          <w:szCs w:val="24"/>
        </w:rPr>
        <w:t> </w:t>
      </w:r>
      <w:r w:rsidR="00865A0D" w:rsidRPr="00865A0D">
        <w:rPr>
          <w:rFonts w:ascii="Arial" w:hAnsi="Arial" w:cs="Arial"/>
          <w:sz w:val="24"/>
          <w:szCs w:val="24"/>
        </w:rPr>
        <w:t>UZ/17/82/2023</w:t>
      </w:r>
      <w:r w:rsidR="00865A0D">
        <w:rPr>
          <w:rFonts w:ascii="Arial" w:hAnsi="Arial" w:cs="Arial"/>
          <w:sz w:val="24"/>
          <w:szCs w:val="24"/>
        </w:rPr>
        <w:t xml:space="preserve"> </w:t>
      </w:r>
      <w:r w:rsidRPr="00A80CBD">
        <w:rPr>
          <w:rFonts w:ascii="Arial" w:hAnsi="Arial" w:cs="Arial"/>
          <w:sz w:val="24"/>
          <w:szCs w:val="24"/>
        </w:rPr>
        <w:t xml:space="preserve">schválilo </w:t>
      </w:r>
      <w:r w:rsidR="0078231B">
        <w:rPr>
          <w:rFonts w:ascii="Arial" w:hAnsi="Arial" w:cs="Arial"/>
          <w:sz w:val="24"/>
          <w:szCs w:val="24"/>
        </w:rPr>
        <w:t>P</w:t>
      </w:r>
      <w:r w:rsidR="006A4750">
        <w:rPr>
          <w:rFonts w:ascii="Arial" w:hAnsi="Arial" w:cs="Arial"/>
          <w:sz w:val="24"/>
          <w:szCs w:val="24"/>
        </w:rPr>
        <w:t xml:space="preserve">ravidla </w:t>
      </w:r>
      <w:r w:rsidRPr="00A80CBD">
        <w:rPr>
          <w:rFonts w:ascii="Arial" w:hAnsi="Arial" w:cs="Arial"/>
          <w:sz w:val="24"/>
          <w:szCs w:val="24"/>
        </w:rPr>
        <w:t>dotačního programu „</w:t>
      </w:r>
      <w:r w:rsidR="00ED43F2">
        <w:rPr>
          <w:rFonts w:ascii="Arial" w:hAnsi="Arial" w:cs="Arial"/>
          <w:b/>
          <w:sz w:val="24"/>
          <w:szCs w:val="24"/>
        </w:rPr>
        <w:t>Smart region Olomoucký kraj</w:t>
      </w:r>
      <w:r w:rsidR="002549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  <w:r w:rsidR="00447139">
        <w:rPr>
          <w:rFonts w:ascii="Arial" w:hAnsi="Arial" w:cs="Arial"/>
          <w:b/>
          <w:sz w:val="24"/>
          <w:szCs w:val="24"/>
        </w:rPr>
        <w:t>2</w:t>
      </w:r>
      <w:r w:rsidR="008B644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“</w:t>
      </w:r>
      <w:r w:rsidR="0078231B">
        <w:rPr>
          <w:rFonts w:ascii="Arial" w:hAnsi="Arial" w:cs="Arial"/>
          <w:sz w:val="24"/>
          <w:szCs w:val="24"/>
        </w:rPr>
        <w:t>.</w:t>
      </w:r>
    </w:p>
    <w:p w14:paraId="2E1A275E" w14:textId="1EF88C08" w:rsidR="00E6637E" w:rsidRDefault="0078231B" w:rsidP="00E6637E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schváleném rozpočtu roku 202</w:t>
      </w:r>
      <w:r w:rsidR="00865A0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jsou vyčleněny finanční prostředky ve výši </w:t>
      </w:r>
      <w:r w:rsidR="00865A0D">
        <w:rPr>
          <w:rFonts w:ascii="Arial" w:hAnsi="Arial" w:cs="Arial"/>
          <w:sz w:val="24"/>
          <w:szCs w:val="24"/>
        </w:rPr>
        <w:t>2</w:t>
      </w:r>
      <w:r w:rsidR="00254971" w:rsidRPr="00D3089B">
        <w:rPr>
          <w:rFonts w:ascii="Arial" w:hAnsi="Arial" w:cs="Arial"/>
          <w:sz w:val="24"/>
          <w:szCs w:val="24"/>
        </w:rPr>
        <w:t> </w:t>
      </w:r>
      <w:r w:rsidR="00865A0D">
        <w:rPr>
          <w:rFonts w:ascii="Arial" w:hAnsi="Arial" w:cs="Arial"/>
          <w:sz w:val="24"/>
          <w:szCs w:val="24"/>
        </w:rPr>
        <w:t>2</w:t>
      </w:r>
      <w:r w:rsidR="00254971" w:rsidRPr="00D3089B">
        <w:rPr>
          <w:rFonts w:ascii="Arial" w:hAnsi="Arial" w:cs="Arial"/>
          <w:sz w:val="24"/>
          <w:szCs w:val="24"/>
        </w:rPr>
        <w:t>00 </w:t>
      </w:r>
      <w:r w:rsidRPr="00D3089B">
        <w:rPr>
          <w:rFonts w:ascii="Arial" w:hAnsi="Arial" w:cs="Arial"/>
          <w:sz w:val="24"/>
          <w:szCs w:val="24"/>
        </w:rPr>
        <w:t>000</w:t>
      </w:r>
      <w:r w:rsidR="00254971" w:rsidRPr="00D3089B">
        <w:rPr>
          <w:rFonts w:ascii="Arial" w:hAnsi="Arial" w:cs="Arial"/>
          <w:sz w:val="24"/>
          <w:szCs w:val="24"/>
        </w:rPr>
        <w:t> </w:t>
      </w:r>
      <w:r w:rsidR="00705BE5" w:rsidRPr="00D3089B">
        <w:rPr>
          <w:rFonts w:ascii="Arial" w:hAnsi="Arial" w:cs="Arial"/>
          <w:sz w:val="24"/>
          <w:szCs w:val="24"/>
        </w:rPr>
        <w:t>Kč</w:t>
      </w:r>
      <w:r w:rsidR="00705B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 dotační program</w:t>
      </w:r>
      <w:r w:rsidR="007C7E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D43F2">
        <w:rPr>
          <w:rFonts w:ascii="Arial" w:hAnsi="Arial" w:cs="Arial"/>
          <w:sz w:val="24"/>
          <w:szCs w:val="24"/>
        </w:rPr>
        <w:t xml:space="preserve">Smart region Olomoucký kraj </w:t>
      </w:r>
      <w:r>
        <w:rPr>
          <w:rFonts w:ascii="Arial" w:hAnsi="Arial" w:cs="Arial"/>
          <w:sz w:val="24"/>
          <w:szCs w:val="24"/>
        </w:rPr>
        <w:t>202</w:t>
      </w:r>
      <w:r w:rsidR="00865A0D">
        <w:rPr>
          <w:rFonts w:ascii="Arial" w:hAnsi="Arial" w:cs="Arial"/>
          <w:sz w:val="24"/>
          <w:szCs w:val="24"/>
        </w:rPr>
        <w:t>4</w:t>
      </w:r>
      <w:r w:rsidR="00E6637E" w:rsidRPr="00A80C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25497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to v následujícím členění pro jednotlivé dotační tituly</w:t>
      </w:r>
      <w:r w:rsidR="00E6637E">
        <w:rPr>
          <w:rFonts w:ascii="Arial" w:hAnsi="Arial" w:cs="Arial"/>
          <w:sz w:val="24"/>
          <w:szCs w:val="24"/>
        </w:rPr>
        <w:t>:</w:t>
      </w:r>
    </w:p>
    <w:p w14:paraId="3C651B5D" w14:textId="77777777"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14:paraId="0DD78CF0" w14:textId="131027B8" w:rsidR="00E6637E" w:rsidRPr="00A80CBD" w:rsidRDefault="00E6637E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Dotační titul </w:t>
      </w:r>
      <w:r w:rsidR="0018324F">
        <w:rPr>
          <w:rFonts w:ascii="Arial" w:hAnsi="Arial" w:cs="Arial"/>
          <w:sz w:val="24"/>
          <w:szCs w:val="24"/>
        </w:rPr>
        <w:t>15_01_01</w:t>
      </w:r>
      <w:r w:rsidRPr="00A80CB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Podpora </w:t>
      </w:r>
      <w:r w:rsidR="00865A0D">
        <w:rPr>
          <w:rFonts w:ascii="Arial" w:hAnsi="Arial" w:cs="Arial"/>
          <w:sz w:val="24"/>
          <w:szCs w:val="24"/>
        </w:rPr>
        <w:t xml:space="preserve">přípravy a </w:t>
      </w:r>
      <w:r w:rsidR="00ED43F2">
        <w:rPr>
          <w:rFonts w:ascii="Arial" w:hAnsi="Arial" w:cs="Arial"/>
          <w:sz w:val="24"/>
          <w:szCs w:val="24"/>
        </w:rPr>
        <w:t xml:space="preserve">realizace SMART opatření – alokace </w:t>
      </w:r>
      <w:r w:rsidR="007871E0">
        <w:rPr>
          <w:rFonts w:ascii="Arial" w:hAnsi="Arial" w:cs="Arial"/>
          <w:sz w:val="24"/>
          <w:szCs w:val="24"/>
        </w:rPr>
        <w:t>1</w:t>
      </w:r>
      <w:r w:rsidR="002D28A9">
        <w:rPr>
          <w:rFonts w:ascii="Arial" w:hAnsi="Arial" w:cs="Arial"/>
          <w:sz w:val="24"/>
          <w:szCs w:val="24"/>
        </w:rPr>
        <w:t> </w:t>
      </w:r>
      <w:r w:rsidR="00865A0D">
        <w:rPr>
          <w:rFonts w:ascii="Arial" w:hAnsi="Arial" w:cs="Arial"/>
          <w:sz w:val="24"/>
          <w:szCs w:val="24"/>
        </w:rPr>
        <w:t>2</w:t>
      </w:r>
      <w:r w:rsidR="002D28A9">
        <w:rPr>
          <w:rFonts w:ascii="Arial" w:hAnsi="Arial" w:cs="Arial"/>
          <w:sz w:val="24"/>
          <w:szCs w:val="24"/>
        </w:rPr>
        <w:t>00 000</w:t>
      </w:r>
      <w:r w:rsidR="00705BE5">
        <w:rPr>
          <w:rFonts w:ascii="Arial" w:hAnsi="Arial" w:cs="Arial"/>
          <w:sz w:val="24"/>
          <w:szCs w:val="24"/>
        </w:rPr>
        <w:t xml:space="preserve"> Kč</w:t>
      </w:r>
    </w:p>
    <w:p w14:paraId="214697F9" w14:textId="7C2C50F5" w:rsidR="00E6637E" w:rsidRDefault="00353868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titul </w:t>
      </w:r>
      <w:r w:rsidR="0018324F">
        <w:rPr>
          <w:rFonts w:ascii="Arial" w:hAnsi="Arial" w:cs="Arial"/>
          <w:sz w:val="24"/>
          <w:szCs w:val="24"/>
        </w:rPr>
        <w:t>15_01_02</w:t>
      </w:r>
      <w:r w:rsidR="00E6637E" w:rsidRPr="00A80CBD">
        <w:rPr>
          <w:rFonts w:ascii="Arial" w:hAnsi="Arial" w:cs="Arial"/>
          <w:sz w:val="24"/>
          <w:szCs w:val="24"/>
        </w:rPr>
        <w:t xml:space="preserve"> – Podpora </w:t>
      </w:r>
      <w:r w:rsidR="00ED43F2">
        <w:rPr>
          <w:rFonts w:ascii="Arial" w:hAnsi="Arial" w:cs="Arial"/>
          <w:sz w:val="24"/>
          <w:szCs w:val="24"/>
        </w:rPr>
        <w:t xml:space="preserve">realizace </w:t>
      </w:r>
      <w:r w:rsidR="00FB113B">
        <w:rPr>
          <w:rFonts w:ascii="Arial" w:hAnsi="Arial" w:cs="Arial"/>
          <w:sz w:val="24"/>
          <w:szCs w:val="24"/>
        </w:rPr>
        <w:t xml:space="preserve">SMART </w:t>
      </w:r>
      <w:r w:rsidR="00ED43F2">
        <w:rPr>
          <w:rFonts w:ascii="Arial" w:hAnsi="Arial" w:cs="Arial"/>
          <w:sz w:val="24"/>
          <w:szCs w:val="24"/>
        </w:rPr>
        <w:t xml:space="preserve">opatření v oblasti </w:t>
      </w:r>
      <w:proofErr w:type="spellStart"/>
      <w:r w:rsidR="00ED43F2">
        <w:rPr>
          <w:rFonts w:ascii="Arial" w:hAnsi="Arial" w:cs="Arial"/>
          <w:sz w:val="24"/>
          <w:szCs w:val="24"/>
        </w:rPr>
        <w:t>eHealth</w:t>
      </w:r>
      <w:proofErr w:type="spellEnd"/>
      <w:r w:rsidR="00ED43F2">
        <w:rPr>
          <w:rFonts w:ascii="Arial" w:hAnsi="Arial" w:cs="Arial"/>
          <w:sz w:val="24"/>
          <w:szCs w:val="24"/>
        </w:rPr>
        <w:t xml:space="preserve"> </w:t>
      </w:r>
      <w:r w:rsidR="00705BE5">
        <w:rPr>
          <w:rFonts w:ascii="Arial" w:hAnsi="Arial" w:cs="Arial"/>
          <w:sz w:val="24"/>
          <w:szCs w:val="24"/>
        </w:rPr>
        <w:t xml:space="preserve">– alokace </w:t>
      </w:r>
      <w:r w:rsidR="00ED43F2">
        <w:rPr>
          <w:rFonts w:ascii="Arial" w:hAnsi="Arial" w:cs="Arial"/>
          <w:sz w:val="24"/>
          <w:szCs w:val="24"/>
        </w:rPr>
        <w:t xml:space="preserve"> </w:t>
      </w:r>
      <w:r w:rsidR="002A36B5">
        <w:rPr>
          <w:rFonts w:ascii="Arial" w:hAnsi="Arial" w:cs="Arial"/>
          <w:sz w:val="24"/>
          <w:szCs w:val="24"/>
        </w:rPr>
        <w:br/>
      </w:r>
      <w:r w:rsidR="007871E0">
        <w:rPr>
          <w:rFonts w:ascii="Arial" w:hAnsi="Arial" w:cs="Arial"/>
          <w:sz w:val="24"/>
          <w:szCs w:val="24"/>
        </w:rPr>
        <w:t>1</w:t>
      </w:r>
      <w:r w:rsidR="002D28A9">
        <w:rPr>
          <w:rFonts w:ascii="Arial" w:hAnsi="Arial" w:cs="Arial"/>
          <w:sz w:val="24"/>
          <w:szCs w:val="24"/>
        </w:rPr>
        <w:t xml:space="preserve"> 000 000</w:t>
      </w:r>
      <w:r w:rsidR="0072140E">
        <w:rPr>
          <w:rFonts w:ascii="Arial" w:hAnsi="Arial" w:cs="Arial"/>
          <w:sz w:val="24"/>
          <w:szCs w:val="24"/>
        </w:rPr>
        <w:t xml:space="preserve"> Kč</w:t>
      </w:r>
    </w:p>
    <w:p w14:paraId="2C40FB8F" w14:textId="77777777" w:rsidR="00E6637E" w:rsidRDefault="00E6637E" w:rsidP="00E6637E">
      <w:pPr>
        <w:spacing w:after="120"/>
        <w:rPr>
          <w:rFonts w:ascii="Arial" w:hAnsi="Arial" w:cs="Arial"/>
          <w:sz w:val="24"/>
          <w:szCs w:val="24"/>
        </w:rPr>
      </w:pPr>
    </w:p>
    <w:p w14:paraId="53FF5718" w14:textId="21014F97" w:rsidR="00FF77BC" w:rsidRPr="00194681" w:rsidRDefault="007675CF" w:rsidP="00FF77BC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</w:rPr>
        <w:t>Z</w:t>
      </w:r>
      <w:r w:rsidR="00FF77BC" w:rsidRPr="00682433">
        <w:rPr>
          <w:rFonts w:cs="Arial"/>
          <w:b/>
          <w:szCs w:val="24"/>
        </w:rPr>
        <w:t>OK</w:t>
      </w:r>
      <w:r w:rsidR="00FF77BC">
        <w:rPr>
          <w:rFonts w:cs="Arial"/>
          <w:b/>
          <w:szCs w:val="24"/>
        </w:rPr>
        <w:t xml:space="preserve"> </w:t>
      </w:r>
      <w:r w:rsidR="00FF77BC" w:rsidRPr="00682433">
        <w:rPr>
          <w:rFonts w:cs="Arial"/>
          <w:b/>
          <w:szCs w:val="24"/>
        </w:rPr>
        <w:t>je předkládán materiál obsahující vyhodnocení</w:t>
      </w:r>
      <w:r w:rsidR="00FF77BC" w:rsidRPr="00194681">
        <w:rPr>
          <w:rFonts w:cs="Arial"/>
          <w:b/>
          <w:szCs w:val="24"/>
          <w:u w:val="none"/>
        </w:rPr>
        <w:t xml:space="preserve"> dotačního programu </w:t>
      </w:r>
      <w:r w:rsidR="00194681" w:rsidRPr="00194681">
        <w:rPr>
          <w:rFonts w:cs="Arial"/>
          <w:b/>
          <w:szCs w:val="24"/>
          <w:u w:val="none"/>
        </w:rPr>
        <w:t>15_01 </w:t>
      </w:r>
      <w:r w:rsidR="00ED43F2" w:rsidRPr="00194681">
        <w:rPr>
          <w:rFonts w:cs="Arial"/>
          <w:b/>
          <w:szCs w:val="24"/>
          <w:u w:val="none"/>
        </w:rPr>
        <w:t>Smart region Olomoucký kraj</w:t>
      </w:r>
      <w:r w:rsidR="002D28A9" w:rsidRPr="00194681">
        <w:rPr>
          <w:rFonts w:cs="Arial"/>
          <w:b/>
          <w:szCs w:val="24"/>
          <w:u w:val="none"/>
        </w:rPr>
        <w:t xml:space="preserve"> </w:t>
      </w:r>
      <w:r w:rsidR="00FF77BC" w:rsidRPr="00194681">
        <w:rPr>
          <w:rFonts w:cs="Arial"/>
          <w:b/>
          <w:szCs w:val="24"/>
          <w:u w:val="none"/>
        </w:rPr>
        <w:t>202</w:t>
      </w:r>
      <w:r w:rsidR="00865A0D">
        <w:rPr>
          <w:rFonts w:cs="Arial"/>
          <w:b/>
          <w:szCs w:val="24"/>
          <w:u w:val="none"/>
        </w:rPr>
        <w:t>4</w:t>
      </w:r>
      <w:r w:rsidR="00994545" w:rsidRPr="00194681">
        <w:rPr>
          <w:rFonts w:cs="Arial"/>
          <w:b/>
          <w:szCs w:val="24"/>
          <w:u w:val="none"/>
        </w:rPr>
        <w:t>.</w:t>
      </w:r>
    </w:p>
    <w:p w14:paraId="05BD0BC3" w14:textId="77777777" w:rsidR="00FF77BC" w:rsidRPr="00682433" w:rsidRDefault="00FF77BC" w:rsidP="00FF77BC">
      <w:pPr>
        <w:rPr>
          <w:rFonts w:cs="Arial"/>
          <w:szCs w:val="24"/>
        </w:rPr>
      </w:pPr>
    </w:p>
    <w:p w14:paraId="4078FBBA" w14:textId="77777777" w:rsidR="009C6306" w:rsidRPr="00D3089B" w:rsidRDefault="009C6306" w:rsidP="009C6306">
      <w:pPr>
        <w:widowControl w:val="0"/>
        <w:rPr>
          <w:rFonts w:ascii="Arial" w:hAnsi="Arial" w:cs="Arial"/>
          <w:b/>
          <w:sz w:val="24"/>
          <w:szCs w:val="24"/>
        </w:rPr>
      </w:pPr>
      <w:r w:rsidRPr="00D3089B">
        <w:rPr>
          <w:rFonts w:ascii="Arial" w:hAnsi="Arial" w:cs="Arial"/>
          <w:b/>
          <w:sz w:val="24"/>
          <w:szCs w:val="24"/>
        </w:rPr>
        <w:t>Anotace k dotačním titulům</w:t>
      </w:r>
    </w:p>
    <w:p w14:paraId="7C5DD7C6" w14:textId="77777777" w:rsidR="009C6306" w:rsidRPr="009903A3" w:rsidRDefault="009C6306" w:rsidP="009C6306">
      <w:pPr>
        <w:widowControl w:val="0"/>
        <w:rPr>
          <w:rFonts w:cs="Arial"/>
          <w:b/>
          <w:szCs w:val="24"/>
        </w:rPr>
      </w:pPr>
    </w:p>
    <w:p w14:paraId="372BB287" w14:textId="4D2E333D" w:rsidR="009C6306" w:rsidRDefault="009C6306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</w:t>
      </w:r>
      <w:r w:rsidR="00194681">
        <w:rPr>
          <w:rFonts w:ascii="Arial" w:hAnsi="Arial" w:cs="Arial"/>
          <w:b/>
          <w:sz w:val="24"/>
          <w:szCs w:val="24"/>
        </w:rPr>
        <w:t>15_01_01</w:t>
      </w:r>
      <w:r w:rsidR="00E01C44" w:rsidRPr="00E01C44">
        <w:rPr>
          <w:rFonts w:ascii="Arial" w:hAnsi="Arial" w:cs="Arial"/>
          <w:sz w:val="24"/>
          <w:szCs w:val="24"/>
        </w:rPr>
        <w:t xml:space="preserve"> </w:t>
      </w:r>
      <w:r w:rsidR="00E01C44" w:rsidRPr="00E01C44">
        <w:rPr>
          <w:rFonts w:ascii="Arial" w:hAnsi="Arial" w:cs="Arial"/>
          <w:b/>
          <w:sz w:val="24"/>
          <w:szCs w:val="24"/>
        </w:rPr>
        <w:t xml:space="preserve">Podpora </w:t>
      </w:r>
      <w:r w:rsidR="00FB113B">
        <w:rPr>
          <w:rFonts w:ascii="Arial" w:hAnsi="Arial" w:cs="Arial"/>
          <w:b/>
          <w:sz w:val="24"/>
          <w:szCs w:val="24"/>
        </w:rPr>
        <w:t>realizace SMART opatření</w:t>
      </w:r>
      <w:r w:rsidR="00E01C44" w:rsidRPr="00E01C44">
        <w:rPr>
          <w:rFonts w:ascii="Arial" w:hAnsi="Arial" w:cs="Arial"/>
          <w:sz w:val="24"/>
          <w:szCs w:val="24"/>
        </w:rPr>
        <w:t xml:space="preserve"> </w:t>
      </w:r>
      <w:r w:rsidR="002B054E" w:rsidRPr="002B054E">
        <w:rPr>
          <w:rFonts w:ascii="Arial" w:hAnsi="Arial" w:cs="Arial"/>
          <w:sz w:val="24"/>
          <w:szCs w:val="24"/>
        </w:rPr>
        <w:t xml:space="preserve">je možné žádat </w:t>
      </w:r>
      <w:r w:rsidR="007A1861">
        <w:rPr>
          <w:rFonts w:ascii="Arial" w:hAnsi="Arial" w:cs="Arial"/>
          <w:sz w:val="24"/>
          <w:szCs w:val="24"/>
        </w:rPr>
        <w:br/>
      </w:r>
      <w:r w:rsidR="002B054E" w:rsidRPr="002B054E">
        <w:rPr>
          <w:rFonts w:ascii="Arial" w:hAnsi="Arial" w:cs="Arial"/>
          <w:sz w:val="24"/>
          <w:szCs w:val="24"/>
        </w:rPr>
        <w:t>o finanční podporu zejména</w:t>
      </w:r>
      <w:r w:rsidR="0068334F">
        <w:rPr>
          <w:rFonts w:ascii="Arial" w:hAnsi="Arial" w:cs="Arial"/>
          <w:sz w:val="24"/>
          <w:szCs w:val="24"/>
        </w:rPr>
        <w:t xml:space="preserve"> na</w:t>
      </w:r>
      <w:r w:rsidR="002B054E" w:rsidRPr="002B054E">
        <w:rPr>
          <w:rFonts w:ascii="Arial" w:hAnsi="Arial" w:cs="Arial"/>
          <w:sz w:val="24"/>
          <w:szCs w:val="24"/>
        </w:rPr>
        <w:t xml:space="preserve"> </w:t>
      </w:r>
      <w:r w:rsidR="007B7D9C">
        <w:rPr>
          <w:rFonts w:ascii="Arial" w:hAnsi="Arial" w:cs="Arial"/>
          <w:sz w:val="24"/>
          <w:szCs w:val="24"/>
        </w:rPr>
        <w:t xml:space="preserve">přípravu SMART opatření (projektových dokumentací </w:t>
      </w:r>
      <w:r w:rsidR="00006756">
        <w:rPr>
          <w:rFonts w:ascii="Arial" w:hAnsi="Arial" w:cs="Arial"/>
          <w:sz w:val="24"/>
          <w:szCs w:val="24"/>
        </w:rPr>
        <w:t>k</w:t>
      </w:r>
      <w:r w:rsidR="007B7D9C">
        <w:rPr>
          <w:rFonts w:ascii="Arial" w:hAnsi="Arial" w:cs="Arial"/>
          <w:sz w:val="24"/>
          <w:szCs w:val="24"/>
        </w:rPr>
        <w:t xml:space="preserve">onkrétních projektových záměrů) a </w:t>
      </w:r>
      <w:r w:rsidR="002B054E" w:rsidRPr="002B054E">
        <w:rPr>
          <w:rFonts w:ascii="Arial" w:hAnsi="Arial" w:cs="Arial"/>
          <w:sz w:val="24"/>
          <w:szCs w:val="24"/>
        </w:rPr>
        <w:t>realizaci SMART opatřen</w:t>
      </w:r>
      <w:r w:rsidR="007871E0">
        <w:rPr>
          <w:rFonts w:ascii="Arial" w:hAnsi="Arial" w:cs="Arial"/>
          <w:sz w:val="24"/>
          <w:szCs w:val="24"/>
        </w:rPr>
        <w:t>í ze strany měst</w:t>
      </w:r>
      <w:r w:rsidR="00194681">
        <w:rPr>
          <w:rFonts w:ascii="Arial" w:hAnsi="Arial" w:cs="Arial"/>
          <w:sz w:val="24"/>
          <w:szCs w:val="24"/>
        </w:rPr>
        <w:t>,</w:t>
      </w:r>
      <w:r w:rsidR="007871E0">
        <w:rPr>
          <w:rFonts w:ascii="Arial" w:hAnsi="Arial" w:cs="Arial"/>
          <w:sz w:val="24"/>
          <w:szCs w:val="24"/>
        </w:rPr>
        <w:t xml:space="preserve"> městysů a obcí</w:t>
      </w:r>
      <w:r w:rsidR="007B7D9C">
        <w:rPr>
          <w:rFonts w:ascii="Arial" w:hAnsi="Arial" w:cs="Arial"/>
          <w:sz w:val="24"/>
          <w:szCs w:val="24"/>
        </w:rPr>
        <w:t xml:space="preserve"> a dobrovolných svazků obcí</w:t>
      </w:r>
      <w:r w:rsidR="002B054E" w:rsidRPr="002B054E">
        <w:rPr>
          <w:rFonts w:ascii="Arial" w:hAnsi="Arial" w:cs="Arial"/>
          <w:sz w:val="24"/>
          <w:szCs w:val="24"/>
        </w:rPr>
        <w:t xml:space="preserve"> </w:t>
      </w:r>
      <w:r w:rsidR="007B7D9C">
        <w:rPr>
          <w:rFonts w:ascii="Arial" w:hAnsi="Arial" w:cs="Arial"/>
          <w:sz w:val="24"/>
          <w:szCs w:val="24"/>
        </w:rPr>
        <w:t xml:space="preserve">a na nákup a instalaci SMART vybavení související s projektem </w:t>
      </w:r>
      <w:r w:rsidR="002B054E" w:rsidRPr="002B054E">
        <w:rPr>
          <w:rFonts w:ascii="Arial" w:hAnsi="Arial" w:cs="Arial"/>
          <w:sz w:val="24"/>
          <w:szCs w:val="24"/>
        </w:rPr>
        <w:t>v oblastech energetika, doprava, životní prostředí</w:t>
      </w:r>
      <w:r w:rsidR="007B7D9C">
        <w:rPr>
          <w:rFonts w:ascii="Arial" w:hAnsi="Arial" w:cs="Arial"/>
          <w:sz w:val="24"/>
          <w:szCs w:val="24"/>
        </w:rPr>
        <w:t xml:space="preserve"> a</w:t>
      </w:r>
      <w:r w:rsidR="002B054E" w:rsidRPr="002B0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054E" w:rsidRPr="002B054E">
        <w:rPr>
          <w:rFonts w:ascii="Arial" w:hAnsi="Arial" w:cs="Arial"/>
          <w:sz w:val="24"/>
          <w:szCs w:val="24"/>
        </w:rPr>
        <w:t>e-Government</w:t>
      </w:r>
      <w:proofErr w:type="spellEnd"/>
      <w:r w:rsidR="002B054E" w:rsidRPr="002B054E">
        <w:rPr>
          <w:rFonts w:ascii="Arial" w:hAnsi="Arial" w:cs="Arial"/>
          <w:sz w:val="24"/>
          <w:szCs w:val="24"/>
        </w:rPr>
        <w:t>.</w:t>
      </w:r>
      <w:r w:rsidR="000B6176">
        <w:rPr>
          <w:rFonts w:ascii="Arial" w:hAnsi="Arial" w:cs="Arial"/>
          <w:sz w:val="24"/>
          <w:szCs w:val="24"/>
        </w:rPr>
        <w:t xml:space="preserve"> Realizace jednotlivých opatření </w:t>
      </w:r>
      <w:r w:rsidR="000B6176" w:rsidRPr="000B6176">
        <w:rPr>
          <w:rFonts w:ascii="Arial" w:hAnsi="Arial" w:cs="Arial"/>
          <w:sz w:val="24"/>
          <w:szCs w:val="24"/>
        </w:rPr>
        <w:t>musí být začleněna do komplexního projektu či strategie obce</w:t>
      </w:r>
      <w:r w:rsidR="007B7D9C">
        <w:rPr>
          <w:rFonts w:ascii="Arial" w:hAnsi="Arial" w:cs="Arial"/>
          <w:sz w:val="24"/>
          <w:szCs w:val="24"/>
        </w:rPr>
        <w:t>/í</w:t>
      </w:r>
      <w:r w:rsidR="000B6176" w:rsidRPr="000B6176">
        <w:rPr>
          <w:rFonts w:ascii="Arial" w:hAnsi="Arial" w:cs="Arial"/>
          <w:sz w:val="24"/>
          <w:szCs w:val="24"/>
        </w:rPr>
        <w:t>. Podpořený projekt musí navazovat na již zrealizované či připravované aktivity obce</w:t>
      </w:r>
      <w:r w:rsidR="007B7D9C">
        <w:rPr>
          <w:rFonts w:ascii="Arial" w:hAnsi="Arial" w:cs="Arial"/>
          <w:sz w:val="24"/>
          <w:szCs w:val="24"/>
        </w:rPr>
        <w:t>/í</w:t>
      </w:r>
      <w:r w:rsidR="000B6176" w:rsidRPr="000B6176">
        <w:rPr>
          <w:rFonts w:ascii="Arial" w:hAnsi="Arial" w:cs="Arial"/>
          <w:sz w:val="24"/>
          <w:szCs w:val="24"/>
        </w:rPr>
        <w:t xml:space="preserve"> v oblasti SMART, které je potřeba v žádosti popsat</w:t>
      </w:r>
      <w:r w:rsidR="007B7D9C">
        <w:rPr>
          <w:rFonts w:ascii="Arial" w:hAnsi="Arial" w:cs="Arial"/>
          <w:sz w:val="24"/>
          <w:szCs w:val="24"/>
        </w:rPr>
        <w:t xml:space="preserve"> (např. využití moderních technologií pro ovlivňování kvality života – čidla, senzory, </w:t>
      </w:r>
      <w:proofErr w:type="spellStart"/>
      <w:r w:rsidR="007B7D9C">
        <w:rPr>
          <w:rFonts w:ascii="Arial" w:hAnsi="Arial" w:cs="Arial"/>
          <w:sz w:val="24"/>
          <w:szCs w:val="24"/>
        </w:rPr>
        <w:t>smart</w:t>
      </w:r>
      <w:proofErr w:type="spellEnd"/>
      <w:r w:rsidR="007B7D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D9C">
        <w:rPr>
          <w:rFonts w:ascii="Arial" w:hAnsi="Arial" w:cs="Arial"/>
          <w:sz w:val="24"/>
          <w:szCs w:val="24"/>
        </w:rPr>
        <w:t>grids</w:t>
      </w:r>
      <w:proofErr w:type="spellEnd"/>
      <w:r w:rsidR="007B7D9C">
        <w:rPr>
          <w:rFonts w:ascii="Arial" w:hAnsi="Arial" w:cs="Arial"/>
          <w:sz w:val="24"/>
          <w:szCs w:val="24"/>
        </w:rPr>
        <w:t xml:space="preserve">, inteligentní budovy a využití energií, cloud </w:t>
      </w:r>
      <w:proofErr w:type="spellStart"/>
      <w:r w:rsidR="007B7D9C">
        <w:rPr>
          <w:rFonts w:ascii="Arial" w:hAnsi="Arial" w:cs="Arial"/>
          <w:sz w:val="24"/>
          <w:szCs w:val="24"/>
        </w:rPr>
        <w:t>computing</w:t>
      </w:r>
      <w:proofErr w:type="spellEnd"/>
      <w:r w:rsidR="007B7D9C">
        <w:rPr>
          <w:rFonts w:ascii="Arial" w:hAnsi="Arial" w:cs="Arial"/>
          <w:sz w:val="24"/>
          <w:szCs w:val="24"/>
        </w:rPr>
        <w:t>, big data, participace, doprava a mobilita, bezpečnost a chytré osvětlení, chytré městské a životní prostředí, snížení produkce odpadu, odpadové hospodářství, a další. Cíl projektu by měl být konkrétní, měřitelný, dosažitelný, smysluplný a časově vymezený.)</w:t>
      </w:r>
    </w:p>
    <w:p w14:paraId="226CB897" w14:textId="00015DF4" w:rsidR="00A02B25" w:rsidRPr="009C6306" w:rsidRDefault="00A02B25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 žádostí </w:t>
      </w:r>
      <w:r w:rsidR="00ED43F2">
        <w:rPr>
          <w:rFonts w:ascii="Arial" w:hAnsi="Arial" w:cs="Arial"/>
          <w:sz w:val="24"/>
          <w:szCs w:val="24"/>
        </w:rPr>
        <w:t xml:space="preserve">probíhal od </w:t>
      </w:r>
      <w:r w:rsidR="007B7D9C">
        <w:rPr>
          <w:rFonts w:ascii="Arial" w:hAnsi="Arial" w:cs="Arial"/>
          <w:sz w:val="24"/>
          <w:szCs w:val="24"/>
        </w:rPr>
        <w:t>22. 1. 2024</w:t>
      </w:r>
      <w:r>
        <w:rPr>
          <w:rFonts w:ascii="Arial" w:hAnsi="Arial" w:cs="Arial"/>
          <w:sz w:val="24"/>
          <w:szCs w:val="24"/>
        </w:rPr>
        <w:t xml:space="preserve"> do </w:t>
      </w:r>
      <w:r w:rsidR="00250467">
        <w:rPr>
          <w:rFonts w:ascii="Arial" w:hAnsi="Arial" w:cs="Arial"/>
          <w:sz w:val="24"/>
          <w:szCs w:val="24"/>
        </w:rPr>
        <w:t>5. 2. 2024</w:t>
      </w:r>
      <w:r w:rsidR="00194681">
        <w:rPr>
          <w:rFonts w:ascii="Arial" w:hAnsi="Arial" w:cs="Arial"/>
          <w:sz w:val="24"/>
          <w:szCs w:val="24"/>
        </w:rPr>
        <w:t xml:space="preserve"> do 12:00 hodin (v systému RAP), do 23:59 hodin (datová schránka).</w:t>
      </w:r>
    </w:p>
    <w:p w14:paraId="3FF240A3" w14:textId="77777777" w:rsidR="009C6306" w:rsidRPr="001B4E2C" w:rsidRDefault="009C6306" w:rsidP="009C6306">
      <w:pPr>
        <w:widowControl w:val="0"/>
        <w:rPr>
          <w:rFonts w:cs="Arial"/>
          <w:szCs w:val="24"/>
        </w:rPr>
      </w:pPr>
    </w:p>
    <w:p w14:paraId="4BA68781" w14:textId="77777777" w:rsidR="009C6306" w:rsidRDefault="009C6306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>Z dotačního titulu</w:t>
      </w:r>
      <w:r w:rsidR="005E17BC">
        <w:rPr>
          <w:rFonts w:ascii="Arial" w:hAnsi="Arial" w:cs="Arial"/>
          <w:sz w:val="24"/>
          <w:szCs w:val="24"/>
        </w:rPr>
        <w:t xml:space="preserve"> </w:t>
      </w:r>
      <w:r w:rsidR="00194681">
        <w:rPr>
          <w:rFonts w:ascii="Arial" w:hAnsi="Arial" w:cs="Arial"/>
          <w:b/>
          <w:sz w:val="24"/>
          <w:szCs w:val="24"/>
        </w:rPr>
        <w:t>15_01_02</w:t>
      </w:r>
      <w:r w:rsidR="005E17BC" w:rsidRPr="005E17BC">
        <w:rPr>
          <w:rFonts w:ascii="Arial" w:hAnsi="Arial" w:cs="Arial"/>
          <w:sz w:val="24"/>
          <w:szCs w:val="24"/>
        </w:rPr>
        <w:t xml:space="preserve"> </w:t>
      </w:r>
      <w:r w:rsidR="005E17BC" w:rsidRPr="005E17BC">
        <w:rPr>
          <w:rFonts w:ascii="Arial" w:hAnsi="Arial" w:cs="Arial"/>
          <w:b/>
          <w:sz w:val="24"/>
          <w:szCs w:val="24"/>
        </w:rPr>
        <w:t xml:space="preserve">Podpora </w:t>
      </w:r>
      <w:r w:rsidR="00FB113B">
        <w:rPr>
          <w:rFonts w:ascii="Arial" w:hAnsi="Arial" w:cs="Arial"/>
          <w:b/>
          <w:sz w:val="24"/>
          <w:szCs w:val="24"/>
        </w:rPr>
        <w:t xml:space="preserve">realizace SMART opatření v oblasti </w:t>
      </w:r>
      <w:proofErr w:type="spellStart"/>
      <w:r w:rsidR="00FB113B">
        <w:rPr>
          <w:rFonts w:ascii="Arial" w:hAnsi="Arial" w:cs="Arial"/>
          <w:b/>
          <w:sz w:val="24"/>
          <w:szCs w:val="24"/>
        </w:rPr>
        <w:t>eHealth</w:t>
      </w:r>
      <w:proofErr w:type="spellEnd"/>
      <w:r w:rsidR="005E17BC" w:rsidRPr="005E17BC">
        <w:rPr>
          <w:rFonts w:ascii="Arial" w:hAnsi="Arial" w:cs="Arial"/>
          <w:sz w:val="24"/>
          <w:szCs w:val="24"/>
        </w:rPr>
        <w:t xml:space="preserve"> </w:t>
      </w:r>
      <w:r w:rsidR="00CB71A7" w:rsidRPr="00CB71A7">
        <w:rPr>
          <w:rFonts w:ascii="Arial" w:hAnsi="Arial" w:cs="Arial"/>
          <w:sz w:val="24"/>
          <w:szCs w:val="24"/>
        </w:rPr>
        <w:t xml:space="preserve">je možné žádat o finanční podporu zejména na podporu realizace SMART opatření směřujících ke zvýšení kvality života a zdravotního stavu obyvatel Olomouckého kraje za pomocí chytrých řešení v oblasti </w:t>
      </w:r>
      <w:proofErr w:type="spellStart"/>
      <w:r w:rsidR="00CB71A7" w:rsidRPr="00CB71A7">
        <w:rPr>
          <w:rFonts w:ascii="Arial" w:hAnsi="Arial" w:cs="Arial"/>
          <w:sz w:val="24"/>
          <w:szCs w:val="24"/>
        </w:rPr>
        <w:t>eHealth</w:t>
      </w:r>
      <w:proofErr w:type="spellEnd"/>
      <w:r w:rsidR="00CB71A7" w:rsidRPr="00CB71A7">
        <w:rPr>
          <w:rFonts w:ascii="Arial" w:hAnsi="Arial" w:cs="Arial"/>
          <w:sz w:val="24"/>
          <w:szCs w:val="24"/>
        </w:rPr>
        <w:t xml:space="preserve"> - využití informačních a komunikačních technologií ve zdravotnickém sektoru.</w:t>
      </w:r>
    </w:p>
    <w:p w14:paraId="4EA934FB" w14:textId="6F7CBAEB" w:rsidR="00ED43F2" w:rsidRPr="009C6306" w:rsidRDefault="00ED43F2" w:rsidP="00ED4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 žádostí probíhal od </w:t>
      </w:r>
      <w:r w:rsidR="00250467">
        <w:rPr>
          <w:rFonts w:ascii="Arial" w:hAnsi="Arial" w:cs="Arial"/>
          <w:sz w:val="24"/>
          <w:szCs w:val="24"/>
        </w:rPr>
        <w:t xml:space="preserve">22. 1. 2024 do 5. 2. 2024 </w:t>
      </w:r>
      <w:r w:rsidR="00194681">
        <w:rPr>
          <w:rFonts w:ascii="Arial" w:hAnsi="Arial" w:cs="Arial"/>
          <w:sz w:val="24"/>
          <w:szCs w:val="24"/>
        </w:rPr>
        <w:t>do 12:00 hodin</w:t>
      </w:r>
      <w:r w:rsidR="00194681" w:rsidRPr="00194681">
        <w:rPr>
          <w:rFonts w:ascii="Arial" w:hAnsi="Arial" w:cs="Arial"/>
          <w:sz w:val="24"/>
          <w:szCs w:val="24"/>
        </w:rPr>
        <w:t xml:space="preserve"> </w:t>
      </w:r>
      <w:r w:rsidR="00194681">
        <w:rPr>
          <w:rFonts w:ascii="Arial" w:hAnsi="Arial" w:cs="Arial"/>
          <w:sz w:val="24"/>
          <w:szCs w:val="24"/>
        </w:rPr>
        <w:t>(v systému RAP), do 23:59 hodin (datová schránka).</w:t>
      </w:r>
    </w:p>
    <w:p w14:paraId="4C626836" w14:textId="77777777" w:rsidR="009C6306" w:rsidRDefault="009C6306" w:rsidP="009C6306">
      <w:pPr>
        <w:widowControl w:val="0"/>
        <w:rPr>
          <w:rFonts w:cs="Arial"/>
          <w:b/>
          <w:szCs w:val="24"/>
        </w:rPr>
      </w:pPr>
    </w:p>
    <w:p w14:paraId="7644B016" w14:textId="77777777" w:rsidR="005E17BC" w:rsidRDefault="005E17BC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44243F57" w14:textId="3F4E1675" w:rsidR="0099278B" w:rsidRDefault="0099278B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</w:t>
      </w:r>
      <w:r w:rsidR="00194681">
        <w:rPr>
          <w:rFonts w:cs="Arial"/>
          <w:b/>
          <w:szCs w:val="24"/>
          <w:u w:val="none"/>
        </w:rPr>
        <w:t xml:space="preserve">15_01_01 </w:t>
      </w:r>
      <w:r w:rsidR="00FB113B" w:rsidRPr="00FB113B">
        <w:rPr>
          <w:rFonts w:cs="Arial"/>
          <w:b/>
          <w:szCs w:val="24"/>
          <w:u w:val="none"/>
        </w:rPr>
        <w:t xml:space="preserve">Podpora </w:t>
      </w:r>
      <w:r w:rsidR="0018324F">
        <w:rPr>
          <w:rFonts w:cs="Arial"/>
          <w:b/>
          <w:szCs w:val="24"/>
          <w:u w:val="none"/>
        </w:rPr>
        <w:t xml:space="preserve">přípravy a </w:t>
      </w:r>
      <w:r w:rsidR="00FB113B" w:rsidRPr="00FB113B">
        <w:rPr>
          <w:rFonts w:cs="Arial"/>
          <w:b/>
          <w:szCs w:val="24"/>
          <w:u w:val="none"/>
        </w:rPr>
        <w:t>realizace SMART opatření</w:t>
      </w:r>
    </w:p>
    <w:p w14:paraId="3D9ED67B" w14:textId="77777777" w:rsidR="0099278B" w:rsidRPr="008C52CC" w:rsidRDefault="0099278B" w:rsidP="0099278B">
      <w:pPr>
        <w:pStyle w:val="Radaplohy"/>
        <w:spacing w:before="0" w:after="0"/>
        <w:rPr>
          <w:rFonts w:cs="Arial"/>
          <w:b/>
          <w:sz w:val="10"/>
          <w:szCs w:val="10"/>
          <w:u w:val="none"/>
        </w:rPr>
      </w:pPr>
    </w:p>
    <w:p w14:paraId="1196F96A" w14:textId="577CEB6F" w:rsidR="0099278B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967E85">
        <w:rPr>
          <w:rFonts w:cs="Arial"/>
          <w:b/>
          <w:szCs w:val="24"/>
          <w:u w:val="none"/>
        </w:rPr>
        <w:t xml:space="preserve">prostřednictvím Portálu občana </w:t>
      </w:r>
      <w:r w:rsidR="00250467">
        <w:rPr>
          <w:rFonts w:cs="Arial"/>
          <w:b/>
          <w:szCs w:val="24"/>
          <w:u w:val="none"/>
        </w:rPr>
        <w:t>15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14:paraId="67EB0AFB" w14:textId="06C995FD" w:rsidR="00967E85" w:rsidRPr="00682433" w:rsidRDefault="00967E85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>Z toho bylo v termínu</w:t>
      </w:r>
      <w:r w:rsidRPr="00967E85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podávání žádostí </w:t>
      </w:r>
      <w:r>
        <w:rPr>
          <w:rFonts w:cs="Arial"/>
          <w:b/>
          <w:szCs w:val="24"/>
          <w:u w:val="none"/>
        </w:rPr>
        <w:t>p</w:t>
      </w:r>
      <w:r w:rsidRPr="00682433">
        <w:rPr>
          <w:rFonts w:cs="Arial"/>
          <w:b/>
          <w:szCs w:val="24"/>
          <w:u w:val="none"/>
        </w:rPr>
        <w:t xml:space="preserve">řijato celkem </w:t>
      </w:r>
      <w:r w:rsidR="00BA707E">
        <w:rPr>
          <w:rFonts w:cs="Arial"/>
          <w:b/>
          <w:szCs w:val="24"/>
          <w:u w:val="none"/>
        </w:rPr>
        <w:t>15</w:t>
      </w:r>
      <w:r>
        <w:rPr>
          <w:rFonts w:cs="Arial"/>
          <w:b/>
          <w:szCs w:val="24"/>
          <w:u w:val="none"/>
        </w:rPr>
        <w:t xml:space="preserve"> žádostí prostřednictvím </w:t>
      </w:r>
      <w:r>
        <w:rPr>
          <w:rFonts w:cs="Arial"/>
          <w:b/>
          <w:szCs w:val="24"/>
          <w:u w:val="none"/>
        </w:rPr>
        <w:lastRenderedPageBreak/>
        <w:t>datové schránky</w:t>
      </w:r>
      <w:r w:rsidRPr="00682433">
        <w:rPr>
          <w:rFonts w:cs="Arial"/>
          <w:b/>
          <w:szCs w:val="24"/>
          <w:u w:val="none"/>
        </w:rPr>
        <w:t>.</w:t>
      </w:r>
      <w:r>
        <w:rPr>
          <w:rFonts w:cs="Arial"/>
          <w:b/>
          <w:szCs w:val="24"/>
          <w:u w:val="none"/>
        </w:rPr>
        <w:t xml:space="preserve"> </w:t>
      </w:r>
    </w:p>
    <w:p w14:paraId="3F113738" w14:textId="59F78557"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8B644C">
        <w:rPr>
          <w:rFonts w:cs="Arial"/>
          <w:b/>
          <w:szCs w:val="24"/>
          <w:u w:val="none"/>
        </w:rPr>
        <w:t>2 102 261</w:t>
      </w:r>
      <w:r w:rsidRPr="00682433">
        <w:rPr>
          <w:rFonts w:cs="Arial"/>
          <w:b/>
          <w:szCs w:val="24"/>
          <w:u w:val="none"/>
        </w:rPr>
        <w:t xml:space="preserve"> Kč </w:t>
      </w:r>
    </w:p>
    <w:p w14:paraId="128038BC" w14:textId="0133B1DC"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Pr="00682433">
        <w:rPr>
          <w:rFonts w:cs="Arial"/>
          <w:b/>
          <w:szCs w:val="24"/>
          <w:u w:val="none"/>
        </w:rPr>
        <w:t>rozdíl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4E2F6D" w:rsidRPr="004E2F6D">
        <w:rPr>
          <w:rFonts w:cs="Arial"/>
          <w:b/>
          <w:szCs w:val="24"/>
          <w:u w:val="none"/>
        </w:rPr>
        <w:t>–</w:t>
      </w:r>
      <w:r w:rsidRPr="004E2F6D">
        <w:rPr>
          <w:rFonts w:cs="Arial"/>
          <w:b/>
          <w:szCs w:val="24"/>
          <w:u w:val="none"/>
        </w:rPr>
        <w:t xml:space="preserve"> </w:t>
      </w:r>
      <w:r w:rsidR="008B644C">
        <w:rPr>
          <w:rFonts w:cs="Arial"/>
          <w:b/>
          <w:szCs w:val="24"/>
          <w:u w:val="none"/>
        </w:rPr>
        <w:t>902 261</w:t>
      </w:r>
      <w:r w:rsidR="00153408">
        <w:rPr>
          <w:rFonts w:cs="Arial"/>
          <w:b/>
          <w:szCs w:val="24"/>
          <w:u w:val="none"/>
        </w:rPr>
        <w:t> </w:t>
      </w:r>
      <w:r w:rsidRPr="004E2F6D">
        <w:rPr>
          <w:rFonts w:cs="Arial"/>
          <w:b/>
          <w:szCs w:val="24"/>
          <w:u w:val="none"/>
        </w:rPr>
        <w:t>Kč)</w:t>
      </w:r>
    </w:p>
    <w:p w14:paraId="5C0D5285" w14:textId="3D92F240" w:rsidR="008820F2" w:rsidRPr="00D963CF" w:rsidRDefault="0099278B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Z dalšího posuzování byl</w:t>
      </w:r>
      <w:r w:rsidR="00A47C43">
        <w:rPr>
          <w:rFonts w:cs="Arial"/>
          <w:szCs w:val="24"/>
          <w:u w:val="none"/>
        </w:rPr>
        <w:t>o</w:t>
      </w:r>
      <w:r w:rsidRPr="00682433">
        <w:rPr>
          <w:rFonts w:cs="Arial"/>
          <w:szCs w:val="24"/>
          <w:u w:val="none"/>
        </w:rPr>
        <w:t xml:space="preserve"> vyřazen</w:t>
      </w:r>
      <w:r w:rsidR="00A47C43">
        <w:rPr>
          <w:rFonts w:cs="Arial"/>
          <w:szCs w:val="24"/>
          <w:u w:val="none"/>
        </w:rPr>
        <w:t>o</w:t>
      </w:r>
      <w:r w:rsidRPr="00682433">
        <w:rPr>
          <w:rFonts w:cs="Arial"/>
          <w:szCs w:val="24"/>
          <w:u w:val="none"/>
        </w:rPr>
        <w:t xml:space="preserve"> celkem </w:t>
      </w:r>
      <w:r w:rsidR="00A47C43" w:rsidRPr="00F0335E">
        <w:rPr>
          <w:rFonts w:cs="Arial"/>
          <w:szCs w:val="24"/>
          <w:u w:val="none"/>
        </w:rPr>
        <w:t>0</w:t>
      </w:r>
      <w:r w:rsidR="004E2F6D">
        <w:rPr>
          <w:rFonts w:cs="Arial"/>
          <w:szCs w:val="24"/>
          <w:u w:val="none"/>
        </w:rPr>
        <w:t xml:space="preserve"> </w:t>
      </w:r>
      <w:r w:rsidR="00BA7B1C">
        <w:rPr>
          <w:rFonts w:cs="Arial"/>
          <w:szCs w:val="24"/>
          <w:u w:val="none"/>
        </w:rPr>
        <w:t>žádost</w:t>
      </w:r>
      <w:r w:rsidR="0018324F">
        <w:rPr>
          <w:rFonts w:cs="Arial"/>
          <w:szCs w:val="24"/>
          <w:u w:val="none"/>
        </w:rPr>
        <w:t>í</w:t>
      </w:r>
      <w:r w:rsidR="00BA7B1C">
        <w:rPr>
          <w:rFonts w:cs="Arial"/>
          <w:szCs w:val="24"/>
          <w:u w:val="none"/>
        </w:rPr>
        <w:t>.</w:t>
      </w:r>
    </w:p>
    <w:p w14:paraId="0623AA70" w14:textId="201A4A52" w:rsidR="0099278B" w:rsidRPr="00F0335E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Hodnoceno bylo c</w:t>
      </w:r>
      <w:r w:rsidRPr="00F0335E">
        <w:rPr>
          <w:rFonts w:cs="Arial"/>
          <w:b/>
          <w:szCs w:val="24"/>
          <w:u w:val="none"/>
        </w:rPr>
        <w:t xml:space="preserve">elkem </w:t>
      </w:r>
      <w:r w:rsidR="008B644C">
        <w:rPr>
          <w:rFonts w:cs="Arial"/>
          <w:b/>
          <w:szCs w:val="24"/>
          <w:u w:val="none"/>
        </w:rPr>
        <w:t>15</w:t>
      </w:r>
      <w:r w:rsidRPr="00F0335E">
        <w:rPr>
          <w:rFonts w:cs="Arial"/>
          <w:b/>
          <w:szCs w:val="24"/>
          <w:u w:val="none"/>
        </w:rPr>
        <w:t xml:space="preserve"> žádostí.</w:t>
      </w:r>
    </w:p>
    <w:p w14:paraId="214E304E" w14:textId="3069CE9B"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0335E">
        <w:rPr>
          <w:rFonts w:cs="Arial"/>
          <w:szCs w:val="24"/>
          <w:u w:val="none"/>
        </w:rPr>
        <w:t xml:space="preserve">Návrh na vyhovění žádosti je předkládán </w:t>
      </w:r>
      <w:r w:rsidR="005F4C30">
        <w:rPr>
          <w:rFonts w:cs="Arial"/>
          <w:szCs w:val="24"/>
          <w:u w:val="none"/>
        </w:rPr>
        <w:t xml:space="preserve">v návaznosti na zvolenou variantu </w:t>
      </w:r>
      <w:r w:rsidRPr="00F0335E">
        <w:rPr>
          <w:rFonts w:cs="Arial"/>
          <w:szCs w:val="24"/>
          <w:u w:val="none"/>
        </w:rPr>
        <w:t xml:space="preserve">u </w:t>
      </w:r>
      <w:r w:rsidR="00BA707E">
        <w:rPr>
          <w:rFonts w:cs="Arial"/>
          <w:szCs w:val="24"/>
          <w:u w:val="none"/>
        </w:rPr>
        <w:t>12</w:t>
      </w:r>
      <w:r w:rsidR="00AF3233">
        <w:rPr>
          <w:rFonts w:cs="Arial"/>
          <w:szCs w:val="24"/>
          <w:u w:val="none"/>
        </w:rPr>
        <w:t xml:space="preserve"> žadatelů</w:t>
      </w:r>
      <w:r w:rsidR="005F4C30">
        <w:rPr>
          <w:rFonts w:cs="Arial"/>
          <w:szCs w:val="24"/>
          <w:u w:val="none"/>
        </w:rPr>
        <w:t xml:space="preserve"> – varianta A nebo u </w:t>
      </w:r>
      <w:r w:rsidR="00BA707E">
        <w:rPr>
          <w:rFonts w:cs="Arial"/>
          <w:szCs w:val="24"/>
          <w:u w:val="none"/>
        </w:rPr>
        <w:t>6</w:t>
      </w:r>
      <w:r w:rsidR="005F4C30">
        <w:rPr>
          <w:rFonts w:cs="Arial"/>
          <w:szCs w:val="24"/>
          <w:u w:val="none"/>
        </w:rPr>
        <w:t xml:space="preserve"> žadatelů – varianta B</w:t>
      </w:r>
      <w:r w:rsidR="00BA7B1C">
        <w:rPr>
          <w:rFonts w:cs="Arial"/>
          <w:szCs w:val="24"/>
          <w:u w:val="none"/>
        </w:rPr>
        <w:t>.</w:t>
      </w:r>
    </w:p>
    <w:p w14:paraId="4F9FDADB" w14:textId="03150C74"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 w:rsidR="008B644C">
        <w:rPr>
          <w:rFonts w:cs="Arial"/>
          <w:szCs w:val="24"/>
          <w:u w:val="none"/>
        </w:rPr>
        <w:t>6. 3. 2024.</w:t>
      </w:r>
    </w:p>
    <w:p w14:paraId="429BD814" w14:textId="325E1AE0" w:rsidR="00153408" w:rsidRPr="00194681" w:rsidRDefault="002315B8" w:rsidP="0019468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Řídící výbor hodnotil</w:t>
      </w:r>
      <w:r w:rsidR="00F71013" w:rsidRPr="00682433">
        <w:rPr>
          <w:rFonts w:cs="Arial"/>
          <w:szCs w:val="24"/>
          <w:u w:val="none"/>
        </w:rPr>
        <w:t xml:space="preserve"> žádosti </w:t>
      </w:r>
      <w:r w:rsidR="008B644C">
        <w:rPr>
          <w:rFonts w:cs="Arial"/>
          <w:szCs w:val="24"/>
          <w:u w:val="none"/>
        </w:rPr>
        <w:t>na jednání ŘV Smart region OK dne 11. 3. 2024.</w:t>
      </w:r>
    </w:p>
    <w:p w14:paraId="6FBD4CE8" w14:textId="77777777" w:rsidR="005F4C30" w:rsidRDefault="005F4C30" w:rsidP="004E2F6D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4C3C51B9" w14:textId="77777777" w:rsidR="004E2F6D" w:rsidRPr="000F776B" w:rsidRDefault="004E2F6D" w:rsidP="004E2F6D">
      <w:pPr>
        <w:pStyle w:val="Radaplohy"/>
        <w:spacing w:before="0" w:after="0"/>
        <w:rPr>
          <w:rFonts w:cs="Arial"/>
          <w:b/>
          <w:sz w:val="10"/>
          <w:szCs w:val="10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</w:t>
      </w:r>
      <w:r w:rsidR="00194681">
        <w:rPr>
          <w:rFonts w:cs="Arial"/>
          <w:b/>
          <w:szCs w:val="24"/>
          <w:u w:val="none"/>
        </w:rPr>
        <w:t xml:space="preserve">15_01_02 </w:t>
      </w:r>
      <w:r>
        <w:rPr>
          <w:rFonts w:cs="Arial"/>
          <w:b/>
          <w:szCs w:val="24"/>
          <w:u w:val="none"/>
        </w:rPr>
        <w:t>Podpora</w:t>
      </w:r>
      <w:r w:rsidR="005635EF">
        <w:rPr>
          <w:rFonts w:cs="Arial"/>
          <w:b/>
          <w:szCs w:val="24"/>
          <w:u w:val="none"/>
        </w:rPr>
        <w:t xml:space="preserve"> realizace SMART opatření v oblasti eHealth</w:t>
      </w:r>
    </w:p>
    <w:p w14:paraId="41180059" w14:textId="45C3A860" w:rsidR="00D875AD" w:rsidRDefault="00D875AD" w:rsidP="00D875A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>
        <w:rPr>
          <w:rFonts w:cs="Arial"/>
          <w:b/>
          <w:szCs w:val="24"/>
          <w:u w:val="none"/>
        </w:rPr>
        <w:t xml:space="preserve">prostřednictvím Portálu občana </w:t>
      </w:r>
      <w:r w:rsidR="008B644C">
        <w:rPr>
          <w:rFonts w:cs="Arial"/>
          <w:b/>
          <w:szCs w:val="24"/>
          <w:u w:val="none"/>
        </w:rPr>
        <w:t>0</w:t>
      </w:r>
      <w:r w:rsidR="005635EF">
        <w:rPr>
          <w:rFonts w:cs="Arial"/>
          <w:b/>
          <w:szCs w:val="24"/>
          <w:u w:val="none"/>
        </w:rPr>
        <w:t xml:space="preserve"> </w:t>
      </w:r>
      <w:r w:rsidR="00153408">
        <w:rPr>
          <w:rFonts w:cs="Arial"/>
          <w:b/>
          <w:szCs w:val="24"/>
          <w:u w:val="none"/>
        </w:rPr>
        <w:t>žádost</w:t>
      </w:r>
      <w:r w:rsidRPr="00682433">
        <w:rPr>
          <w:rFonts w:cs="Arial"/>
          <w:b/>
          <w:szCs w:val="24"/>
          <w:u w:val="none"/>
        </w:rPr>
        <w:t>.</w:t>
      </w:r>
    </w:p>
    <w:p w14:paraId="50D21D83" w14:textId="21606049" w:rsidR="004E2F6D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V termínu podávání žádostí byl</w:t>
      </w:r>
      <w:r w:rsidR="008B644C">
        <w:rPr>
          <w:rFonts w:cs="Arial"/>
          <w:b/>
          <w:szCs w:val="24"/>
          <w:u w:val="none"/>
        </w:rPr>
        <w:t>o</w:t>
      </w:r>
      <w:r w:rsidRPr="00682433">
        <w:rPr>
          <w:rFonts w:cs="Arial"/>
          <w:b/>
          <w:szCs w:val="24"/>
          <w:u w:val="none"/>
        </w:rPr>
        <w:t xml:space="preserve"> přijat</w:t>
      </w:r>
      <w:r w:rsidR="008B644C">
        <w:rPr>
          <w:rFonts w:cs="Arial"/>
          <w:b/>
          <w:szCs w:val="24"/>
          <w:u w:val="none"/>
        </w:rPr>
        <w:t>o</w:t>
      </w:r>
      <w:r w:rsidRPr="00682433">
        <w:rPr>
          <w:rFonts w:cs="Arial"/>
          <w:b/>
          <w:szCs w:val="24"/>
          <w:u w:val="none"/>
        </w:rPr>
        <w:t xml:space="preserve"> celkem </w:t>
      </w:r>
      <w:r w:rsidR="008B644C">
        <w:rPr>
          <w:rFonts w:cs="Arial"/>
          <w:b/>
          <w:szCs w:val="24"/>
          <w:u w:val="none"/>
        </w:rPr>
        <w:t>0</w:t>
      </w:r>
      <w:r w:rsidR="00153408">
        <w:rPr>
          <w:rFonts w:cs="Arial"/>
          <w:b/>
          <w:szCs w:val="24"/>
          <w:u w:val="none"/>
        </w:rPr>
        <w:t xml:space="preserve"> žádost</w:t>
      </w:r>
      <w:r w:rsidR="008B644C">
        <w:rPr>
          <w:rFonts w:cs="Arial"/>
          <w:b/>
          <w:szCs w:val="24"/>
          <w:u w:val="none"/>
        </w:rPr>
        <w:t>í</w:t>
      </w:r>
      <w:r w:rsidRPr="00682433">
        <w:rPr>
          <w:rFonts w:cs="Arial"/>
          <w:b/>
          <w:szCs w:val="24"/>
          <w:u w:val="none"/>
        </w:rPr>
        <w:t>.</w:t>
      </w:r>
    </w:p>
    <w:p w14:paraId="02C3DCA6" w14:textId="0FF831E9" w:rsidR="004E2F6D" w:rsidRPr="00682433" w:rsidRDefault="004E2F6D" w:rsidP="008B644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8B644C">
        <w:rPr>
          <w:rFonts w:cs="Arial"/>
          <w:b/>
          <w:szCs w:val="24"/>
          <w:u w:val="none"/>
        </w:rPr>
        <w:t>0 Kč.</w:t>
      </w:r>
    </w:p>
    <w:p w14:paraId="2EF489F9" w14:textId="22FEAEE5"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Z dalšího posuzování byl</w:t>
      </w:r>
      <w:r w:rsidR="008B644C">
        <w:rPr>
          <w:rFonts w:cs="Arial"/>
          <w:szCs w:val="24"/>
          <w:u w:val="none"/>
        </w:rPr>
        <w:t>o</w:t>
      </w:r>
      <w:r w:rsidRPr="00682433">
        <w:rPr>
          <w:rFonts w:cs="Arial"/>
          <w:szCs w:val="24"/>
          <w:u w:val="none"/>
        </w:rPr>
        <w:t xml:space="preserve"> vyřazen</w:t>
      </w:r>
      <w:r w:rsidR="008B644C">
        <w:rPr>
          <w:rFonts w:cs="Arial"/>
          <w:szCs w:val="24"/>
          <w:u w:val="none"/>
        </w:rPr>
        <w:t>o</w:t>
      </w:r>
      <w:r w:rsidRPr="00682433">
        <w:rPr>
          <w:rFonts w:cs="Arial"/>
          <w:szCs w:val="24"/>
          <w:u w:val="none"/>
        </w:rPr>
        <w:t xml:space="preserve"> celke</w:t>
      </w:r>
      <w:r w:rsidRPr="00F0335E">
        <w:rPr>
          <w:rFonts w:cs="Arial"/>
          <w:szCs w:val="24"/>
          <w:u w:val="none"/>
        </w:rPr>
        <w:t xml:space="preserve">m </w:t>
      </w:r>
      <w:r w:rsidR="002A36B5" w:rsidRPr="00F0335E">
        <w:rPr>
          <w:rFonts w:cs="Arial"/>
          <w:szCs w:val="24"/>
          <w:u w:val="none"/>
        </w:rPr>
        <w:t>0</w:t>
      </w:r>
      <w:r>
        <w:rPr>
          <w:rFonts w:cs="Arial"/>
          <w:szCs w:val="24"/>
          <w:u w:val="none"/>
        </w:rPr>
        <w:t xml:space="preserve"> </w:t>
      </w:r>
      <w:r w:rsidRPr="00682433">
        <w:rPr>
          <w:rFonts w:cs="Arial"/>
          <w:szCs w:val="24"/>
          <w:u w:val="none"/>
        </w:rPr>
        <w:t>žádos</w:t>
      </w:r>
      <w:r w:rsidR="005F666A">
        <w:rPr>
          <w:rFonts w:cs="Arial"/>
          <w:szCs w:val="24"/>
          <w:u w:val="none"/>
        </w:rPr>
        <w:t>t</w:t>
      </w:r>
      <w:r w:rsidR="005635EF">
        <w:rPr>
          <w:rFonts w:cs="Arial"/>
          <w:szCs w:val="24"/>
          <w:u w:val="none"/>
        </w:rPr>
        <w:t>í</w:t>
      </w:r>
      <w:r w:rsidR="00BA7B1C">
        <w:rPr>
          <w:rFonts w:cs="Arial"/>
          <w:szCs w:val="24"/>
          <w:u w:val="none"/>
        </w:rPr>
        <w:t>.</w:t>
      </w:r>
      <w:r w:rsidRPr="00682433">
        <w:rPr>
          <w:rFonts w:cs="Arial"/>
          <w:szCs w:val="24"/>
          <w:u w:val="none"/>
        </w:rPr>
        <w:t xml:space="preserve"> </w:t>
      </w:r>
    </w:p>
    <w:p w14:paraId="363D7F99" w14:textId="7C491113" w:rsidR="00764C8A" w:rsidRPr="008B644C" w:rsidRDefault="004E2F6D" w:rsidP="00764C8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Hodnocen</w:t>
      </w:r>
      <w:r w:rsidR="008B644C">
        <w:rPr>
          <w:rFonts w:cs="Arial"/>
          <w:b/>
          <w:szCs w:val="24"/>
          <w:u w:val="none"/>
        </w:rPr>
        <w:t>o</w:t>
      </w:r>
      <w:r w:rsidRPr="00682433">
        <w:rPr>
          <w:rFonts w:cs="Arial"/>
          <w:b/>
          <w:szCs w:val="24"/>
          <w:u w:val="none"/>
        </w:rPr>
        <w:t xml:space="preserve"> byl</w:t>
      </w:r>
      <w:r w:rsidR="008B644C">
        <w:rPr>
          <w:rFonts w:cs="Arial"/>
          <w:b/>
          <w:szCs w:val="24"/>
          <w:u w:val="none"/>
        </w:rPr>
        <w:t>o</w:t>
      </w:r>
      <w:r w:rsidRPr="00682433">
        <w:rPr>
          <w:rFonts w:cs="Arial"/>
          <w:b/>
          <w:szCs w:val="24"/>
          <w:u w:val="none"/>
        </w:rPr>
        <w:t xml:space="preserve"> celkem </w:t>
      </w:r>
      <w:r w:rsidR="008B644C">
        <w:rPr>
          <w:rFonts w:cs="Arial"/>
          <w:b/>
          <w:szCs w:val="24"/>
          <w:u w:val="none"/>
        </w:rPr>
        <w:t>0</w:t>
      </w:r>
      <w:r w:rsidR="00153408">
        <w:rPr>
          <w:rFonts w:cs="Arial"/>
          <w:b/>
          <w:szCs w:val="24"/>
          <w:u w:val="none"/>
        </w:rPr>
        <w:t xml:space="preserve"> žádost</w:t>
      </w:r>
      <w:r w:rsidR="008B644C">
        <w:rPr>
          <w:rFonts w:cs="Arial"/>
          <w:b/>
          <w:szCs w:val="24"/>
          <w:u w:val="none"/>
        </w:rPr>
        <w:t>í</w:t>
      </w:r>
      <w:r w:rsidRPr="00682433">
        <w:rPr>
          <w:rFonts w:cs="Arial"/>
          <w:b/>
          <w:szCs w:val="24"/>
          <w:u w:val="none"/>
        </w:rPr>
        <w:t>.</w:t>
      </w:r>
    </w:p>
    <w:p w14:paraId="7054DAAF" w14:textId="77777777" w:rsidR="005E17BC" w:rsidRDefault="005E17BC" w:rsidP="004E2F6D">
      <w:pPr>
        <w:rPr>
          <w:rFonts w:cs="Arial"/>
          <w:bCs/>
          <w:szCs w:val="24"/>
        </w:rPr>
      </w:pPr>
    </w:p>
    <w:p w14:paraId="02565E12" w14:textId="77777777" w:rsidR="005E17BC" w:rsidRDefault="005E17BC" w:rsidP="004E2F6D">
      <w:pPr>
        <w:rPr>
          <w:rFonts w:cs="Arial"/>
          <w:bCs/>
          <w:szCs w:val="24"/>
        </w:rPr>
      </w:pPr>
    </w:p>
    <w:p w14:paraId="46637AA2" w14:textId="0441E33C"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8B644C">
        <w:rPr>
          <w:rFonts w:ascii="Arial" w:hAnsi="Arial" w:cs="Arial"/>
          <w:sz w:val="24"/>
          <w:szCs w:val="24"/>
        </w:rPr>
        <w:t>11. 12</w:t>
      </w:r>
      <w:r w:rsidR="006A4750" w:rsidRP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</w:t>
      </w:r>
      <w:r w:rsidR="0003649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71646521" w14:textId="2C89B48A"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D3089B">
        <w:rPr>
          <w:rFonts w:ascii="Arial" w:hAnsi="Arial" w:cs="Arial"/>
          <w:sz w:val="24"/>
          <w:szCs w:val="24"/>
        </w:rPr>
        <w:t xml:space="preserve">Podmínky dotačního programu byly vyvěšeny </w:t>
      </w:r>
      <w:r w:rsidRPr="00975085">
        <w:rPr>
          <w:rFonts w:ascii="Arial" w:hAnsi="Arial" w:cs="Arial"/>
          <w:sz w:val="24"/>
          <w:szCs w:val="24"/>
        </w:rPr>
        <w:t xml:space="preserve">od </w:t>
      </w:r>
      <w:r w:rsidR="008B644C">
        <w:rPr>
          <w:rFonts w:ascii="Arial" w:hAnsi="Arial" w:cs="Arial"/>
          <w:sz w:val="24"/>
          <w:szCs w:val="24"/>
        </w:rPr>
        <w:t>12. 12</w:t>
      </w:r>
      <w:r w:rsidR="006A4750" w:rsidRPr="001A281F">
        <w:rPr>
          <w:rFonts w:ascii="Arial" w:hAnsi="Arial" w:cs="Arial"/>
          <w:sz w:val="24"/>
          <w:szCs w:val="24"/>
        </w:rPr>
        <w:t>.</w:t>
      </w:r>
      <w:r w:rsidR="00866054" w:rsidRPr="001A281F">
        <w:rPr>
          <w:rFonts w:ascii="Arial" w:hAnsi="Arial" w:cs="Arial"/>
          <w:sz w:val="24"/>
          <w:szCs w:val="24"/>
        </w:rPr>
        <w:t> </w:t>
      </w:r>
      <w:r w:rsidR="006A4750" w:rsidRPr="001A281F">
        <w:rPr>
          <w:rFonts w:ascii="Arial" w:hAnsi="Arial" w:cs="Arial"/>
          <w:sz w:val="24"/>
          <w:szCs w:val="24"/>
        </w:rPr>
        <w:t>20</w:t>
      </w:r>
      <w:r w:rsidR="007C7E2C" w:rsidRPr="001A281F">
        <w:rPr>
          <w:rFonts w:ascii="Arial" w:hAnsi="Arial" w:cs="Arial"/>
          <w:sz w:val="24"/>
          <w:szCs w:val="24"/>
        </w:rPr>
        <w:t>2</w:t>
      </w:r>
      <w:r w:rsidR="0003649A">
        <w:rPr>
          <w:rFonts w:ascii="Arial" w:hAnsi="Arial" w:cs="Arial"/>
          <w:sz w:val="24"/>
          <w:szCs w:val="24"/>
        </w:rPr>
        <w:t>3</w:t>
      </w:r>
      <w:r w:rsidRPr="001A281F">
        <w:rPr>
          <w:rFonts w:ascii="Arial" w:hAnsi="Arial" w:cs="Arial"/>
          <w:sz w:val="24"/>
          <w:szCs w:val="24"/>
        </w:rPr>
        <w:t>.</w:t>
      </w:r>
    </w:p>
    <w:p w14:paraId="33889062" w14:textId="2874E59F" w:rsidR="00E6637E" w:rsidRDefault="00E6637E" w:rsidP="00E6637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 w:rsidR="000F776B">
        <w:rPr>
          <w:rFonts w:ascii="Arial" w:hAnsi="Arial" w:cs="Arial"/>
          <w:sz w:val="24"/>
          <w:szCs w:val="24"/>
        </w:rPr>
        <w:t xml:space="preserve">o poskytnutí dotace </w:t>
      </w:r>
      <w:r>
        <w:rPr>
          <w:rFonts w:ascii="Arial" w:hAnsi="Arial" w:cs="Arial"/>
          <w:sz w:val="24"/>
          <w:szCs w:val="24"/>
        </w:rPr>
        <w:t xml:space="preserve">v termínu </w:t>
      </w:r>
      <w:r w:rsidR="008A3BA4">
        <w:rPr>
          <w:rFonts w:ascii="Arial" w:hAnsi="Arial" w:cs="Arial"/>
          <w:sz w:val="24"/>
          <w:szCs w:val="24"/>
        </w:rPr>
        <w:t xml:space="preserve">od </w:t>
      </w:r>
      <w:r w:rsidR="008B644C">
        <w:rPr>
          <w:rFonts w:ascii="Arial" w:hAnsi="Arial" w:cs="Arial"/>
          <w:sz w:val="24"/>
          <w:szCs w:val="24"/>
        </w:rPr>
        <w:t>22. 1. 2024 do 5. 2. 2024</w:t>
      </w:r>
      <w:r w:rsidR="00FA6A62">
        <w:rPr>
          <w:rFonts w:ascii="Arial" w:hAnsi="Arial" w:cs="Arial"/>
          <w:sz w:val="24"/>
          <w:szCs w:val="24"/>
        </w:rPr>
        <w:t>.</w:t>
      </w:r>
    </w:p>
    <w:p w14:paraId="1917E0F0" w14:textId="27379892"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sběru žádostí dne </w:t>
      </w:r>
      <w:r w:rsidR="008B644C">
        <w:rPr>
          <w:rFonts w:ascii="Arial" w:hAnsi="Arial" w:cs="Arial"/>
          <w:sz w:val="24"/>
          <w:szCs w:val="24"/>
        </w:rPr>
        <w:t>5. 2. 2024</w:t>
      </w:r>
      <w:r>
        <w:rPr>
          <w:rFonts w:ascii="Arial" w:hAnsi="Arial" w:cs="Arial"/>
          <w:sz w:val="24"/>
          <w:szCs w:val="24"/>
        </w:rPr>
        <w:t xml:space="preserve"> proběhlo formální hodnocení přijat</w:t>
      </w:r>
      <w:r w:rsidR="0018324F">
        <w:rPr>
          <w:rFonts w:ascii="Arial" w:hAnsi="Arial" w:cs="Arial"/>
          <w:sz w:val="24"/>
          <w:szCs w:val="24"/>
        </w:rPr>
        <w:t>ých</w:t>
      </w:r>
      <w:r>
        <w:rPr>
          <w:rFonts w:ascii="Arial" w:hAnsi="Arial" w:cs="Arial"/>
          <w:sz w:val="24"/>
          <w:szCs w:val="24"/>
        </w:rPr>
        <w:t xml:space="preserve"> žádost</w:t>
      </w:r>
      <w:r w:rsidR="0018324F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.</w:t>
      </w:r>
      <w:r w:rsidR="007C7E2C">
        <w:rPr>
          <w:rFonts w:ascii="Arial" w:hAnsi="Arial" w:cs="Arial"/>
          <w:sz w:val="24"/>
          <w:szCs w:val="24"/>
        </w:rPr>
        <w:t xml:space="preserve"> </w:t>
      </w:r>
      <w:r w:rsidR="005F4C30">
        <w:rPr>
          <w:rFonts w:ascii="Arial" w:hAnsi="Arial" w:cs="Arial"/>
          <w:sz w:val="24"/>
          <w:szCs w:val="24"/>
        </w:rPr>
        <w:t>Žadatel</w:t>
      </w:r>
      <w:r w:rsidR="0018324F">
        <w:rPr>
          <w:rFonts w:ascii="Arial" w:hAnsi="Arial" w:cs="Arial"/>
          <w:sz w:val="24"/>
          <w:szCs w:val="24"/>
        </w:rPr>
        <w:t xml:space="preserve">é, jejichž žádosti nebyly dodány kompletní, či obsahovaly formální nedostatky, byli vyzváni, aby tyto nedostatky do sedmi kalendářních dnů napravili. Všichni tito žadatelé byli vyzváni k nápravě formálních nedostatků ve svých žádostech. Následně byly všechny přijaté žádosti splňující náležitosti dle Pravidel dotačního programu 15_01 Smart region Olomoucký kraj 2024. </w:t>
      </w:r>
      <w:r>
        <w:rPr>
          <w:rFonts w:ascii="Arial" w:hAnsi="Arial" w:cs="Arial"/>
          <w:sz w:val="24"/>
          <w:szCs w:val="24"/>
        </w:rPr>
        <w:t>Výsledky tohoto hodnocení jsou uvedeny v </w:t>
      </w:r>
      <w:r w:rsidRPr="00F0335E">
        <w:rPr>
          <w:rFonts w:ascii="Arial" w:hAnsi="Arial" w:cs="Arial"/>
          <w:sz w:val="24"/>
          <w:szCs w:val="24"/>
        </w:rPr>
        <w:t>Přílo</w:t>
      </w:r>
      <w:r w:rsidR="0003649A">
        <w:rPr>
          <w:rFonts w:ascii="Arial" w:hAnsi="Arial" w:cs="Arial"/>
          <w:sz w:val="24"/>
          <w:szCs w:val="24"/>
        </w:rPr>
        <w:t>ze</w:t>
      </w:r>
      <w:r w:rsidRPr="00F0335E">
        <w:rPr>
          <w:rFonts w:ascii="Arial" w:hAnsi="Arial" w:cs="Arial"/>
          <w:sz w:val="24"/>
          <w:szCs w:val="24"/>
        </w:rPr>
        <w:t xml:space="preserve"> č.</w:t>
      </w:r>
      <w:r w:rsidR="00F41425" w:rsidRPr="00F0335E">
        <w:rPr>
          <w:rFonts w:ascii="Arial" w:hAnsi="Arial" w:cs="Arial"/>
          <w:sz w:val="24"/>
          <w:szCs w:val="24"/>
        </w:rPr>
        <w:t> </w:t>
      </w:r>
      <w:proofErr w:type="gramStart"/>
      <w:r w:rsidR="007C6D03" w:rsidRPr="00F0335E">
        <w:rPr>
          <w:rFonts w:ascii="Arial" w:hAnsi="Arial" w:cs="Arial"/>
          <w:sz w:val="24"/>
          <w:szCs w:val="24"/>
        </w:rPr>
        <w:t xml:space="preserve">1  </w:t>
      </w:r>
      <w:r w:rsidR="0056003F" w:rsidRPr="00F0335E">
        <w:rPr>
          <w:rFonts w:ascii="Arial" w:hAnsi="Arial" w:cs="Arial"/>
          <w:sz w:val="24"/>
          <w:szCs w:val="24"/>
        </w:rPr>
        <w:t>usnesení</w:t>
      </w:r>
      <w:proofErr w:type="gramEnd"/>
      <w:r w:rsidR="005F666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18324F">
        <w:rPr>
          <w:rFonts w:ascii="Arial" w:hAnsi="Arial" w:cs="Arial"/>
          <w:sz w:val="24"/>
          <w:szCs w:val="24"/>
        </w:rPr>
        <w:t>Všichni ž</w:t>
      </w:r>
      <w:r w:rsidR="005F4C30">
        <w:rPr>
          <w:rFonts w:ascii="Arial" w:hAnsi="Arial" w:cs="Arial"/>
          <w:sz w:val="24"/>
          <w:szCs w:val="24"/>
        </w:rPr>
        <w:t>adatel</w:t>
      </w:r>
      <w:r w:rsidR="0018324F">
        <w:rPr>
          <w:rFonts w:ascii="Arial" w:hAnsi="Arial" w:cs="Arial"/>
          <w:sz w:val="24"/>
          <w:szCs w:val="24"/>
        </w:rPr>
        <w:t>é</w:t>
      </w:r>
      <w:r w:rsidR="005F4C30">
        <w:rPr>
          <w:rFonts w:ascii="Arial" w:hAnsi="Arial" w:cs="Arial"/>
          <w:sz w:val="24"/>
          <w:szCs w:val="24"/>
        </w:rPr>
        <w:t xml:space="preserve"> bud</w:t>
      </w:r>
      <w:r w:rsidR="0018324F">
        <w:rPr>
          <w:rFonts w:ascii="Arial" w:hAnsi="Arial" w:cs="Arial"/>
          <w:sz w:val="24"/>
          <w:szCs w:val="24"/>
        </w:rPr>
        <w:t>ou</w:t>
      </w:r>
      <w:r w:rsidR="005F4C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 </w:t>
      </w:r>
      <w:r w:rsidR="000353F3">
        <w:rPr>
          <w:rFonts w:ascii="Arial" w:hAnsi="Arial" w:cs="Arial"/>
          <w:sz w:val="24"/>
          <w:szCs w:val="24"/>
        </w:rPr>
        <w:t>rozhodnutí příslušného řídícího orgánu</w:t>
      </w:r>
      <w:r>
        <w:rPr>
          <w:rFonts w:ascii="Arial" w:hAnsi="Arial" w:cs="Arial"/>
          <w:sz w:val="24"/>
          <w:szCs w:val="24"/>
        </w:rPr>
        <w:t xml:space="preserve"> </w:t>
      </w:r>
      <w:r w:rsidR="005F4C30">
        <w:rPr>
          <w:rFonts w:ascii="Arial" w:hAnsi="Arial" w:cs="Arial"/>
          <w:sz w:val="24"/>
          <w:szCs w:val="24"/>
        </w:rPr>
        <w:t>vyrozuměn</w:t>
      </w:r>
      <w:r w:rsidR="0018324F">
        <w:rPr>
          <w:rFonts w:ascii="Arial" w:hAnsi="Arial" w:cs="Arial"/>
          <w:sz w:val="24"/>
          <w:szCs w:val="24"/>
        </w:rPr>
        <w:t>i</w:t>
      </w:r>
      <w:r w:rsidR="008019E5">
        <w:rPr>
          <w:rFonts w:ascii="Arial" w:hAnsi="Arial" w:cs="Arial"/>
          <w:sz w:val="24"/>
          <w:szCs w:val="24"/>
        </w:rPr>
        <w:t xml:space="preserve"> o</w:t>
      </w:r>
      <w:r w:rsidR="00F71013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>poskytnutí</w:t>
      </w:r>
      <w:r w:rsidR="000F776B"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dotace</w:t>
      </w:r>
      <w:r w:rsidR="005F4C30">
        <w:rPr>
          <w:rFonts w:ascii="Arial" w:hAnsi="Arial" w:cs="Arial"/>
          <w:sz w:val="24"/>
          <w:szCs w:val="24"/>
        </w:rPr>
        <w:t xml:space="preserve"> </w:t>
      </w:r>
      <w:r w:rsidR="0018324F">
        <w:rPr>
          <w:rFonts w:ascii="Arial" w:hAnsi="Arial" w:cs="Arial"/>
          <w:sz w:val="24"/>
          <w:szCs w:val="24"/>
        </w:rPr>
        <w:t>nebo o zařa</w:t>
      </w:r>
      <w:r w:rsidR="00843431">
        <w:rPr>
          <w:rFonts w:ascii="Arial" w:hAnsi="Arial" w:cs="Arial"/>
          <w:sz w:val="24"/>
          <w:szCs w:val="24"/>
        </w:rPr>
        <w:t xml:space="preserve">zení žádosti žadatele do náhradních žadatelů </w:t>
      </w:r>
      <w:r w:rsidR="008019E5">
        <w:rPr>
          <w:rFonts w:ascii="Arial" w:hAnsi="Arial" w:cs="Arial"/>
          <w:sz w:val="24"/>
          <w:szCs w:val="24"/>
        </w:rPr>
        <w:t>administrátorem nejpozději do 15</w:t>
      </w:r>
      <w:r w:rsidR="00866054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 xml:space="preserve">dnů </w:t>
      </w:r>
      <w:r w:rsidR="000F776B">
        <w:rPr>
          <w:rFonts w:ascii="Arial" w:hAnsi="Arial" w:cs="Arial"/>
          <w:sz w:val="24"/>
          <w:szCs w:val="24"/>
        </w:rPr>
        <w:t>elektronicky do datové schránky žadatele</w:t>
      </w:r>
      <w:r w:rsidR="008019E5">
        <w:rPr>
          <w:rFonts w:ascii="Arial" w:hAnsi="Arial" w:cs="Arial"/>
          <w:sz w:val="24"/>
          <w:szCs w:val="24"/>
        </w:rPr>
        <w:t>.</w:t>
      </w:r>
    </w:p>
    <w:p w14:paraId="441D08CA" w14:textId="7F16CB9F" w:rsidR="00975085" w:rsidRDefault="004344C3" w:rsidP="00975085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Administrativní kontrolu a hodnocení žádostí dle kritérií A provedl administrátor dotačního programu. </w:t>
      </w:r>
      <w:r w:rsidR="005635EF">
        <w:rPr>
          <w:rFonts w:ascii="Arial" w:hAnsi="Arial" w:cs="Arial"/>
          <w:sz w:val="24"/>
          <w:szCs w:val="24"/>
        </w:rPr>
        <w:t>Řídící výbor Smart region Olomoucký kraj</w:t>
      </w:r>
      <w:r w:rsidRPr="004344C3">
        <w:rPr>
          <w:rFonts w:ascii="Arial" w:hAnsi="Arial" w:cs="Arial"/>
          <w:sz w:val="24"/>
          <w:szCs w:val="24"/>
        </w:rPr>
        <w:t xml:space="preserve"> svý</w:t>
      </w:r>
      <w:r w:rsidR="00CE3DB0">
        <w:rPr>
          <w:rFonts w:ascii="Arial" w:hAnsi="Arial" w:cs="Arial"/>
          <w:sz w:val="24"/>
          <w:szCs w:val="24"/>
        </w:rPr>
        <w:t xml:space="preserve">m </w:t>
      </w:r>
      <w:r w:rsidR="005A12C7">
        <w:rPr>
          <w:rFonts w:ascii="Arial" w:hAnsi="Arial" w:cs="Arial"/>
          <w:sz w:val="24"/>
          <w:szCs w:val="24"/>
        </w:rPr>
        <w:t xml:space="preserve">stanoviskem </w:t>
      </w:r>
      <w:r w:rsidR="0072313E" w:rsidRPr="0072313E">
        <w:rPr>
          <w:rFonts w:ascii="Arial" w:hAnsi="Arial" w:cs="Arial"/>
          <w:b/>
          <w:bCs/>
          <w:sz w:val="24"/>
          <w:szCs w:val="24"/>
        </w:rPr>
        <w:t>č.</w:t>
      </w:r>
      <w:r w:rsidR="0072313E">
        <w:rPr>
          <w:rFonts w:ascii="Arial" w:hAnsi="Arial" w:cs="Arial"/>
          <w:sz w:val="24"/>
          <w:szCs w:val="24"/>
        </w:rPr>
        <w:t> </w:t>
      </w:r>
      <w:r w:rsidR="0072313E" w:rsidRPr="0072313E">
        <w:rPr>
          <w:rFonts w:ascii="Arial" w:hAnsi="Arial" w:cs="Arial"/>
          <w:b/>
          <w:bCs/>
          <w:sz w:val="24"/>
          <w:szCs w:val="24"/>
        </w:rPr>
        <w:t>UŘV/1/2024</w:t>
      </w:r>
      <w:r w:rsidR="0072313E" w:rsidRPr="0072313E">
        <w:rPr>
          <w:rFonts w:ascii="Arial" w:hAnsi="Arial" w:cs="Arial"/>
          <w:sz w:val="24"/>
          <w:szCs w:val="24"/>
        </w:rPr>
        <w:t xml:space="preserve"> </w:t>
      </w:r>
      <w:r w:rsidR="00CE3DB0" w:rsidRPr="007338F2">
        <w:rPr>
          <w:rFonts w:ascii="Arial" w:hAnsi="Arial" w:cs="Arial"/>
          <w:sz w:val="24"/>
          <w:szCs w:val="24"/>
        </w:rPr>
        <w:t>ze </w:t>
      </w:r>
      <w:r w:rsidRPr="007338F2">
        <w:rPr>
          <w:rFonts w:ascii="Arial" w:hAnsi="Arial" w:cs="Arial"/>
          <w:sz w:val="24"/>
          <w:szCs w:val="24"/>
        </w:rPr>
        <w:t xml:space="preserve">dne </w:t>
      </w:r>
      <w:r w:rsidR="0072313E">
        <w:rPr>
          <w:rFonts w:ascii="Arial" w:hAnsi="Arial" w:cs="Arial"/>
          <w:sz w:val="24"/>
          <w:szCs w:val="24"/>
        </w:rPr>
        <w:t>11. 3. 2024</w:t>
      </w:r>
      <w:r w:rsidR="00975085" w:rsidRPr="00975085">
        <w:rPr>
          <w:rFonts w:ascii="Arial" w:hAnsi="Arial" w:cs="Arial"/>
          <w:sz w:val="24"/>
          <w:szCs w:val="24"/>
        </w:rPr>
        <w:t xml:space="preserve"> </w:t>
      </w:r>
      <w:r w:rsidR="000D78EC">
        <w:rPr>
          <w:rFonts w:ascii="Arial" w:hAnsi="Arial" w:cs="Arial"/>
          <w:sz w:val="24"/>
          <w:szCs w:val="24"/>
        </w:rPr>
        <w:t>schválil rozdělení</w:t>
      </w:r>
      <w:r w:rsidR="00975085" w:rsidRPr="00975085">
        <w:rPr>
          <w:rFonts w:ascii="Arial" w:hAnsi="Arial" w:cs="Arial"/>
          <w:sz w:val="24"/>
          <w:szCs w:val="24"/>
        </w:rPr>
        <w:t xml:space="preserve"> </w:t>
      </w:r>
      <w:r w:rsidR="002C2ACF">
        <w:rPr>
          <w:rFonts w:ascii="Arial" w:hAnsi="Arial" w:cs="Arial"/>
          <w:sz w:val="24"/>
          <w:szCs w:val="24"/>
        </w:rPr>
        <w:t>bod</w:t>
      </w:r>
      <w:r w:rsidR="000D78EC">
        <w:rPr>
          <w:rFonts w:ascii="Arial" w:hAnsi="Arial" w:cs="Arial"/>
          <w:sz w:val="24"/>
          <w:szCs w:val="24"/>
        </w:rPr>
        <w:t>ů</w:t>
      </w:r>
      <w:r w:rsidR="002C2ACF">
        <w:rPr>
          <w:rFonts w:ascii="Arial" w:hAnsi="Arial" w:cs="Arial"/>
          <w:sz w:val="24"/>
          <w:szCs w:val="24"/>
        </w:rPr>
        <w:t xml:space="preserve"> dle hodno</w:t>
      </w:r>
      <w:r w:rsidR="001D7128">
        <w:rPr>
          <w:rFonts w:ascii="Arial" w:hAnsi="Arial" w:cs="Arial"/>
          <w:sz w:val="24"/>
          <w:szCs w:val="24"/>
        </w:rPr>
        <w:t>tících kritérií B a odsouhlasil</w:t>
      </w:r>
      <w:r w:rsidR="002C2ACF">
        <w:rPr>
          <w:rFonts w:ascii="Arial" w:hAnsi="Arial" w:cs="Arial"/>
          <w:sz w:val="24"/>
          <w:szCs w:val="24"/>
        </w:rPr>
        <w:t xml:space="preserve"> návrh bodového hodnocení významu žádosti (projektu) z pohledu poskytovatele dotace (kritéria C).</w:t>
      </w:r>
      <w:r w:rsidR="000D78EC">
        <w:rPr>
          <w:rFonts w:ascii="Arial" w:hAnsi="Arial" w:cs="Arial"/>
          <w:sz w:val="24"/>
          <w:szCs w:val="24"/>
        </w:rPr>
        <w:t xml:space="preserve"> Dále Řídící výbor doporučil orgánům kraje </w:t>
      </w:r>
      <w:r w:rsidR="0072313E">
        <w:rPr>
          <w:rFonts w:ascii="Arial" w:hAnsi="Arial" w:cs="Arial"/>
          <w:sz w:val="24"/>
          <w:szCs w:val="24"/>
        </w:rPr>
        <w:t xml:space="preserve">převod </w:t>
      </w:r>
      <w:r w:rsidR="00137FEC">
        <w:rPr>
          <w:rFonts w:ascii="Arial" w:hAnsi="Arial" w:cs="Arial"/>
          <w:sz w:val="24"/>
          <w:szCs w:val="24"/>
        </w:rPr>
        <w:t xml:space="preserve">nedočerpaných </w:t>
      </w:r>
      <w:r w:rsidR="0072313E">
        <w:rPr>
          <w:rFonts w:ascii="Arial" w:hAnsi="Arial" w:cs="Arial"/>
          <w:sz w:val="24"/>
          <w:szCs w:val="24"/>
        </w:rPr>
        <w:t>finančních prostředků z</w:t>
      </w:r>
      <w:r w:rsidR="000D78EC">
        <w:rPr>
          <w:rFonts w:ascii="Arial" w:hAnsi="Arial" w:cs="Arial"/>
          <w:sz w:val="24"/>
          <w:szCs w:val="24"/>
        </w:rPr>
        <w:t xml:space="preserve"> dotačního titulu </w:t>
      </w:r>
      <w:r w:rsidR="005A12C7">
        <w:rPr>
          <w:rFonts w:ascii="Arial" w:hAnsi="Arial" w:cs="Arial"/>
          <w:sz w:val="24"/>
          <w:szCs w:val="24"/>
        </w:rPr>
        <w:t>15_01_0</w:t>
      </w:r>
      <w:r w:rsidR="00843431">
        <w:rPr>
          <w:rFonts w:ascii="Arial" w:hAnsi="Arial" w:cs="Arial"/>
          <w:sz w:val="24"/>
          <w:szCs w:val="24"/>
        </w:rPr>
        <w:t>2</w:t>
      </w:r>
      <w:r w:rsidR="000D78EC">
        <w:rPr>
          <w:rFonts w:ascii="Arial" w:hAnsi="Arial" w:cs="Arial"/>
          <w:sz w:val="24"/>
          <w:szCs w:val="24"/>
        </w:rPr>
        <w:t xml:space="preserve"> </w:t>
      </w:r>
      <w:r w:rsidR="0072313E">
        <w:rPr>
          <w:rFonts w:ascii="Arial" w:hAnsi="Arial" w:cs="Arial"/>
          <w:sz w:val="24"/>
          <w:szCs w:val="24"/>
        </w:rPr>
        <w:t>ve výši 542 261</w:t>
      </w:r>
      <w:r w:rsidR="000D78EC">
        <w:rPr>
          <w:rFonts w:ascii="Arial" w:hAnsi="Arial" w:cs="Arial"/>
          <w:sz w:val="24"/>
          <w:szCs w:val="24"/>
        </w:rPr>
        <w:t> Kč</w:t>
      </w:r>
      <w:r w:rsidR="00315AE5">
        <w:rPr>
          <w:rFonts w:ascii="Arial" w:hAnsi="Arial" w:cs="Arial"/>
          <w:sz w:val="24"/>
          <w:szCs w:val="24"/>
        </w:rPr>
        <w:t xml:space="preserve"> </w:t>
      </w:r>
      <w:r w:rsidR="00843431">
        <w:rPr>
          <w:rFonts w:ascii="Arial" w:hAnsi="Arial" w:cs="Arial"/>
          <w:sz w:val="24"/>
          <w:szCs w:val="24"/>
        </w:rPr>
        <w:t xml:space="preserve">do dotačního titulu 15_01_01 </w:t>
      </w:r>
      <w:r w:rsidR="00315AE5">
        <w:rPr>
          <w:rFonts w:ascii="Arial" w:hAnsi="Arial" w:cs="Arial"/>
          <w:sz w:val="24"/>
          <w:szCs w:val="24"/>
        </w:rPr>
        <w:t>pro podpo</w:t>
      </w:r>
      <w:r w:rsidR="00843431">
        <w:rPr>
          <w:rFonts w:ascii="Arial" w:hAnsi="Arial" w:cs="Arial"/>
          <w:sz w:val="24"/>
          <w:szCs w:val="24"/>
        </w:rPr>
        <w:t>ření</w:t>
      </w:r>
      <w:r w:rsidR="00315AE5">
        <w:rPr>
          <w:rFonts w:ascii="Arial" w:hAnsi="Arial" w:cs="Arial"/>
          <w:sz w:val="24"/>
          <w:szCs w:val="24"/>
        </w:rPr>
        <w:t xml:space="preserve"> žadatelů s </w:t>
      </w:r>
      <w:r w:rsidR="00B52BEA">
        <w:rPr>
          <w:rFonts w:ascii="Arial" w:hAnsi="Arial" w:cs="Arial"/>
          <w:sz w:val="24"/>
          <w:szCs w:val="24"/>
        </w:rPr>
        <w:t>počtem udělených bodů více než 40</w:t>
      </w:r>
      <w:r w:rsidR="00843431">
        <w:rPr>
          <w:rFonts w:ascii="Arial" w:hAnsi="Arial" w:cs="Arial"/>
          <w:sz w:val="24"/>
          <w:szCs w:val="24"/>
        </w:rPr>
        <w:t>, na jehož hranici se řídící výbor shodl. Zbylá část alokace dotačního titulu 15_01_02 ve výši 457</w:t>
      </w:r>
      <w:r w:rsidR="00CA66DC">
        <w:rPr>
          <w:rFonts w:ascii="Arial" w:hAnsi="Arial" w:cs="Arial"/>
          <w:sz w:val="24"/>
          <w:szCs w:val="24"/>
        </w:rPr>
        <w:t> </w:t>
      </w:r>
      <w:r w:rsidR="00843431">
        <w:rPr>
          <w:rFonts w:ascii="Arial" w:hAnsi="Arial" w:cs="Arial"/>
          <w:sz w:val="24"/>
          <w:szCs w:val="24"/>
        </w:rPr>
        <w:t>739</w:t>
      </w:r>
      <w:r w:rsidR="00CA66DC">
        <w:rPr>
          <w:rFonts w:ascii="Arial" w:hAnsi="Arial" w:cs="Arial"/>
          <w:sz w:val="24"/>
          <w:szCs w:val="24"/>
        </w:rPr>
        <w:t xml:space="preserve"> Kč </w:t>
      </w:r>
      <w:r w:rsidR="00843431">
        <w:rPr>
          <w:rFonts w:ascii="Arial" w:hAnsi="Arial" w:cs="Arial"/>
          <w:sz w:val="24"/>
          <w:szCs w:val="24"/>
        </w:rPr>
        <w:t>bude převedena do balíkové položky</w:t>
      </w:r>
      <w:r w:rsidR="00CA66DC">
        <w:rPr>
          <w:rFonts w:ascii="Arial" w:hAnsi="Arial" w:cs="Arial"/>
          <w:sz w:val="24"/>
          <w:szCs w:val="24"/>
        </w:rPr>
        <w:t xml:space="preserve"> na přípravu a realizaci projektů v oblasti </w:t>
      </w:r>
      <w:proofErr w:type="spellStart"/>
      <w:r w:rsidR="00CA66DC">
        <w:rPr>
          <w:rFonts w:ascii="Arial" w:hAnsi="Arial" w:cs="Arial"/>
          <w:sz w:val="24"/>
          <w:szCs w:val="24"/>
        </w:rPr>
        <w:t>smart</w:t>
      </w:r>
      <w:proofErr w:type="spellEnd"/>
      <w:r w:rsidR="00CA66DC">
        <w:rPr>
          <w:rFonts w:ascii="Arial" w:hAnsi="Arial" w:cs="Arial"/>
          <w:sz w:val="24"/>
          <w:szCs w:val="24"/>
        </w:rPr>
        <w:t xml:space="preserve"> opatření z rozpočtu Olomouckého kraje z důvodu, že se řídící výbor shodl na podpoře žadatelů nad 40 bodů.</w:t>
      </w:r>
      <w:r w:rsidR="00843431">
        <w:rPr>
          <w:rFonts w:ascii="Arial" w:hAnsi="Arial" w:cs="Arial"/>
          <w:sz w:val="24"/>
          <w:szCs w:val="24"/>
        </w:rPr>
        <w:t xml:space="preserve"> </w:t>
      </w:r>
      <w:r w:rsidR="00BA707E">
        <w:rPr>
          <w:rFonts w:ascii="Arial" w:hAnsi="Arial" w:cs="Arial"/>
          <w:sz w:val="24"/>
          <w:szCs w:val="24"/>
        </w:rPr>
        <w:t>Zbylí žadatelé, kteří nedosáhli bodového hodnocení nad 40 bodů, budou zařazeni do seznamu náhradních žadatelů dle Pravidel dotačního programu.</w:t>
      </w:r>
    </w:p>
    <w:p w14:paraId="28E710AA" w14:textId="3A77C309" w:rsidR="00650443" w:rsidRDefault="004344C3" w:rsidP="00975085">
      <w:pPr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344C3">
        <w:rPr>
          <w:rFonts w:ascii="Arial" w:hAnsi="Arial" w:cs="Arial"/>
          <w:b/>
          <w:sz w:val="24"/>
          <w:szCs w:val="24"/>
          <w:u w:val="single"/>
        </w:rPr>
        <w:t xml:space="preserve">Vyhodnocení </w:t>
      </w:r>
      <w:r w:rsidR="008F157A">
        <w:rPr>
          <w:rFonts w:ascii="Arial" w:hAnsi="Arial" w:cs="Arial"/>
          <w:b/>
          <w:sz w:val="24"/>
          <w:szCs w:val="24"/>
          <w:u w:val="single"/>
        </w:rPr>
        <w:t>dotačního titulu 15_01_</w:t>
      </w:r>
      <w:r w:rsidR="00933D31">
        <w:rPr>
          <w:rFonts w:ascii="Arial" w:hAnsi="Arial" w:cs="Arial"/>
          <w:b/>
          <w:sz w:val="24"/>
          <w:szCs w:val="24"/>
          <w:u w:val="single"/>
        </w:rPr>
        <w:t>01</w:t>
      </w:r>
      <w:r w:rsidR="0065044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637E" w:rsidRPr="004344C3">
        <w:rPr>
          <w:rFonts w:ascii="Arial" w:hAnsi="Arial" w:cs="Arial"/>
          <w:b/>
          <w:sz w:val="24"/>
          <w:szCs w:val="24"/>
          <w:u w:val="single"/>
        </w:rPr>
        <w:t xml:space="preserve">– Podpora </w:t>
      </w:r>
      <w:r w:rsidR="00315AE5">
        <w:rPr>
          <w:rFonts w:ascii="Arial" w:hAnsi="Arial" w:cs="Arial"/>
          <w:b/>
          <w:sz w:val="24"/>
          <w:szCs w:val="24"/>
          <w:u w:val="single"/>
        </w:rPr>
        <w:t xml:space="preserve">přípravy a </w:t>
      </w:r>
      <w:r w:rsidR="00650443">
        <w:rPr>
          <w:rFonts w:ascii="Arial" w:hAnsi="Arial" w:cs="Arial"/>
          <w:b/>
          <w:sz w:val="24"/>
          <w:szCs w:val="24"/>
          <w:u w:val="single"/>
        </w:rPr>
        <w:t xml:space="preserve">realizace SMART opatření </w:t>
      </w:r>
    </w:p>
    <w:p w14:paraId="770A7534" w14:textId="208C0C49" w:rsidR="00122EC4" w:rsidRDefault="00E6637E" w:rsidP="00122EC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6637E">
        <w:rPr>
          <w:rFonts w:ascii="Arial" w:hAnsi="Arial" w:cs="Arial"/>
          <w:sz w:val="24"/>
          <w:szCs w:val="24"/>
        </w:rPr>
        <w:t xml:space="preserve">Cílem dotačního titulu </w:t>
      </w:r>
      <w:r w:rsidR="00650443" w:rsidRPr="00650443">
        <w:rPr>
          <w:rFonts w:ascii="Arial" w:hAnsi="Arial" w:cs="Arial"/>
          <w:sz w:val="24"/>
          <w:szCs w:val="24"/>
        </w:rPr>
        <w:t xml:space="preserve">Podpora </w:t>
      </w:r>
      <w:r w:rsidR="00315AE5">
        <w:rPr>
          <w:rFonts w:ascii="Arial" w:hAnsi="Arial" w:cs="Arial"/>
          <w:sz w:val="24"/>
          <w:szCs w:val="24"/>
        </w:rPr>
        <w:t xml:space="preserve">přípravy a </w:t>
      </w:r>
      <w:r w:rsidR="00650443" w:rsidRPr="00650443">
        <w:rPr>
          <w:rFonts w:ascii="Arial" w:hAnsi="Arial" w:cs="Arial"/>
          <w:sz w:val="24"/>
          <w:szCs w:val="24"/>
        </w:rPr>
        <w:t xml:space="preserve">realizace SMART opatření </w:t>
      </w:r>
      <w:r w:rsidR="00CB71A7" w:rsidRPr="00CB71A7">
        <w:rPr>
          <w:rFonts w:ascii="Arial" w:hAnsi="Arial" w:cs="Arial"/>
          <w:sz w:val="24"/>
          <w:szCs w:val="24"/>
        </w:rPr>
        <w:t xml:space="preserve">je podpora </w:t>
      </w:r>
      <w:r w:rsidR="00122EC4">
        <w:rPr>
          <w:rFonts w:ascii="Arial" w:hAnsi="Arial" w:cs="Arial"/>
          <w:sz w:val="24"/>
          <w:szCs w:val="24"/>
        </w:rPr>
        <w:t>na</w:t>
      </w:r>
      <w:r w:rsidR="00122EC4" w:rsidRPr="002B054E">
        <w:rPr>
          <w:rFonts w:ascii="Arial" w:hAnsi="Arial" w:cs="Arial"/>
          <w:sz w:val="24"/>
          <w:szCs w:val="24"/>
        </w:rPr>
        <w:t xml:space="preserve"> </w:t>
      </w:r>
      <w:r w:rsidR="00122EC4">
        <w:rPr>
          <w:rFonts w:ascii="Arial" w:hAnsi="Arial" w:cs="Arial"/>
          <w:sz w:val="24"/>
          <w:szCs w:val="24"/>
        </w:rPr>
        <w:t xml:space="preserve">přípravu SMART opatření (projektových dokumentací </w:t>
      </w:r>
      <w:r w:rsidR="00315AE5">
        <w:rPr>
          <w:rFonts w:ascii="Arial" w:hAnsi="Arial" w:cs="Arial"/>
          <w:sz w:val="24"/>
          <w:szCs w:val="24"/>
        </w:rPr>
        <w:t>k</w:t>
      </w:r>
      <w:r w:rsidR="00122EC4">
        <w:rPr>
          <w:rFonts w:ascii="Arial" w:hAnsi="Arial" w:cs="Arial"/>
          <w:sz w:val="24"/>
          <w:szCs w:val="24"/>
        </w:rPr>
        <w:t xml:space="preserve">onkrétních projektových záměrů) a </w:t>
      </w:r>
      <w:r w:rsidR="00122EC4" w:rsidRPr="002B054E">
        <w:rPr>
          <w:rFonts w:ascii="Arial" w:hAnsi="Arial" w:cs="Arial"/>
          <w:sz w:val="24"/>
          <w:szCs w:val="24"/>
        </w:rPr>
        <w:t xml:space="preserve">realizaci </w:t>
      </w:r>
      <w:r w:rsidR="00122EC4" w:rsidRPr="002B054E">
        <w:rPr>
          <w:rFonts w:ascii="Arial" w:hAnsi="Arial" w:cs="Arial"/>
          <w:sz w:val="24"/>
          <w:szCs w:val="24"/>
        </w:rPr>
        <w:lastRenderedPageBreak/>
        <w:t>SMART opatřen</w:t>
      </w:r>
      <w:r w:rsidR="00122EC4">
        <w:rPr>
          <w:rFonts w:ascii="Arial" w:hAnsi="Arial" w:cs="Arial"/>
          <w:sz w:val="24"/>
          <w:szCs w:val="24"/>
        </w:rPr>
        <w:t>í ze strany měst, městysů a obcí a dobrovolných svazků obcí</w:t>
      </w:r>
      <w:r w:rsidR="00122EC4" w:rsidRPr="002B054E">
        <w:rPr>
          <w:rFonts w:ascii="Arial" w:hAnsi="Arial" w:cs="Arial"/>
          <w:sz w:val="24"/>
          <w:szCs w:val="24"/>
        </w:rPr>
        <w:t xml:space="preserve"> </w:t>
      </w:r>
      <w:r w:rsidR="00122EC4">
        <w:rPr>
          <w:rFonts w:ascii="Arial" w:hAnsi="Arial" w:cs="Arial"/>
          <w:sz w:val="24"/>
          <w:szCs w:val="24"/>
        </w:rPr>
        <w:t>a na nákup a</w:t>
      </w:r>
      <w:r w:rsidR="00315AE5">
        <w:rPr>
          <w:rFonts w:ascii="Arial" w:hAnsi="Arial" w:cs="Arial"/>
          <w:sz w:val="24"/>
          <w:szCs w:val="24"/>
        </w:rPr>
        <w:t> </w:t>
      </w:r>
      <w:r w:rsidR="00122EC4">
        <w:rPr>
          <w:rFonts w:ascii="Arial" w:hAnsi="Arial" w:cs="Arial"/>
          <w:sz w:val="24"/>
          <w:szCs w:val="24"/>
        </w:rPr>
        <w:t xml:space="preserve">instalaci SMART vybavení související s projektem </w:t>
      </w:r>
      <w:r w:rsidR="00122EC4" w:rsidRPr="002B054E">
        <w:rPr>
          <w:rFonts w:ascii="Arial" w:hAnsi="Arial" w:cs="Arial"/>
          <w:sz w:val="24"/>
          <w:szCs w:val="24"/>
        </w:rPr>
        <w:t>v oblastech energetika, doprava, životní prostředí</w:t>
      </w:r>
      <w:r w:rsidR="00122EC4">
        <w:rPr>
          <w:rFonts w:ascii="Arial" w:hAnsi="Arial" w:cs="Arial"/>
          <w:sz w:val="24"/>
          <w:szCs w:val="24"/>
        </w:rPr>
        <w:t xml:space="preserve"> a</w:t>
      </w:r>
      <w:r w:rsidR="00122EC4" w:rsidRPr="002B0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EC4" w:rsidRPr="002B054E">
        <w:rPr>
          <w:rFonts w:ascii="Arial" w:hAnsi="Arial" w:cs="Arial"/>
          <w:sz w:val="24"/>
          <w:szCs w:val="24"/>
        </w:rPr>
        <w:t>e-Government</w:t>
      </w:r>
      <w:proofErr w:type="spellEnd"/>
      <w:r w:rsidR="00122EC4" w:rsidRPr="002B054E">
        <w:rPr>
          <w:rFonts w:ascii="Arial" w:hAnsi="Arial" w:cs="Arial"/>
          <w:sz w:val="24"/>
          <w:szCs w:val="24"/>
        </w:rPr>
        <w:t>.</w:t>
      </w:r>
      <w:r w:rsidR="00122EC4">
        <w:rPr>
          <w:rFonts w:ascii="Arial" w:hAnsi="Arial" w:cs="Arial"/>
          <w:sz w:val="24"/>
          <w:szCs w:val="24"/>
        </w:rPr>
        <w:t xml:space="preserve"> Realizace jednotlivých opatření </w:t>
      </w:r>
      <w:r w:rsidR="00122EC4" w:rsidRPr="000B6176">
        <w:rPr>
          <w:rFonts w:ascii="Arial" w:hAnsi="Arial" w:cs="Arial"/>
          <w:sz w:val="24"/>
          <w:szCs w:val="24"/>
        </w:rPr>
        <w:t>musí být začleněna do komplexního projektu či strategie obce</w:t>
      </w:r>
      <w:r w:rsidR="00122EC4">
        <w:rPr>
          <w:rFonts w:ascii="Arial" w:hAnsi="Arial" w:cs="Arial"/>
          <w:sz w:val="24"/>
          <w:szCs w:val="24"/>
        </w:rPr>
        <w:t>/í</w:t>
      </w:r>
      <w:r w:rsidR="00122EC4" w:rsidRPr="000B6176">
        <w:rPr>
          <w:rFonts w:ascii="Arial" w:hAnsi="Arial" w:cs="Arial"/>
          <w:sz w:val="24"/>
          <w:szCs w:val="24"/>
        </w:rPr>
        <w:t>. Podpořený projekt musí navazovat na již zrealizované či připravované aktivity obce</w:t>
      </w:r>
      <w:r w:rsidR="00122EC4">
        <w:rPr>
          <w:rFonts w:ascii="Arial" w:hAnsi="Arial" w:cs="Arial"/>
          <w:sz w:val="24"/>
          <w:szCs w:val="24"/>
        </w:rPr>
        <w:t>/í</w:t>
      </w:r>
      <w:r w:rsidR="00122EC4" w:rsidRPr="000B6176">
        <w:rPr>
          <w:rFonts w:ascii="Arial" w:hAnsi="Arial" w:cs="Arial"/>
          <w:sz w:val="24"/>
          <w:szCs w:val="24"/>
        </w:rPr>
        <w:t xml:space="preserve"> v oblasti SMART, které je potřeba v žádosti popsat</w:t>
      </w:r>
      <w:r w:rsidR="00122EC4">
        <w:rPr>
          <w:rFonts w:ascii="Arial" w:hAnsi="Arial" w:cs="Arial"/>
          <w:sz w:val="24"/>
          <w:szCs w:val="24"/>
        </w:rPr>
        <w:t xml:space="preserve"> (např. využití moderních technologií pro ovlivňování kvality života – čidla, senzory, </w:t>
      </w:r>
      <w:proofErr w:type="spellStart"/>
      <w:r w:rsidR="00122EC4">
        <w:rPr>
          <w:rFonts w:ascii="Arial" w:hAnsi="Arial" w:cs="Arial"/>
          <w:sz w:val="24"/>
          <w:szCs w:val="24"/>
        </w:rPr>
        <w:t>smart</w:t>
      </w:r>
      <w:proofErr w:type="spellEnd"/>
      <w:r w:rsidR="00122E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EC4">
        <w:rPr>
          <w:rFonts w:ascii="Arial" w:hAnsi="Arial" w:cs="Arial"/>
          <w:sz w:val="24"/>
          <w:szCs w:val="24"/>
        </w:rPr>
        <w:t>grids</w:t>
      </w:r>
      <w:proofErr w:type="spellEnd"/>
      <w:r w:rsidR="00122EC4">
        <w:rPr>
          <w:rFonts w:ascii="Arial" w:hAnsi="Arial" w:cs="Arial"/>
          <w:sz w:val="24"/>
          <w:szCs w:val="24"/>
        </w:rPr>
        <w:t xml:space="preserve">, inteligentní budovy a využití energií, cloud </w:t>
      </w:r>
      <w:proofErr w:type="spellStart"/>
      <w:r w:rsidR="00122EC4">
        <w:rPr>
          <w:rFonts w:ascii="Arial" w:hAnsi="Arial" w:cs="Arial"/>
          <w:sz w:val="24"/>
          <w:szCs w:val="24"/>
        </w:rPr>
        <w:t>computing</w:t>
      </w:r>
      <w:proofErr w:type="spellEnd"/>
      <w:r w:rsidR="00122EC4">
        <w:rPr>
          <w:rFonts w:ascii="Arial" w:hAnsi="Arial" w:cs="Arial"/>
          <w:sz w:val="24"/>
          <w:szCs w:val="24"/>
        </w:rPr>
        <w:t>, big data, participace, doprava a mobilita, bezpečnost a chytré osvětlení, chytré městské a životní prostředí, snížení produkce odpadu, odpadové hospodářství, a další. Cíl projektu by měl být konkrétní, měřitelný, dosažitelný, smysluplný a časově vymezený.)</w:t>
      </w:r>
    </w:p>
    <w:p w14:paraId="2114A047" w14:textId="01BBCD74" w:rsidR="00E6637E" w:rsidRDefault="00E6637E" w:rsidP="00122EC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</w:rPr>
        <w:t>Na dotační titul č.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1 je určena částka </w:t>
      </w:r>
      <w:r w:rsidR="002C2ACF">
        <w:rPr>
          <w:rFonts w:ascii="Arial" w:hAnsi="Arial" w:cs="Arial"/>
          <w:sz w:val="24"/>
          <w:szCs w:val="24"/>
        </w:rPr>
        <w:t>1</w:t>
      </w:r>
      <w:r w:rsidR="00371EB7">
        <w:rPr>
          <w:rFonts w:ascii="Arial" w:hAnsi="Arial" w:cs="Arial"/>
          <w:sz w:val="24"/>
          <w:szCs w:val="24"/>
        </w:rPr>
        <w:t> </w:t>
      </w:r>
      <w:r w:rsidR="00122EC4">
        <w:rPr>
          <w:rFonts w:ascii="Arial" w:hAnsi="Arial" w:cs="Arial"/>
          <w:sz w:val="24"/>
          <w:szCs w:val="24"/>
        </w:rPr>
        <w:t>2</w:t>
      </w:r>
      <w:r w:rsidR="00371EB7">
        <w:rPr>
          <w:rFonts w:ascii="Arial" w:hAnsi="Arial" w:cs="Arial"/>
          <w:sz w:val="24"/>
          <w:szCs w:val="24"/>
        </w:rPr>
        <w:t>00 000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 M</w:t>
      </w:r>
      <w:r w:rsidRPr="004344C3">
        <w:rPr>
          <w:rFonts w:ascii="Arial" w:hAnsi="Arial" w:cs="Arial"/>
          <w:bCs/>
          <w:sz w:val="24"/>
          <w:szCs w:val="24"/>
        </w:rPr>
        <w:t xml:space="preserve">aximální výše </w:t>
      </w:r>
      <w:r w:rsidRPr="004344C3">
        <w:rPr>
          <w:rFonts w:ascii="Arial" w:hAnsi="Arial" w:cs="Arial"/>
          <w:sz w:val="24"/>
          <w:szCs w:val="24"/>
        </w:rPr>
        <w:t xml:space="preserve">dotace na jednu akci činí </w:t>
      </w:r>
      <w:r w:rsidR="002C2ACF">
        <w:rPr>
          <w:rFonts w:ascii="Arial" w:hAnsi="Arial" w:cs="Arial"/>
          <w:sz w:val="24"/>
          <w:szCs w:val="24"/>
        </w:rPr>
        <w:t>250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Kč, minimální výše dotace </w:t>
      </w:r>
      <w:r w:rsidR="008B06E0" w:rsidRPr="004344C3">
        <w:rPr>
          <w:rFonts w:ascii="Arial" w:hAnsi="Arial" w:cs="Arial"/>
          <w:sz w:val="24"/>
          <w:szCs w:val="24"/>
        </w:rPr>
        <w:t xml:space="preserve">činí </w:t>
      </w:r>
      <w:r w:rsidR="00122EC4">
        <w:rPr>
          <w:rFonts w:ascii="Arial" w:hAnsi="Arial" w:cs="Arial"/>
          <w:sz w:val="24"/>
          <w:szCs w:val="24"/>
        </w:rPr>
        <w:t>3</w:t>
      </w:r>
      <w:r w:rsidR="008B06E0" w:rsidRPr="004344C3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</w:t>
      </w:r>
    </w:p>
    <w:p w14:paraId="2F557865" w14:textId="38C6E344" w:rsidR="00A47C43" w:rsidRDefault="00791A5B" w:rsidP="007006F3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2B4882">
        <w:rPr>
          <w:rFonts w:ascii="Arial" w:hAnsi="Arial" w:cs="Arial"/>
          <w:sz w:val="24"/>
          <w:szCs w:val="24"/>
        </w:rPr>
        <w:t xml:space="preserve">V řádném termínu do </w:t>
      </w:r>
      <w:r w:rsidR="00122EC4">
        <w:rPr>
          <w:rFonts w:ascii="Arial" w:hAnsi="Arial" w:cs="Arial"/>
          <w:sz w:val="24"/>
          <w:szCs w:val="24"/>
        </w:rPr>
        <w:t>5. 2. 2024</w:t>
      </w:r>
      <w:r w:rsidRPr="002B4882">
        <w:rPr>
          <w:rFonts w:ascii="Arial" w:hAnsi="Arial" w:cs="Arial"/>
          <w:sz w:val="24"/>
          <w:szCs w:val="24"/>
        </w:rPr>
        <w:t xml:space="preserve"> bylo prostřednictvím systému RAP (Portál komunikace pro občany) </w:t>
      </w:r>
      <w:r w:rsidR="006B5624" w:rsidRPr="002B4882">
        <w:rPr>
          <w:rFonts w:ascii="Arial" w:hAnsi="Arial" w:cs="Arial"/>
          <w:sz w:val="24"/>
          <w:szCs w:val="24"/>
        </w:rPr>
        <w:t xml:space="preserve">a následně datovou zprávou </w:t>
      </w:r>
      <w:r w:rsidRPr="002B4882">
        <w:rPr>
          <w:rFonts w:ascii="Arial" w:hAnsi="Arial" w:cs="Arial"/>
          <w:sz w:val="24"/>
          <w:szCs w:val="24"/>
        </w:rPr>
        <w:t xml:space="preserve">přijato celkem </w:t>
      </w:r>
      <w:r w:rsidR="00122EC4">
        <w:rPr>
          <w:rFonts w:ascii="Arial" w:hAnsi="Arial" w:cs="Arial"/>
          <w:sz w:val="24"/>
          <w:szCs w:val="24"/>
        </w:rPr>
        <w:t>15</w:t>
      </w:r>
      <w:r w:rsidRPr="002B4882">
        <w:rPr>
          <w:rFonts w:ascii="Arial" w:hAnsi="Arial" w:cs="Arial"/>
          <w:sz w:val="24"/>
          <w:szCs w:val="24"/>
        </w:rPr>
        <w:t xml:space="preserve"> žádostí o</w:t>
      </w:r>
      <w:r w:rsidR="002B4882" w:rsidRPr="002B4882">
        <w:rPr>
          <w:rFonts w:ascii="Arial" w:hAnsi="Arial" w:cs="Arial"/>
          <w:sz w:val="24"/>
          <w:szCs w:val="24"/>
        </w:rPr>
        <w:t> </w:t>
      </w:r>
      <w:r w:rsidR="001D7128">
        <w:rPr>
          <w:rFonts w:ascii="Arial" w:hAnsi="Arial" w:cs="Arial"/>
          <w:sz w:val="24"/>
          <w:szCs w:val="24"/>
        </w:rPr>
        <w:t>poskytnutí dotace, z </w:t>
      </w:r>
      <w:r w:rsidRPr="002B4882">
        <w:rPr>
          <w:rFonts w:ascii="Arial" w:hAnsi="Arial" w:cs="Arial"/>
          <w:sz w:val="24"/>
          <w:szCs w:val="24"/>
        </w:rPr>
        <w:t xml:space="preserve">nichž </w:t>
      </w:r>
      <w:r w:rsidR="00122EC4">
        <w:rPr>
          <w:rFonts w:ascii="Arial" w:hAnsi="Arial" w:cs="Arial"/>
          <w:sz w:val="24"/>
          <w:szCs w:val="24"/>
        </w:rPr>
        <w:t>15</w:t>
      </w:r>
      <w:r w:rsidR="006B5624" w:rsidRPr="002B4882">
        <w:rPr>
          <w:rFonts w:ascii="Arial" w:hAnsi="Arial" w:cs="Arial"/>
          <w:sz w:val="24"/>
          <w:szCs w:val="24"/>
        </w:rPr>
        <w:t xml:space="preserve"> žádostí </w:t>
      </w:r>
      <w:r w:rsidRPr="002B4882">
        <w:rPr>
          <w:rFonts w:ascii="Arial" w:hAnsi="Arial" w:cs="Arial"/>
          <w:sz w:val="24"/>
          <w:szCs w:val="24"/>
        </w:rPr>
        <w:t xml:space="preserve">splnilo podmínky pro další hodnocení. </w:t>
      </w:r>
    </w:p>
    <w:p w14:paraId="7CF881CC" w14:textId="570A6255" w:rsidR="002D5C25" w:rsidRDefault="004344C3" w:rsidP="001D712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  <w:u w:val="single"/>
        </w:rPr>
        <w:t>V rámci DT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4344C3">
        <w:rPr>
          <w:rFonts w:ascii="Arial" w:hAnsi="Arial" w:cs="Arial"/>
          <w:sz w:val="24"/>
          <w:szCs w:val="24"/>
          <w:u w:val="single"/>
        </w:rPr>
        <w:t>1 byl</w:t>
      </w:r>
      <w:r w:rsidR="002B4882">
        <w:rPr>
          <w:rFonts w:ascii="Arial" w:hAnsi="Arial" w:cs="Arial"/>
          <w:sz w:val="24"/>
          <w:szCs w:val="24"/>
          <w:u w:val="single"/>
        </w:rPr>
        <w:t>o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přijat</w:t>
      </w:r>
      <w:r w:rsidR="002B4882">
        <w:rPr>
          <w:rFonts w:ascii="Arial" w:hAnsi="Arial" w:cs="Arial"/>
          <w:sz w:val="24"/>
          <w:szCs w:val="24"/>
          <w:u w:val="single"/>
        </w:rPr>
        <w:t>o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</w:t>
      </w:r>
      <w:r w:rsidR="009963BB">
        <w:rPr>
          <w:rFonts w:ascii="Arial" w:hAnsi="Arial" w:cs="Arial"/>
          <w:sz w:val="24"/>
          <w:szCs w:val="24"/>
          <w:u w:val="single"/>
        </w:rPr>
        <w:t xml:space="preserve">k hodnocení </w:t>
      </w:r>
      <w:r w:rsidR="00A47C43">
        <w:rPr>
          <w:rFonts w:ascii="Arial" w:hAnsi="Arial" w:cs="Arial"/>
          <w:sz w:val="24"/>
          <w:szCs w:val="24"/>
          <w:u w:val="single"/>
        </w:rPr>
        <w:t xml:space="preserve">celkem </w:t>
      </w:r>
      <w:r w:rsidR="00122EC4">
        <w:rPr>
          <w:rFonts w:ascii="Arial" w:hAnsi="Arial" w:cs="Arial"/>
          <w:sz w:val="24"/>
          <w:szCs w:val="24"/>
          <w:u w:val="single"/>
        </w:rPr>
        <w:t>15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="00E6637E" w:rsidRPr="004344C3">
        <w:rPr>
          <w:rFonts w:ascii="Arial" w:hAnsi="Arial" w:cs="Arial"/>
          <w:sz w:val="24"/>
          <w:szCs w:val="24"/>
          <w:u w:val="single"/>
        </w:rPr>
        <w:t>žádostí</w:t>
      </w:r>
      <w:r>
        <w:rPr>
          <w:rFonts w:ascii="Arial" w:hAnsi="Arial" w:cs="Arial"/>
          <w:sz w:val="24"/>
          <w:szCs w:val="24"/>
          <w:u w:val="single"/>
        </w:rPr>
        <w:t xml:space="preserve"> o dotaci</w:t>
      </w:r>
      <w:r w:rsidR="00A576B5" w:rsidRPr="00A576B5">
        <w:rPr>
          <w:rFonts w:ascii="Arial" w:hAnsi="Arial" w:cs="Arial"/>
          <w:sz w:val="24"/>
          <w:szCs w:val="24"/>
        </w:rPr>
        <w:t xml:space="preserve"> </w:t>
      </w:r>
      <w:r w:rsidR="00BA707E">
        <w:rPr>
          <w:rFonts w:ascii="Arial" w:hAnsi="Arial" w:cs="Arial"/>
          <w:sz w:val="24"/>
          <w:szCs w:val="24"/>
        </w:rPr>
        <w:t>v celkové výši</w:t>
      </w:r>
      <w:r w:rsidRPr="004344C3">
        <w:rPr>
          <w:rFonts w:ascii="Arial" w:hAnsi="Arial" w:cs="Arial"/>
          <w:sz w:val="24"/>
          <w:szCs w:val="24"/>
        </w:rPr>
        <w:t xml:space="preserve"> požadované dotace</w:t>
      </w:r>
      <w:r w:rsidRPr="00A576B5">
        <w:rPr>
          <w:rFonts w:ascii="Arial" w:hAnsi="Arial" w:cs="Arial"/>
          <w:sz w:val="24"/>
          <w:szCs w:val="24"/>
        </w:rPr>
        <w:t xml:space="preserve"> </w:t>
      </w:r>
      <w:r w:rsidR="00122EC4">
        <w:rPr>
          <w:rFonts w:ascii="Arial" w:hAnsi="Arial" w:cs="Arial"/>
          <w:sz w:val="24"/>
          <w:szCs w:val="24"/>
        </w:rPr>
        <w:t>2 102 261</w:t>
      </w:r>
      <w:r w:rsidR="009963BB">
        <w:rPr>
          <w:rFonts w:ascii="Arial" w:hAnsi="Arial" w:cs="Arial"/>
          <w:sz w:val="24"/>
          <w:szCs w:val="24"/>
        </w:rPr>
        <w:t xml:space="preserve"> </w:t>
      </w:r>
      <w:r w:rsidR="00E6637E" w:rsidRPr="004344C3">
        <w:rPr>
          <w:rFonts w:ascii="Arial" w:hAnsi="Arial" w:cs="Arial"/>
          <w:sz w:val="24"/>
          <w:szCs w:val="24"/>
        </w:rPr>
        <w:t>Kč.</w:t>
      </w:r>
      <w:r w:rsidR="00E6637E">
        <w:rPr>
          <w:rFonts w:ascii="Arial" w:hAnsi="Arial" w:cs="Arial"/>
          <w:sz w:val="24"/>
          <w:szCs w:val="24"/>
        </w:rPr>
        <w:t xml:space="preserve"> </w:t>
      </w:r>
      <w:r w:rsidR="00B61668">
        <w:rPr>
          <w:rFonts w:ascii="Arial" w:hAnsi="Arial" w:cs="Arial"/>
          <w:sz w:val="24"/>
          <w:szCs w:val="24"/>
        </w:rPr>
        <w:t>V tabulce v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Příloze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č.</w:t>
      </w:r>
      <w:r w:rsidR="00F41425">
        <w:rPr>
          <w:rFonts w:ascii="Arial" w:hAnsi="Arial" w:cs="Arial"/>
          <w:sz w:val="24"/>
          <w:szCs w:val="24"/>
        </w:rPr>
        <w:t> </w:t>
      </w:r>
      <w:r w:rsidR="007C6D03" w:rsidRPr="00E40F05">
        <w:rPr>
          <w:rFonts w:ascii="Arial" w:hAnsi="Arial" w:cs="Arial"/>
          <w:sz w:val="24"/>
          <w:szCs w:val="24"/>
        </w:rPr>
        <w:t>1</w:t>
      </w:r>
      <w:r w:rsidR="00D6409E">
        <w:rPr>
          <w:rFonts w:ascii="Arial" w:hAnsi="Arial" w:cs="Arial"/>
          <w:sz w:val="24"/>
          <w:szCs w:val="24"/>
        </w:rPr>
        <w:t xml:space="preserve"> usnesení</w:t>
      </w:r>
      <w:r w:rsidR="00B61668">
        <w:rPr>
          <w:rFonts w:ascii="Arial" w:hAnsi="Arial" w:cs="Arial"/>
          <w:sz w:val="24"/>
          <w:szCs w:val="24"/>
        </w:rPr>
        <w:t xml:space="preserve"> jsou </w:t>
      </w:r>
      <w:r w:rsidR="00070E63">
        <w:rPr>
          <w:rFonts w:ascii="Arial" w:hAnsi="Arial" w:cs="Arial"/>
          <w:sz w:val="24"/>
          <w:szCs w:val="24"/>
        </w:rPr>
        <w:t>uveden</w:t>
      </w:r>
      <w:r w:rsidR="00ED2CC3">
        <w:rPr>
          <w:rFonts w:ascii="Arial" w:hAnsi="Arial" w:cs="Arial"/>
          <w:sz w:val="24"/>
          <w:szCs w:val="24"/>
        </w:rPr>
        <w:t>a</w:t>
      </w:r>
      <w:r w:rsidR="00070E63">
        <w:rPr>
          <w:rFonts w:ascii="Arial" w:hAnsi="Arial" w:cs="Arial"/>
          <w:sz w:val="24"/>
          <w:szCs w:val="24"/>
        </w:rPr>
        <w:t xml:space="preserve"> hodnocení za kritéria A </w:t>
      </w:r>
      <w:proofErr w:type="spellStart"/>
      <w:r w:rsidR="00070E63">
        <w:rPr>
          <w:rFonts w:ascii="Arial" w:hAnsi="Arial" w:cs="Arial"/>
          <w:sz w:val="24"/>
          <w:szCs w:val="24"/>
        </w:rPr>
        <w:t>a</w:t>
      </w:r>
      <w:proofErr w:type="spellEnd"/>
      <w:r w:rsidR="00B61668">
        <w:rPr>
          <w:rFonts w:ascii="Arial" w:hAnsi="Arial" w:cs="Arial"/>
          <w:sz w:val="24"/>
          <w:szCs w:val="24"/>
        </w:rPr>
        <w:t xml:space="preserve"> B</w:t>
      </w:r>
      <w:r w:rsidR="00D12885">
        <w:rPr>
          <w:rFonts w:ascii="Arial" w:hAnsi="Arial" w:cs="Arial"/>
          <w:sz w:val="24"/>
          <w:szCs w:val="24"/>
        </w:rPr>
        <w:t xml:space="preserve"> </w:t>
      </w:r>
      <w:r w:rsidR="002D5C25">
        <w:rPr>
          <w:rFonts w:ascii="Arial" w:hAnsi="Arial" w:cs="Arial"/>
          <w:sz w:val="24"/>
          <w:szCs w:val="24"/>
        </w:rPr>
        <w:t>a návrh bodového hodnocení významu žádosti (projektu) z pohledu poskytovatele dotace (kritéria C)</w:t>
      </w:r>
      <w:r w:rsidR="00AB694F">
        <w:rPr>
          <w:rFonts w:ascii="Arial" w:hAnsi="Arial" w:cs="Arial"/>
          <w:sz w:val="24"/>
          <w:szCs w:val="24"/>
        </w:rPr>
        <w:t>.</w:t>
      </w:r>
    </w:p>
    <w:p w14:paraId="64985768" w14:textId="5E5E5E58" w:rsidR="00D21159" w:rsidRDefault="002B4882" w:rsidP="00651A6A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Vzhledem k alokované částce pro DT 1 není možné poskytnout dotaci všem žadatelům. Pořadí úspěšných žádostí o poskytnutí dotace je dáno počtem dosažených bodů dle hodnotících kritérií. V případě shodnosti poč</w:t>
      </w:r>
      <w:r w:rsidR="0068334F">
        <w:rPr>
          <w:rFonts w:ascii="Arial" w:hAnsi="Arial" w:cs="Arial"/>
          <w:sz w:val="24"/>
          <w:szCs w:val="24"/>
        </w:rPr>
        <w:t>tu bodů má prioritu vždy obec s nižším počtem obyvatel (dle statistiky počtu obyvatel v obcích České republiky Českého statistického úřadu k 1. 1. 202</w:t>
      </w:r>
      <w:r w:rsidR="00BA707E">
        <w:rPr>
          <w:rFonts w:ascii="Arial" w:hAnsi="Arial" w:cs="Arial"/>
          <w:sz w:val="24"/>
          <w:szCs w:val="24"/>
        </w:rPr>
        <w:t>3</w:t>
      </w:r>
      <w:r w:rsidR="0068334F">
        <w:rPr>
          <w:rFonts w:ascii="Arial" w:hAnsi="Arial" w:cs="Arial"/>
          <w:sz w:val="24"/>
          <w:szCs w:val="24"/>
        </w:rPr>
        <w:t>)</w:t>
      </w:r>
      <w:r w:rsidR="00291F66">
        <w:rPr>
          <w:rFonts w:ascii="Arial" w:hAnsi="Arial" w:cs="Arial"/>
          <w:sz w:val="24"/>
          <w:szCs w:val="24"/>
        </w:rPr>
        <w:t xml:space="preserve">. </w:t>
      </w:r>
      <w:r w:rsidRPr="006B2476">
        <w:rPr>
          <w:rFonts w:ascii="Arial" w:hAnsi="Arial" w:cs="Arial"/>
          <w:sz w:val="24"/>
          <w:szCs w:val="24"/>
        </w:rPr>
        <w:t xml:space="preserve">K poskytnutí dotace je navrhováno </w:t>
      </w:r>
      <w:r w:rsidRPr="00BC4295">
        <w:rPr>
          <w:rFonts w:ascii="Arial" w:hAnsi="Arial" w:cs="Arial"/>
          <w:sz w:val="24"/>
          <w:szCs w:val="24"/>
        </w:rPr>
        <w:t>prvních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122EC4">
        <w:rPr>
          <w:rFonts w:ascii="Arial" w:hAnsi="Arial" w:cs="Arial"/>
          <w:sz w:val="24"/>
          <w:szCs w:val="24"/>
        </w:rPr>
        <w:t>12</w:t>
      </w:r>
      <w:r w:rsidRPr="006B2476">
        <w:rPr>
          <w:rFonts w:ascii="Arial" w:hAnsi="Arial" w:cs="Arial"/>
          <w:sz w:val="24"/>
          <w:szCs w:val="24"/>
        </w:rPr>
        <w:t xml:space="preserve"> žadatelů s</w:t>
      </w:r>
      <w:r w:rsidR="005B5A84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 xml:space="preserve">pořadovými čísly uvedenými v Příloze č. </w:t>
      </w:r>
      <w:r w:rsidR="00EF07F6" w:rsidRPr="00E40F05">
        <w:rPr>
          <w:rFonts w:ascii="Arial" w:hAnsi="Arial" w:cs="Arial"/>
          <w:sz w:val="24"/>
          <w:szCs w:val="24"/>
        </w:rPr>
        <w:t>1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373F8E">
        <w:rPr>
          <w:rFonts w:ascii="Arial" w:hAnsi="Arial" w:cs="Arial"/>
          <w:sz w:val="24"/>
          <w:szCs w:val="24"/>
        </w:rPr>
        <w:t>usnesení</w:t>
      </w:r>
      <w:r w:rsidRPr="00BC4295">
        <w:rPr>
          <w:rFonts w:ascii="Arial" w:hAnsi="Arial" w:cs="Arial"/>
          <w:color w:val="000000" w:themeColor="text1"/>
          <w:sz w:val="24"/>
          <w:szCs w:val="24"/>
        </w:rPr>
        <w:t>. Zbyl</w:t>
      </w:r>
      <w:r w:rsidR="00122EC4">
        <w:rPr>
          <w:rFonts w:ascii="Arial" w:hAnsi="Arial" w:cs="Arial"/>
          <w:color w:val="000000" w:themeColor="text1"/>
          <w:sz w:val="24"/>
          <w:szCs w:val="24"/>
        </w:rPr>
        <w:t>í</w:t>
      </w:r>
      <w:r w:rsidRPr="00BC42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2EC4">
        <w:rPr>
          <w:rFonts w:ascii="Arial" w:hAnsi="Arial" w:cs="Arial"/>
          <w:color w:val="000000" w:themeColor="text1"/>
          <w:sz w:val="24"/>
          <w:szCs w:val="24"/>
        </w:rPr>
        <w:t>3</w:t>
      </w:r>
      <w:r w:rsidR="002D5C25">
        <w:rPr>
          <w:rFonts w:ascii="Arial" w:hAnsi="Arial" w:cs="Arial"/>
          <w:color w:val="000000" w:themeColor="text1"/>
          <w:sz w:val="24"/>
          <w:szCs w:val="24"/>
        </w:rPr>
        <w:t xml:space="preserve"> žadatel</w:t>
      </w:r>
      <w:r w:rsidR="00122EC4">
        <w:rPr>
          <w:rFonts w:ascii="Arial" w:hAnsi="Arial" w:cs="Arial"/>
          <w:color w:val="000000" w:themeColor="text1"/>
          <w:sz w:val="24"/>
          <w:szCs w:val="24"/>
        </w:rPr>
        <w:t>é</w:t>
      </w:r>
      <w:r w:rsidR="002D5C25">
        <w:rPr>
          <w:rFonts w:ascii="Arial" w:hAnsi="Arial" w:cs="Arial"/>
          <w:color w:val="000000" w:themeColor="text1"/>
          <w:sz w:val="24"/>
          <w:szCs w:val="24"/>
        </w:rPr>
        <w:t xml:space="preserve"> s pořadovým</w:t>
      </w:r>
      <w:r w:rsidR="00122EC4">
        <w:rPr>
          <w:rFonts w:ascii="Arial" w:hAnsi="Arial" w:cs="Arial"/>
          <w:color w:val="000000" w:themeColor="text1"/>
          <w:sz w:val="24"/>
          <w:szCs w:val="24"/>
        </w:rPr>
        <w:t>i</w:t>
      </w:r>
      <w:r w:rsidRPr="00BC42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2D5C25">
        <w:rPr>
          <w:rFonts w:ascii="Arial" w:hAnsi="Arial" w:cs="Arial"/>
          <w:color w:val="000000" w:themeColor="text1"/>
          <w:sz w:val="24"/>
          <w:szCs w:val="24"/>
        </w:rPr>
        <w:t>čísl</w:t>
      </w:r>
      <w:r w:rsidR="00122EC4">
        <w:rPr>
          <w:rFonts w:ascii="Arial" w:hAnsi="Arial" w:cs="Arial"/>
          <w:color w:val="000000" w:themeColor="text1"/>
          <w:sz w:val="24"/>
          <w:szCs w:val="24"/>
        </w:rPr>
        <w:t>y</w:t>
      </w:r>
      <w:r w:rsidR="002D5C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40F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2EC4">
        <w:rPr>
          <w:rFonts w:ascii="Arial" w:hAnsi="Arial" w:cs="Arial"/>
          <w:color w:val="000000" w:themeColor="text1"/>
          <w:sz w:val="24"/>
          <w:szCs w:val="24"/>
        </w:rPr>
        <w:t>2</w:t>
      </w:r>
      <w:proofErr w:type="gramEnd"/>
      <w:r w:rsidR="00122EC4">
        <w:rPr>
          <w:rFonts w:ascii="Arial" w:hAnsi="Arial" w:cs="Arial"/>
          <w:color w:val="000000" w:themeColor="text1"/>
          <w:sz w:val="24"/>
          <w:szCs w:val="24"/>
        </w:rPr>
        <w:t>, 10 a 11</w:t>
      </w:r>
      <w:r w:rsidRPr="00E40F05">
        <w:rPr>
          <w:rFonts w:ascii="Arial" w:hAnsi="Arial" w:cs="Arial"/>
          <w:color w:val="000000" w:themeColor="text1"/>
          <w:sz w:val="24"/>
          <w:szCs w:val="24"/>
        </w:rPr>
        <w:t xml:space="preserve"> j</w:t>
      </w:r>
      <w:r w:rsidR="00122EC4">
        <w:rPr>
          <w:rFonts w:ascii="Arial" w:hAnsi="Arial" w:cs="Arial"/>
          <w:color w:val="000000" w:themeColor="text1"/>
          <w:sz w:val="24"/>
          <w:szCs w:val="24"/>
        </w:rPr>
        <w:t>sou</w:t>
      </w:r>
      <w:r w:rsidR="002D5C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2EC4">
        <w:rPr>
          <w:rFonts w:ascii="Arial" w:hAnsi="Arial" w:cs="Arial"/>
          <w:color w:val="000000" w:themeColor="text1"/>
          <w:sz w:val="24"/>
          <w:szCs w:val="24"/>
        </w:rPr>
        <w:t>s ohledem na dosažen</w:t>
      </w:r>
      <w:r w:rsidR="003B7B34">
        <w:rPr>
          <w:rFonts w:ascii="Arial" w:hAnsi="Arial" w:cs="Arial"/>
          <w:color w:val="000000" w:themeColor="text1"/>
          <w:sz w:val="24"/>
          <w:szCs w:val="24"/>
        </w:rPr>
        <w:t xml:space="preserve">é bodové hodnocení </w:t>
      </w:r>
      <w:r w:rsidR="00122EC4">
        <w:rPr>
          <w:rFonts w:ascii="Arial" w:hAnsi="Arial" w:cs="Arial"/>
          <w:color w:val="000000" w:themeColor="text1"/>
          <w:sz w:val="24"/>
          <w:szCs w:val="24"/>
        </w:rPr>
        <w:t>40 a méně bodů</w:t>
      </w:r>
      <w:r w:rsidR="00315AE5">
        <w:rPr>
          <w:rFonts w:ascii="Arial" w:hAnsi="Arial" w:cs="Arial"/>
          <w:color w:val="000000" w:themeColor="text1"/>
          <w:sz w:val="24"/>
          <w:szCs w:val="24"/>
        </w:rPr>
        <w:t xml:space="preserve"> zařazeni do náhradních žadatelů</w:t>
      </w:r>
      <w:r w:rsidRPr="00BC429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433218">
        <w:rPr>
          <w:rFonts w:ascii="Arial" w:hAnsi="Arial" w:cs="Arial"/>
          <w:color w:val="000000" w:themeColor="text1"/>
          <w:sz w:val="24"/>
          <w:szCs w:val="24"/>
        </w:rPr>
        <w:t>Náhradník je žadatel oprávněný k přijetí dotace dle pořadí náhradních žadatelů schváleného řídícím orgánem. Žadatel</w:t>
      </w:r>
      <w:r w:rsidR="009F2391" w:rsidRPr="00433218">
        <w:rPr>
          <w:rFonts w:ascii="Arial" w:hAnsi="Arial" w:cs="Arial"/>
          <w:color w:val="000000" w:themeColor="text1"/>
          <w:sz w:val="24"/>
          <w:szCs w:val="24"/>
        </w:rPr>
        <w:t>i o dotaci bude vyhověno a dotace poskytnuta za předpokladu dostatku finančních prostředků, které jsou v dotačním titulu k dispozici</w:t>
      </w:r>
      <w:r w:rsidR="009F2391" w:rsidRPr="00BC429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F2391" w:rsidRPr="00433218">
        <w:rPr>
          <w:rFonts w:ascii="Arial" w:hAnsi="Arial" w:cs="Arial"/>
          <w:color w:val="000000" w:themeColor="text1"/>
          <w:sz w:val="24"/>
          <w:szCs w:val="24"/>
        </w:rPr>
        <w:t>Žadatel je oprávněný k přijetí dotace dle schváleného pořadí náhradních žadatelů</w:t>
      </w:r>
      <w:r w:rsidRPr="00433218">
        <w:rPr>
          <w:rFonts w:ascii="Arial" w:hAnsi="Arial" w:cs="Arial"/>
          <w:color w:val="000000" w:themeColor="text1"/>
          <w:sz w:val="24"/>
          <w:szCs w:val="24"/>
        </w:rPr>
        <w:t xml:space="preserve"> řídícím orgánem</w:t>
      </w:r>
      <w:r w:rsidR="00E812C2">
        <w:rPr>
          <w:rFonts w:ascii="Arial" w:hAnsi="Arial" w:cs="Arial"/>
          <w:color w:val="000000" w:themeColor="text1"/>
          <w:sz w:val="24"/>
          <w:szCs w:val="24"/>
        </w:rPr>
        <w:t>,</w:t>
      </w:r>
      <w:r w:rsidRPr="00433218">
        <w:rPr>
          <w:rFonts w:ascii="Arial" w:hAnsi="Arial" w:cs="Arial"/>
          <w:color w:val="000000" w:themeColor="text1"/>
          <w:sz w:val="24"/>
          <w:szCs w:val="24"/>
        </w:rPr>
        <w:t xml:space="preserve"> a to v případě nečerpání dotace některým z příjemců dotace, v případě navýšení alokace v dotačním titulu, v případě nepředložení potřebných podkladů k uzavření smlouvy příjemcem </w:t>
      </w:r>
      <w:r w:rsidR="0068334F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E812C2">
        <w:rPr>
          <w:rFonts w:ascii="Arial" w:hAnsi="Arial" w:cs="Arial"/>
          <w:sz w:val="24"/>
          <w:szCs w:val="24"/>
        </w:rPr>
        <w:t>30. </w:t>
      </w:r>
      <w:r w:rsidR="00315AE5">
        <w:rPr>
          <w:rFonts w:ascii="Arial" w:hAnsi="Arial" w:cs="Arial"/>
          <w:sz w:val="24"/>
          <w:szCs w:val="24"/>
        </w:rPr>
        <w:t>7. 2024</w:t>
      </w:r>
      <w:r w:rsidRPr="00433218">
        <w:rPr>
          <w:rFonts w:ascii="Arial" w:hAnsi="Arial" w:cs="Arial"/>
          <w:color w:val="000000" w:themeColor="text1"/>
          <w:sz w:val="24"/>
          <w:szCs w:val="24"/>
        </w:rPr>
        <w:t>, či pokud řídící orgán neschválí případnou žádost příjemce dotace o prodloužení termínu pro dodání potřebných podkladů k uzavření smlouvy o dotaci s příjemcem dotace nebo pokud příjemce ve stanovený termín nedodá potřebné podklady k uzavření smlouvy.</w:t>
      </w:r>
    </w:p>
    <w:p w14:paraId="6524004C" w14:textId="6CF4FBB7" w:rsidR="0087040D" w:rsidRPr="00321C1A" w:rsidRDefault="007675CF" w:rsidP="00651A6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</w:t>
      </w:r>
      <w:r w:rsidR="0087040D" w:rsidRPr="00321C1A">
        <w:rPr>
          <w:rFonts w:ascii="Arial" w:hAnsi="Arial" w:cs="Arial"/>
          <w:sz w:val="24"/>
          <w:szCs w:val="24"/>
        </w:rPr>
        <w:t xml:space="preserve"> Olomouckého kraje </w:t>
      </w:r>
      <w:r>
        <w:rPr>
          <w:rFonts w:ascii="Arial" w:hAnsi="Arial" w:cs="Arial"/>
          <w:sz w:val="24"/>
          <w:szCs w:val="24"/>
        </w:rPr>
        <w:t>na svém jednání dne 8. 4. 2024 svým us</w:t>
      </w:r>
      <w:r w:rsidR="0012167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esením č. </w:t>
      </w:r>
      <w:r w:rsidR="002517C9" w:rsidRPr="002517C9">
        <w:rPr>
          <w:rFonts w:ascii="Arial" w:hAnsi="Arial" w:cs="Arial"/>
          <w:sz w:val="24"/>
          <w:szCs w:val="24"/>
        </w:rPr>
        <w:t>UR/106/65/2024</w:t>
      </w:r>
      <w:r w:rsidR="002517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7040D" w:rsidRPr="00321C1A">
        <w:rPr>
          <w:rFonts w:ascii="Arial" w:hAnsi="Arial" w:cs="Arial"/>
          <w:sz w:val="24"/>
          <w:szCs w:val="24"/>
        </w:rPr>
        <w:t>souhlasi</w:t>
      </w:r>
      <w:r>
        <w:rPr>
          <w:rFonts w:ascii="Arial" w:hAnsi="Arial" w:cs="Arial"/>
          <w:sz w:val="24"/>
          <w:szCs w:val="24"/>
        </w:rPr>
        <w:t>la</w:t>
      </w:r>
      <w:r w:rsidR="0087040D" w:rsidRPr="00321C1A">
        <w:rPr>
          <w:rFonts w:ascii="Arial" w:hAnsi="Arial" w:cs="Arial"/>
          <w:sz w:val="24"/>
          <w:szCs w:val="24"/>
        </w:rPr>
        <w:t> </w:t>
      </w:r>
      <w:r w:rsidR="00137FEC">
        <w:rPr>
          <w:rFonts w:ascii="Arial" w:hAnsi="Arial" w:cs="Arial"/>
          <w:sz w:val="24"/>
          <w:szCs w:val="24"/>
        </w:rPr>
        <w:t>přev</w:t>
      </w:r>
      <w:r>
        <w:rPr>
          <w:rFonts w:ascii="Arial" w:hAnsi="Arial" w:cs="Arial"/>
          <w:sz w:val="24"/>
          <w:szCs w:val="24"/>
        </w:rPr>
        <w:t xml:space="preserve">edení </w:t>
      </w:r>
      <w:r w:rsidR="00137FEC">
        <w:rPr>
          <w:rFonts w:ascii="Arial" w:hAnsi="Arial" w:cs="Arial"/>
          <w:sz w:val="24"/>
          <w:szCs w:val="24"/>
        </w:rPr>
        <w:t xml:space="preserve">nedočerpaných finančních prostředků z dotačního titulu 15_01_02 ve výši 542 261 Kč do dotačního titulu 15_01_01 pro podpoření žadatelů s počtem udělených bodů více než 40, na jehož hranici se řídící výbor shodl. Zbylá část alokace dotačního titulu 15_01_02 ve výši 457 739 Kč bude převedena do balíkové položky na přípravu a realizaci projektů v oblasti </w:t>
      </w:r>
      <w:proofErr w:type="spellStart"/>
      <w:r w:rsidR="00137FEC">
        <w:rPr>
          <w:rFonts w:ascii="Arial" w:hAnsi="Arial" w:cs="Arial"/>
          <w:sz w:val="24"/>
          <w:szCs w:val="24"/>
        </w:rPr>
        <w:t>smart</w:t>
      </w:r>
      <w:proofErr w:type="spellEnd"/>
      <w:r w:rsidR="00137FEC">
        <w:rPr>
          <w:rFonts w:ascii="Arial" w:hAnsi="Arial" w:cs="Arial"/>
          <w:sz w:val="24"/>
          <w:szCs w:val="24"/>
        </w:rPr>
        <w:t xml:space="preserve"> opatření z rozpočtu Olomouckého kraje.</w:t>
      </w:r>
      <w:r>
        <w:rPr>
          <w:rFonts w:ascii="Arial" w:hAnsi="Arial" w:cs="Arial"/>
          <w:sz w:val="24"/>
          <w:szCs w:val="24"/>
        </w:rPr>
        <w:t xml:space="preserve"> K poskytnutí dotace je tak navrhováno </w:t>
      </w:r>
      <w:r w:rsidR="00137FEC">
        <w:rPr>
          <w:rFonts w:ascii="Arial" w:hAnsi="Arial" w:cs="Arial"/>
          <w:sz w:val="24"/>
          <w:szCs w:val="24"/>
        </w:rPr>
        <w:t>prvních 12</w:t>
      </w:r>
      <w:r w:rsidR="0087040D" w:rsidRPr="00321C1A">
        <w:rPr>
          <w:rFonts w:ascii="Arial" w:hAnsi="Arial" w:cs="Arial"/>
          <w:sz w:val="24"/>
          <w:szCs w:val="24"/>
        </w:rPr>
        <w:t xml:space="preserve"> žadatelů s pořadovými čísly uvedenými v příloze č. 1 usnesení. </w:t>
      </w:r>
      <w:r w:rsidR="00137FEC">
        <w:rPr>
          <w:rFonts w:ascii="Arial" w:hAnsi="Arial" w:cs="Arial"/>
          <w:sz w:val="24"/>
          <w:szCs w:val="24"/>
        </w:rPr>
        <w:t xml:space="preserve">Zbývající 3 žadatelé budou zařazeni do </w:t>
      </w:r>
      <w:r w:rsidR="001C1193">
        <w:rPr>
          <w:rFonts w:ascii="Arial" w:hAnsi="Arial" w:cs="Arial"/>
          <w:sz w:val="24"/>
          <w:szCs w:val="24"/>
        </w:rPr>
        <w:t xml:space="preserve">seznamu </w:t>
      </w:r>
      <w:r w:rsidR="00137FEC">
        <w:rPr>
          <w:rFonts w:ascii="Arial" w:hAnsi="Arial" w:cs="Arial"/>
          <w:sz w:val="24"/>
          <w:szCs w:val="24"/>
        </w:rPr>
        <w:t xml:space="preserve">náhradních žadatelů. </w:t>
      </w:r>
    </w:p>
    <w:p w14:paraId="0EDB75CA" w14:textId="5E04FC35" w:rsidR="0087040D" w:rsidRPr="00B1470E" w:rsidRDefault="0087040D" w:rsidP="00651A6A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_Hlk161824153"/>
      <w:r w:rsidRPr="00321C1A">
        <w:rPr>
          <w:rFonts w:ascii="Arial" w:hAnsi="Arial" w:cs="Arial"/>
          <w:sz w:val="24"/>
          <w:szCs w:val="24"/>
        </w:rPr>
        <w:t>Z hlediska posuzování možné veřejné podpory předkladatel nedoporučuje poskytnout dotace jako podporu de minimis</w:t>
      </w:r>
      <w:r w:rsidR="00637D42">
        <w:rPr>
          <w:rFonts w:ascii="Arial" w:hAnsi="Arial" w:cs="Arial"/>
          <w:sz w:val="24"/>
          <w:szCs w:val="24"/>
        </w:rPr>
        <w:t xml:space="preserve"> u </w:t>
      </w:r>
      <w:r w:rsidR="00137FEC">
        <w:rPr>
          <w:rFonts w:ascii="Arial" w:hAnsi="Arial" w:cs="Arial"/>
          <w:sz w:val="24"/>
          <w:szCs w:val="24"/>
        </w:rPr>
        <w:t>žádné podané žádosti</w:t>
      </w:r>
      <w:r w:rsidR="00637D42">
        <w:rPr>
          <w:rFonts w:ascii="Arial" w:hAnsi="Arial" w:cs="Arial"/>
          <w:sz w:val="24"/>
          <w:szCs w:val="24"/>
        </w:rPr>
        <w:t xml:space="preserve">, </w:t>
      </w:r>
      <w:r w:rsidRPr="00321C1A">
        <w:rPr>
          <w:rFonts w:ascii="Arial" w:hAnsi="Arial" w:cs="Arial"/>
          <w:sz w:val="24"/>
          <w:szCs w:val="24"/>
        </w:rPr>
        <w:t>nebo</w:t>
      </w:r>
      <w:r w:rsidR="00DC68C5">
        <w:rPr>
          <w:rFonts w:ascii="Arial" w:hAnsi="Arial" w:cs="Arial"/>
          <w:sz w:val="24"/>
          <w:szCs w:val="24"/>
        </w:rPr>
        <w:t>ť</w:t>
      </w:r>
      <w:r w:rsidR="00637D42">
        <w:rPr>
          <w:rFonts w:ascii="Arial" w:hAnsi="Arial" w:cs="Arial"/>
          <w:sz w:val="24"/>
          <w:szCs w:val="24"/>
        </w:rPr>
        <w:t xml:space="preserve"> se domnívá, že žádná z </w:t>
      </w:r>
      <w:r w:rsidRPr="00321C1A">
        <w:rPr>
          <w:rFonts w:ascii="Arial" w:hAnsi="Arial" w:cs="Arial"/>
          <w:sz w:val="24"/>
          <w:szCs w:val="24"/>
        </w:rPr>
        <w:t>hodnocených žádostí nesplňuje všechny definované znaky veřejné podpory, které musí být kumulativně splněny</w:t>
      </w:r>
      <w:r w:rsidR="00637D42">
        <w:rPr>
          <w:rFonts w:ascii="Arial" w:hAnsi="Arial" w:cs="Arial"/>
          <w:sz w:val="24"/>
          <w:szCs w:val="24"/>
        </w:rPr>
        <w:t>.</w:t>
      </w:r>
    </w:p>
    <w:bookmarkEnd w:id="0"/>
    <w:p w14:paraId="14428480" w14:textId="77777777" w:rsidR="002D7230" w:rsidRDefault="002D7230" w:rsidP="0005031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lastRenderedPageBreak/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14:paraId="56E1EC3A" w14:textId="77777777" w:rsidR="00E6637E" w:rsidRDefault="00B04399" w:rsidP="00D60FB8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Vyhodnocení </w:t>
      </w:r>
      <w:r w:rsidR="008F157A">
        <w:rPr>
          <w:rFonts w:ascii="Arial" w:hAnsi="Arial" w:cs="Arial"/>
          <w:b/>
          <w:sz w:val="24"/>
          <w:szCs w:val="24"/>
          <w:u w:val="single"/>
        </w:rPr>
        <w:t>dotačního titulu 15_01_02</w:t>
      </w:r>
      <w:r w:rsidR="00E6637E" w:rsidRPr="00226489">
        <w:rPr>
          <w:rFonts w:ascii="Arial" w:hAnsi="Arial" w:cs="Arial"/>
          <w:b/>
          <w:sz w:val="24"/>
          <w:szCs w:val="24"/>
          <w:u w:val="single"/>
        </w:rPr>
        <w:t xml:space="preserve"> – Podpora </w:t>
      </w:r>
      <w:r w:rsidR="0094587F">
        <w:rPr>
          <w:rFonts w:ascii="Arial" w:hAnsi="Arial" w:cs="Arial"/>
          <w:b/>
          <w:sz w:val="24"/>
          <w:szCs w:val="24"/>
          <w:u w:val="single"/>
        </w:rPr>
        <w:t xml:space="preserve">realizace SMART opatření v oblasti </w:t>
      </w:r>
      <w:proofErr w:type="spellStart"/>
      <w:r w:rsidR="0094587F">
        <w:rPr>
          <w:rFonts w:ascii="Arial" w:hAnsi="Arial" w:cs="Arial"/>
          <w:b/>
          <w:sz w:val="24"/>
          <w:szCs w:val="24"/>
          <w:u w:val="single"/>
        </w:rPr>
        <w:t>eHealth</w:t>
      </w:r>
      <w:proofErr w:type="spellEnd"/>
    </w:p>
    <w:p w14:paraId="34306315" w14:textId="77777777" w:rsidR="00E07EC2" w:rsidRDefault="007B1DF4" w:rsidP="00CB71A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3A63">
        <w:rPr>
          <w:rFonts w:ascii="Arial" w:hAnsi="Arial" w:cs="Arial"/>
          <w:color w:val="000000" w:themeColor="text1"/>
          <w:sz w:val="24"/>
          <w:szCs w:val="24"/>
        </w:rPr>
        <w:t>Cílem</w:t>
      </w:r>
      <w:r w:rsidRPr="00CB71A7">
        <w:rPr>
          <w:rFonts w:ascii="Arial" w:hAnsi="Arial" w:cs="Arial"/>
          <w:color w:val="FF0000"/>
          <w:sz w:val="24"/>
          <w:szCs w:val="24"/>
        </w:rPr>
        <w:t xml:space="preserve"> </w:t>
      </w:r>
      <w:r w:rsidR="00CB71A7" w:rsidRPr="00CB71A7">
        <w:rPr>
          <w:rFonts w:ascii="Arial" w:hAnsi="Arial" w:cs="Arial"/>
          <w:sz w:val="24"/>
          <w:szCs w:val="24"/>
        </w:rPr>
        <w:t>vyhlášeného</w:t>
      </w:r>
      <w:r w:rsidR="00CB71A7" w:rsidRPr="00303462">
        <w:rPr>
          <w:rFonts w:ascii="Arial" w:hAnsi="Arial" w:cs="Arial"/>
          <w:sz w:val="24"/>
          <w:szCs w:val="24"/>
        </w:rPr>
        <w:t xml:space="preserve"> dotačního titulu 15_01_02_Podpora realizace SMART opatření v oblasti </w:t>
      </w:r>
      <w:proofErr w:type="spellStart"/>
      <w:r w:rsidR="00CB71A7" w:rsidRPr="00303462">
        <w:rPr>
          <w:rFonts w:ascii="Arial" w:hAnsi="Arial" w:cs="Arial"/>
          <w:sz w:val="24"/>
          <w:szCs w:val="24"/>
        </w:rPr>
        <w:t>eHealth</w:t>
      </w:r>
      <w:proofErr w:type="spellEnd"/>
      <w:r w:rsidR="00CB71A7" w:rsidRPr="00303462">
        <w:rPr>
          <w:rFonts w:ascii="Arial" w:hAnsi="Arial" w:cs="Arial"/>
          <w:sz w:val="24"/>
          <w:szCs w:val="24"/>
        </w:rPr>
        <w:t xml:space="preserve"> je podpora realizace SMART opatření směřujíc</w:t>
      </w:r>
      <w:r w:rsidR="00D60FB8">
        <w:rPr>
          <w:rFonts w:ascii="Arial" w:hAnsi="Arial" w:cs="Arial"/>
          <w:sz w:val="24"/>
          <w:szCs w:val="24"/>
        </w:rPr>
        <w:t>ích ke zvýšení kvality života a </w:t>
      </w:r>
      <w:r w:rsidR="00CB71A7" w:rsidRPr="00303462">
        <w:rPr>
          <w:rFonts w:ascii="Arial" w:hAnsi="Arial" w:cs="Arial"/>
          <w:sz w:val="24"/>
          <w:szCs w:val="24"/>
        </w:rPr>
        <w:t xml:space="preserve">zdravotního stavu obyvatel Olomouckého kraje za pomocí chytrých řešení v oblasti </w:t>
      </w:r>
      <w:proofErr w:type="spellStart"/>
      <w:r w:rsidR="00CB71A7" w:rsidRPr="00303462">
        <w:rPr>
          <w:rFonts w:ascii="Arial" w:hAnsi="Arial" w:cs="Arial"/>
          <w:sz w:val="24"/>
          <w:szCs w:val="24"/>
        </w:rPr>
        <w:t>eHealth</w:t>
      </w:r>
      <w:proofErr w:type="spellEnd"/>
      <w:r w:rsidR="00CB71A7" w:rsidRPr="00303462">
        <w:rPr>
          <w:rFonts w:ascii="Arial" w:hAnsi="Arial" w:cs="Arial"/>
          <w:sz w:val="24"/>
          <w:szCs w:val="24"/>
        </w:rPr>
        <w:t xml:space="preserve"> - využití informačních a komunikačních technologií ve zdravotnickém sektoru.</w:t>
      </w:r>
      <w:r w:rsidR="00CB71A7">
        <w:rPr>
          <w:rFonts w:ascii="Arial" w:hAnsi="Arial" w:cs="Arial"/>
          <w:sz w:val="24"/>
          <w:szCs w:val="24"/>
        </w:rPr>
        <w:t xml:space="preserve"> Dotace bude poskytnuta na pořízení Smart přístrojů a zařízení v oboru zdravotnictví a telemedicíny, čímž bude zajištěna dostupnější lékařská péče. Dotaci lze využít také na softwarová řešení v oblasti </w:t>
      </w:r>
      <w:proofErr w:type="spellStart"/>
      <w:r w:rsidR="00CB71A7">
        <w:rPr>
          <w:rFonts w:ascii="Arial" w:hAnsi="Arial" w:cs="Arial"/>
          <w:sz w:val="24"/>
          <w:szCs w:val="24"/>
        </w:rPr>
        <w:t>eHealth</w:t>
      </w:r>
      <w:proofErr w:type="spellEnd"/>
      <w:r w:rsidR="00CB71A7">
        <w:rPr>
          <w:rFonts w:ascii="Arial" w:hAnsi="Arial" w:cs="Arial"/>
          <w:sz w:val="24"/>
          <w:szCs w:val="24"/>
        </w:rPr>
        <w:t xml:space="preserve">.  </w:t>
      </w:r>
    </w:p>
    <w:p w14:paraId="3F55F9B1" w14:textId="77777777" w:rsidR="00E6637E" w:rsidRDefault="00E6637E" w:rsidP="00E058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t xml:space="preserve">Na </w:t>
      </w:r>
      <w:r w:rsidR="00B04399">
        <w:rPr>
          <w:rFonts w:ascii="Arial" w:hAnsi="Arial" w:cs="Arial"/>
          <w:sz w:val="24"/>
          <w:szCs w:val="24"/>
        </w:rPr>
        <w:t>DT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 xml:space="preserve">2 je určena částka </w:t>
      </w:r>
      <w:r w:rsidR="005E5B7E">
        <w:rPr>
          <w:rFonts w:ascii="Arial" w:hAnsi="Arial" w:cs="Arial"/>
          <w:sz w:val="24"/>
          <w:szCs w:val="24"/>
        </w:rPr>
        <w:t>1</w:t>
      </w:r>
      <w:r w:rsidR="00673A1E">
        <w:rPr>
          <w:rFonts w:ascii="Arial" w:hAnsi="Arial" w:cs="Arial"/>
          <w:sz w:val="24"/>
          <w:szCs w:val="24"/>
        </w:rPr>
        <w:t> 000 000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 w:rsidR="0094587F">
        <w:rPr>
          <w:rFonts w:ascii="Arial" w:hAnsi="Arial" w:cs="Arial"/>
          <w:sz w:val="24"/>
          <w:szCs w:val="24"/>
        </w:rPr>
        <w:br/>
        <w:t>1 0</w:t>
      </w:r>
      <w:r w:rsidR="00673A1E">
        <w:rPr>
          <w:rFonts w:ascii="Arial" w:hAnsi="Arial" w:cs="Arial"/>
          <w:sz w:val="24"/>
          <w:szCs w:val="24"/>
        </w:rPr>
        <w:t>00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</w:t>
      </w:r>
      <w:r w:rsidR="008B06E0" w:rsidRPr="00B04399">
        <w:rPr>
          <w:rFonts w:ascii="Arial" w:hAnsi="Arial" w:cs="Arial"/>
          <w:sz w:val="24"/>
          <w:szCs w:val="24"/>
        </w:rPr>
        <w:t xml:space="preserve">, minimální výše dotace činí </w:t>
      </w:r>
      <w:r w:rsidR="0094587F">
        <w:rPr>
          <w:rFonts w:ascii="Arial" w:hAnsi="Arial" w:cs="Arial"/>
          <w:sz w:val="24"/>
          <w:szCs w:val="24"/>
        </w:rPr>
        <w:t>100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14:paraId="6058C5B4" w14:textId="3478D4F3" w:rsidR="00C37974" w:rsidRDefault="00B04399" w:rsidP="00F53E53">
      <w:pPr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D11482">
        <w:rPr>
          <w:rFonts w:ascii="Arial" w:hAnsi="Arial" w:cs="Arial"/>
          <w:sz w:val="24"/>
          <w:szCs w:val="24"/>
          <w:u w:val="single"/>
        </w:rPr>
        <w:t>V rámci DT</w:t>
      </w:r>
      <w:r w:rsidR="00F41425" w:rsidRPr="00D11482">
        <w:rPr>
          <w:rFonts w:ascii="Arial" w:hAnsi="Arial" w:cs="Arial"/>
          <w:sz w:val="24"/>
          <w:szCs w:val="24"/>
          <w:u w:val="single"/>
        </w:rPr>
        <w:t> </w:t>
      </w:r>
      <w:r w:rsidRPr="00D11482">
        <w:rPr>
          <w:rFonts w:ascii="Arial" w:hAnsi="Arial" w:cs="Arial"/>
          <w:sz w:val="24"/>
          <w:szCs w:val="24"/>
          <w:u w:val="single"/>
        </w:rPr>
        <w:t>2</w:t>
      </w:r>
      <w:r w:rsidR="00E6637E" w:rsidRPr="00D11482">
        <w:rPr>
          <w:rFonts w:ascii="Arial" w:hAnsi="Arial" w:cs="Arial"/>
          <w:sz w:val="24"/>
          <w:szCs w:val="24"/>
          <w:u w:val="single"/>
        </w:rPr>
        <w:t xml:space="preserve"> </w:t>
      </w:r>
      <w:r w:rsidR="00FC2B9B">
        <w:rPr>
          <w:rFonts w:ascii="Arial" w:hAnsi="Arial" w:cs="Arial"/>
          <w:sz w:val="24"/>
          <w:szCs w:val="24"/>
          <w:u w:val="single"/>
        </w:rPr>
        <w:t>byl</w:t>
      </w:r>
      <w:r w:rsidR="00B43A35">
        <w:rPr>
          <w:rFonts w:ascii="Arial" w:hAnsi="Arial" w:cs="Arial"/>
          <w:sz w:val="24"/>
          <w:szCs w:val="24"/>
          <w:u w:val="single"/>
        </w:rPr>
        <w:t>o</w:t>
      </w:r>
      <w:r w:rsidR="008B06E0" w:rsidRPr="00B04399">
        <w:rPr>
          <w:rFonts w:ascii="Arial" w:hAnsi="Arial" w:cs="Arial"/>
          <w:sz w:val="24"/>
          <w:szCs w:val="24"/>
          <w:u w:val="single"/>
        </w:rPr>
        <w:t xml:space="preserve"> p</w:t>
      </w:r>
      <w:r w:rsidR="00FC2B9B">
        <w:rPr>
          <w:rFonts w:ascii="Arial" w:hAnsi="Arial" w:cs="Arial"/>
          <w:sz w:val="24"/>
          <w:szCs w:val="24"/>
          <w:u w:val="single"/>
        </w:rPr>
        <w:t>řijat</w:t>
      </w:r>
      <w:r w:rsidR="00B43A35">
        <w:rPr>
          <w:rFonts w:ascii="Arial" w:hAnsi="Arial" w:cs="Arial"/>
          <w:sz w:val="24"/>
          <w:szCs w:val="24"/>
          <w:u w:val="single"/>
        </w:rPr>
        <w:t>o</w:t>
      </w:r>
      <w:r w:rsidR="008B06E0" w:rsidRPr="00B04399">
        <w:rPr>
          <w:rFonts w:ascii="Arial" w:hAnsi="Arial" w:cs="Arial"/>
          <w:sz w:val="24"/>
          <w:szCs w:val="24"/>
          <w:u w:val="single"/>
        </w:rPr>
        <w:t xml:space="preserve"> </w:t>
      </w:r>
      <w:r w:rsidR="00F53E53">
        <w:rPr>
          <w:rFonts w:ascii="Arial" w:hAnsi="Arial" w:cs="Arial"/>
          <w:sz w:val="24"/>
          <w:szCs w:val="24"/>
          <w:u w:val="single"/>
        </w:rPr>
        <w:t xml:space="preserve">k hodnocení </w:t>
      </w:r>
      <w:r w:rsidR="00B43A35">
        <w:rPr>
          <w:rFonts w:ascii="Arial" w:hAnsi="Arial" w:cs="Arial"/>
          <w:sz w:val="24"/>
          <w:szCs w:val="24"/>
          <w:u w:val="single"/>
        </w:rPr>
        <w:t>0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="005E5B7E">
        <w:rPr>
          <w:rFonts w:ascii="Arial" w:hAnsi="Arial" w:cs="Arial"/>
          <w:sz w:val="24"/>
          <w:szCs w:val="24"/>
          <w:u w:val="single"/>
        </w:rPr>
        <w:t>žádost</w:t>
      </w:r>
      <w:r w:rsidR="00B43A35">
        <w:rPr>
          <w:rFonts w:ascii="Arial" w:hAnsi="Arial" w:cs="Arial"/>
          <w:sz w:val="24"/>
          <w:szCs w:val="24"/>
          <w:u w:val="single"/>
        </w:rPr>
        <w:t>í</w:t>
      </w:r>
      <w:r w:rsidRPr="00B04399">
        <w:rPr>
          <w:rFonts w:ascii="Arial" w:hAnsi="Arial" w:cs="Arial"/>
          <w:sz w:val="24"/>
          <w:szCs w:val="24"/>
          <w:u w:val="single"/>
        </w:rPr>
        <w:t xml:space="preserve"> o dotaci</w:t>
      </w:r>
      <w:r w:rsidR="00C37974" w:rsidRPr="00C37974">
        <w:rPr>
          <w:rFonts w:ascii="Arial" w:hAnsi="Arial" w:cs="Arial"/>
          <w:sz w:val="24"/>
          <w:szCs w:val="24"/>
        </w:rPr>
        <w:t>.</w:t>
      </w:r>
      <w:r w:rsidR="00804ADA" w:rsidRPr="00FB00F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8A57264" w14:textId="61AAA93D" w:rsidR="005E5B7E" w:rsidRPr="005E5B7E" w:rsidRDefault="005E5B7E" w:rsidP="00F53E5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řádném termínu do </w:t>
      </w:r>
      <w:r w:rsidR="00B43A35">
        <w:rPr>
          <w:rFonts w:ascii="Arial" w:hAnsi="Arial" w:cs="Arial"/>
          <w:sz w:val="24"/>
          <w:szCs w:val="24"/>
        </w:rPr>
        <w:t>5. 2</w:t>
      </w:r>
      <w:r>
        <w:rPr>
          <w:rFonts w:ascii="Arial" w:hAnsi="Arial" w:cs="Arial"/>
          <w:sz w:val="24"/>
          <w:szCs w:val="24"/>
        </w:rPr>
        <w:t>. 202</w:t>
      </w:r>
      <w:r w:rsidR="00B43A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B43A35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byla prostřednictvím systému RAP (Portál komunikace pro občany) a následně datovou zprávou přijata </w:t>
      </w:r>
      <w:r w:rsidR="00B43A35">
        <w:rPr>
          <w:rFonts w:ascii="Arial" w:hAnsi="Arial" w:cs="Arial"/>
          <w:sz w:val="24"/>
          <w:szCs w:val="24"/>
        </w:rPr>
        <w:t>žádná</w:t>
      </w:r>
      <w:r>
        <w:rPr>
          <w:rFonts w:ascii="Arial" w:hAnsi="Arial" w:cs="Arial"/>
          <w:sz w:val="24"/>
          <w:szCs w:val="24"/>
        </w:rPr>
        <w:t xml:space="preserve"> žádost o poskytnutí dotace. </w:t>
      </w:r>
    </w:p>
    <w:p w14:paraId="71724356" w14:textId="1BCCB8A1" w:rsidR="00B1470E" w:rsidRDefault="00A02C97" w:rsidP="00C55768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</w:t>
      </w:r>
      <w:r>
        <w:rPr>
          <w:rFonts w:ascii="Arial" w:hAnsi="Arial" w:cs="Arial"/>
          <w:sz w:val="24"/>
          <w:szCs w:val="24"/>
        </w:rPr>
        <w:t xml:space="preserve">výše </w:t>
      </w:r>
      <w:r w:rsidR="00B43A35">
        <w:rPr>
          <w:rFonts w:ascii="Arial" w:hAnsi="Arial" w:cs="Arial"/>
          <w:sz w:val="24"/>
          <w:szCs w:val="24"/>
        </w:rPr>
        <w:t>alokace</w:t>
      </w:r>
      <w:r>
        <w:rPr>
          <w:rFonts w:ascii="Arial" w:hAnsi="Arial" w:cs="Arial"/>
          <w:sz w:val="24"/>
          <w:szCs w:val="24"/>
        </w:rPr>
        <w:t xml:space="preserve"> činí 1 mil. Kč</w:t>
      </w:r>
      <w:r w:rsidRPr="006B2476">
        <w:rPr>
          <w:rFonts w:ascii="Arial" w:hAnsi="Arial" w:cs="Arial"/>
          <w:sz w:val="24"/>
          <w:szCs w:val="24"/>
        </w:rPr>
        <w:t xml:space="preserve">, je rozhodnutí o </w:t>
      </w:r>
      <w:r w:rsidR="00B43A35">
        <w:rPr>
          <w:rFonts w:ascii="Arial" w:hAnsi="Arial" w:cs="Arial"/>
          <w:sz w:val="24"/>
          <w:szCs w:val="24"/>
        </w:rPr>
        <w:t xml:space="preserve">převodu nedočerpaných finančních prostředků </w:t>
      </w:r>
      <w:r w:rsidRPr="006B2476">
        <w:rPr>
          <w:rFonts w:ascii="Arial" w:hAnsi="Arial" w:cs="Arial"/>
          <w:sz w:val="24"/>
          <w:szCs w:val="24"/>
        </w:rPr>
        <w:t xml:space="preserve">dle zákona č. 129/2000 Sb., o krajích (krajské zřízení) v kompetenci Zastupitelstva Olomouckého kraje. </w:t>
      </w:r>
    </w:p>
    <w:p w14:paraId="17D3B9C1" w14:textId="77777777" w:rsidR="00C55768" w:rsidRPr="00321C1A" w:rsidRDefault="00C55768" w:rsidP="00C55768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26F6ACFA" w14:textId="6F841424" w:rsidR="00FE6C8D" w:rsidRDefault="00FE6C8D" w:rsidP="00FE6C8D">
      <w:pPr>
        <w:spacing w:before="240"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6C8D">
        <w:rPr>
          <w:rFonts w:ascii="Arial" w:hAnsi="Arial" w:cs="Arial"/>
          <w:b/>
          <w:bCs/>
          <w:sz w:val="24"/>
          <w:szCs w:val="24"/>
        </w:rPr>
        <w:t>Rada</w:t>
      </w:r>
      <w:r w:rsidR="00753371" w:rsidRPr="00FE6C8D">
        <w:rPr>
          <w:rFonts w:ascii="Arial" w:hAnsi="Arial" w:cs="Arial"/>
          <w:b/>
          <w:sz w:val="24"/>
          <w:szCs w:val="24"/>
        </w:rPr>
        <w:t xml:space="preserve"> Olomouckého kraje </w:t>
      </w:r>
      <w:r>
        <w:rPr>
          <w:rFonts w:ascii="Arial" w:hAnsi="Arial" w:cs="Arial"/>
          <w:b/>
          <w:sz w:val="24"/>
          <w:szCs w:val="24"/>
        </w:rPr>
        <w:t xml:space="preserve">svým usnesením č. </w:t>
      </w:r>
      <w:r w:rsidR="00121672" w:rsidRPr="00121672">
        <w:rPr>
          <w:rFonts w:ascii="Arial" w:hAnsi="Arial" w:cs="Arial"/>
          <w:b/>
          <w:sz w:val="24"/>
          <w:szCs w:val="24"/>
        </w:rPr>
        <w:t>UR/106/65/2024</w:t>
      </w:r>
      <w:r w:rsidR="00121672">
        <w:rPr>
          <w:rFonts w:ascii="Arial" w:hAnsi="Arial" w:cs="Arial"/>
          <w:b/>
          <w:sz w:val="24"/>
          <w:szCs w:val="24"/>
        </w:rPr>
        <w:t xml:space="preserve"> </w:t>
      </w:r>
      <w:r w:rsidR="00151087" w:rsidRPr="00FE6C8D">
        <w:rPr>
          <w:rFonts w:ascii="Arial" w:hAnsi="Arial" w:cs="Arial"/>
          <w:b/>
          <w:color w:val="000000" w:themeColor="text1"/>
          <w:sz w:val="24"/>
          <w:szCs w:val="24"/>
        </w:rPr>
        <w:t>doporučuje Zastupitelstvu Olomouckého kraje</w:t>
      </w:r>
      <w:r w:rsidR="0018498D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583C42" w:rsidRPr="00FE6C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45A3C13C" w14:textId="2C842F6B" w:rsidR="00FE6C8D" w:rsidRDefault="00FE6C8D" w:rsidP="0018498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121672">
        <w:rPr>
          <w:rFonts w:ascii="Arial" w:hAnsi="Arial" w:cs="Arial"/>
          <w:b/>
          <w:color w:val="000000" w:themeColor="text1"/>
          <w:sz w:val="24"/>
          <w:szCs w:val="24"/>
        </w:rPr>
        <w:t xml:space="preserve">rozhodnout o </w:t>
      </w:r>
      <w:r w:rsidR="002C54C9" w:rsidRPr="00FE6C8D">
        <w:rPr>
          <w:rFonts w:ascii="Arial" w:hAnsi="Arial" w:cs="Arial"/>
          <w:b/>
          <w:sz w:val="24"/>
          <w:szCs w:val="24"/>
        </w:rPr>
        <w:t>převod</w:t>
      </w:r>
      <w:r w:rsidR="00121672">
        <w:rPr>
          <w:rFonts w:ascii="Arial" w:hAnsi="Arial" w:cs="Arial"/>
          <w:b/>
          <w:sz w:val="24"/>
          <w:szCs w:val="24"/>
        </w:rPr>
        <w:t>u</w:t>
      </w:r>
      <w:r w:rsidR="002C54C9" w:rsidRPr="00FE6C8D">
        <w:rPr>
          <w:rFonts w:ascii="Arial" w:hAnsi="Arial" w:cs="Arial"/>
          <w:b/>
          <w:sz w:val="24"/>
          <w:szCs w:val="24"/>
        </w:rPr>
        <w:t xml:space="preserve"> nedočerpaných finančních prostředků z dotačního titulu 15_01_02 ve výši 542 261 Kč do dotačního titulu 15_01_01 a</w:t>
      </w:r>
      <w:r w:rsidR="00121672">
        <w:rPr>
          <w:rFonts w:ascii="Arial" w:hAnsi="Arial" w:cs="Arial"/>
          <w:b/>
          <w:sz w:val="24"/>
          <w:szCs w:val="24"/>
        </w:rPr>
        <w:t xml:space="preserve"> rozhodnout</w:t>
      </w:r>
      <w:r w:rsidR="002C54C9" w:rsidRPr="00FE6C8D">
        <w:rPr>
          <w:rFonts w:ascii="Arial" w:hAnsi="Arial" w:cs="Arial"/>
          <w:b/>
          <w:sz w:val="24"/>
          <w:szCs w:val="24"/>
        </w:rPr>
        <w:t> </w:t>
      </w:r>
      <w:r w:rsidR="00121672">
        <w:rPr>
          <w:rFonts w:ascii="Arial" w:hAnsi="Arial" w:cs="Arial"/>
          <w:b/>
          <w:sz w:val="24"/>
          <w:szCs w:val="24"/>
        </w:rPr>
        <w:t xml:space="preserve">o </w:t>
      </w:r>
      <w:r w:rsidR="002C54C9" w:rsidRPr="00FE6C8D">
        <w:rPr>
          <w:rFonts w:ascii="Arial" w:hAnsi="Arial" w:cs="Arial"/>
          <w:b/>
          <w:sz w:val="24"/>
          <w:szCs w:val="24"/>
        </w:rPr>
        <w:t>převod</w:t>
      </w:r>
      <w:r w:rsidR="00121672">
        <w:rPr>
          <w:rFonts w:ascii="Arial" w:hAnsi="Arial" w:cs="Arial"/>
          <w:b/>
          <w:sz w:val="24"/>
          <w:szCs w:val="24"/>
        </w:rPr>
        <w:t>u</w:t>
      </w:r>
      <w:r w:rsidR="002C54C9" w:rsidRPr="00FE6C8D">
        <w:rPr>
          <w:rFonts w:ascii="Arial" w:hAnsi="Arial" w:cs="Arial"/>
          <w:b/>
          <w:sz w:val="24"/>
          <w:szCs w:val="24"/>
        </w:rPr>
        <w:t xml:space="preserve"> zbylé části alokace dotačního titulu 15_01_02 ve výši 457 739 Kč do balíkové položky na přípravu a</w:t>
      </w:r>
      <w:r w:rsidR="003973E0">
        <w:rPr>
          <w:rFonts w:ascii="Arial" w:hAnsi="Arial" w:cs="Arial"/>
          <w:b/>
          <w:sz w:val="24"/>
          <w:szCs w:val="24"/>
        </w:rPr>
        <w:t> </w:t>
      </w:r>
      <w:r w:rsidR="002C54C9" w:rsidRPr="00FE6C8D">
        <w:rPr>
          <w:rFonts w:ascii="Arial" w:hAnsi="Arial" w:cs="Arial"/>
          <w:b/>
          <w:sz w:val="24"/>
          <w:szCs w:val="24"/>
        </w:rPr>
        <w:t xml:space="preserve">realizaci projektů v oblasti </w:t>
      </w:r>
      <w:r w:rsidR="001423FB">
        <w:rPr>
          <w:rFonts w:ascii="Arial" w:hAnsi="Arial" w:cs="Arial"/>
          <w:b/>
          <w:sz w:val="24"/>
          <w:szCs w:val="24"/>
        </w:rPr>
        <w:t>S</w:t>
      </w:r>
      <w:r w:rsidR="002C54C9" w:rsidRPr="00FE6C8D">
        <w:rPr>
          <w:rFonts w:ascii="Arial" w:hAnsi="Arial" w:cs="Arial"/>
          <w:b/>
          <w:sz w:val="24"/>
          <w:szCs w:val="24"/>
        </w:rPr>
        <w:t>mart opatření z rozpočtu Olomouckého kraje</w:t>
      </w:r>
      <w:r w:rsidR="00533D80">
        <w:rPr>
          <w:rFonts w:ascii="Arial" w:hAnsi="Arial" w:cs="Arial"/>
          <w:b/>
          <w:sz w:val="24"/>
          <w:szCs w:val="24"/>
        </w:rPr>
        <w:t>,</w:t>
      </w:r>
    </w:p>
    <w:p w14:paraId="56C8DE48" w14:textId="0CB8E70A" w:rsidR="003973E0" w:rsidRDefault="00FE6C8D" w:rsidP="0018498D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A02C97" w:rsidRPr="00FE6C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071C9" w:rsidRPr="00FE6C8D">
        <w:rPr>
          <w:rFonts w:ascii="Arial" w:hAnsi="Arial" w:cs="Arial"/>
          <w:b/>
          <w:color w:val="000000" w:themeColor="text1"/>
          <w:sz w:val="24"/>
          <w:szCs w:val="24"/>
        </w:rPr>
        <w:t>rozhodnout o poskytnutí dotace příjemcům dle příloh</w:t>
      </w:r>
      <w:r w:rsidR="002C54C9" w:rsidRPr="00FE6C8D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="006071C9" w:rsidRPr="00FE6C8D">
        <w:rPr>
          <w:rFonts w:ascii="Arial" w:hAnsi="Arial" w:cs="Arial"/>
          <w:b/>
          <w:color w:val="000000" w:themeColor="text1"/>
          <w:sz w:val="24"/>
          <w:szCs w:val="24"/>
        </w:rPr>
        <w:t xml:space="preserve"> č. 1 usnesení</w:t>
      </w:r>
      <w:r w:rsidR="00121672">
        <w:rPr>
          <w:rFonts w:ascii="Arial" w:hAnsi="Arial" w:cs="Arial"/>
          <w:b/>
          <w:color w:val="000000" w:themeColor="text1"/>
          <w:sz w:val="24"/>
          <w:szCs w:val="24"/>
        </w:rPr>
        <w:t xml:space="preserve"> a</w:t>
      </w:r>
      <w:r w:rsidR="006071C9" w:rsidRPr="00FE6C8D">
        <w:rPr>
          <w:rFonts w:ascii="Arial" w:hAnsi="Arial" w:cs="Arial"/>
          <w:b/>
          <w:color w:val="000000" w:themeColor="text1"/>
          <w:sz w:val="24"/>
          <w:szCs w:val="24"/>
        </w:rPr>
        <w:t xml:space="preserve"> rozhodnout </w:t>
      </w:r>
      <w:r w:rsidR="00121672" w:rsidRPr="00121672">
        <w:rPr>
          <w:rFonts w:ascii="Arial" w:hAnsi="Arial" w:cs="Arial"/>
          <w:b/>
          <w:color w:val="000000" w:themeColor="text1"/>
          <w:sz w:val="24"/>
          <w:szCs w:val="24"/>
        </w:rPr>
        <w:t>o seznamu náhradních žadatelů dle přílohy č. 1 usnesení</w:t>
      </w:r>
      <w:r w:rsidR="00533D80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761A7D9C" w14:textId="27062D13" w:rsidR="00583C42" w:rsidRDefault="003973E0" w:rsidP="0018498D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6071C9" w:rsidRPr="00FE6C8D">
        <w:rPr>
          <w:rFonts w:ascii="Arial" w:hAnsi="Arial" w:cs="Arial"/>
          <w:b/>
          <w:color w:val="000000" w:themeColor="text1"/>
          <w:sz w:val="24"/>
          <w:szCs w:val="24"/>
        </w:rPr>
        <w:t xml:space="preserve"> rozhodnout o uzavření veřejnoprávních smluv o poskytnutí dotace s příjemci dle bodu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6071C9" w:rsidRPr="00FE6C8D">
        <w:rPr>
          <w:rFonts w:ascii="Arial" w:hAnsi="Arial" w:cs="Arial"/>
          <w:b/>
          <w:color w:val="000000" w:themeColor="text1"/>
          <w:sz w:val="24"/>
          <w:szCs w:val="24"/>
        </w:rPr>
        <w:t xml:space="preserve"> usnesení, ve znění dle vzorových veřejnoprávních smluv schválených na zasedání Zastupitelstva Olomouckého kraje dne </w:t>
      </w:r>
      <w:r w:rsidR="002C54C9" w:rsidRPr="00FE6C8D">
        <w:rPr>
          <w:rFonts w:ascii="Arial" w:hAnsi="Arial" w:cs="Arial"/>
          <w:b/>
          <w:color w:val="000000" w:themeColor="text1"/>
          <w:sz w:val="24"/>
          <w:szCs w:val="24"/>
        </w:rPr>
        <w:t>19. 6</w:t>
      </w:r>
      <w:r w:rsidR="006071C9" w:rsidRPr="00FE6C8D">
        <w:rPr>
          <w:rFonts w:ascii="Arial" w:hAnsi="Arial" w:cs="Arial"/>
          <w:b/>
          <w:color w:val="000000" w:themeColor="text1"/>
          <w:sz w:val="24"/>
          <w:szCs w:val="24"/>
        </w:rPr>
        <w:t>. 2023 usnesením č.</w:t>
      </w:r>
      <w:r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2C54C9" w:rsidRPr="00FE6C8D">
        <w:rPr>
          <w:rFonts w:ascii="Arial" w:hAnsi="Arial" w:cs="Arial"/>
          <w:b/>
          <w:color w:val="000000" w:themeColor="text1"/>
          <w:sz w:val="24"/>
          <w:szCs w:val="24"/>
        </w:rPr>
        <w:t>UZ/15/15/2023</w:t>
      </w:r>
      <w:r w:rsidR="00C55768">
        <w:rPr>
          <w:rFonts w:ascii="Arial" w:hAnsi="Arial" w:cs="Arial"/>
          <w:b/>
          <w:color w:val="000000" w:themeColor="text1"/>
          <w:sz w:val="24"/>
          <w:szCs w:val="24"/>
        </w:rPr>
        <w:t xml:space="preserve"> a</w:t>
      </w:r>
    </w:p>
    <w:p w14:paraId="32FBF8B6" w14:textId="107D597E" w:rsidR="00C55768" w:rsidRPr="00FE6C8D" w:rsidRDefault="00C55768" w:rsidP="0018498D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Pr="00C55768">
        <w:rPr>
          <w:rFonts w:ascii="Arial" w:hAnsi="Arial" w:cs="Arial"/>
          <w:b/>
          <w:color w:val="000000" w:themeColor="text1"/>
          <w:sz w:val="24"/>
          <w:szCs w:val="24"/>
        </w:rPr>
        <w:t>zmocnit Radu Olomouckého kraje k rozhodnutí o uzavření dodatků k veřejnoprávním smlouvám o poskytnutí dotací uzavřeným dle bodu 3 tohoto usnesení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28C91F21" w14:textId="77777777" w:rsidR="00C55768" w:rsidRDefault="00C55768" w:rsidP="0018498D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61D42CE" w14:textId="77777777" w:rsidR="00E6637E" w:rsidRPr="00226489" w:rsidRDefault="00E6637E" w:rsidP="00050310">
      <w:pPr>
        <w:pStyle w:val="Radaplohy"/>
        <w:tabs>
          <w:tab w:val="left" w:pos="1635"/>
        </w:tabs>
        <w:spacing w:before="240"/>
        <w:rPr>
          <w:rFonts w:cs="Arial"/>
        </w:rPr>
      </w:pPr>
      <w:r w:rsidRPr="00226489">
        <w:rPr>
          <w:rFonts w:cs="Arial"/>
        </w:rPr>
        <w:t>Přílohy:</w:t>
      </w:r>
    </w:p>
    <w:p w14:paraId="5B98C029" w14:textId="093EB7DD" w:rsidR="00713FDF" w:rsidRDefault="00FB30BB" w:rsidP="00F11058">
      <w:pPr>
        <w:pStyle w:val="Zkladntextodsazen"/>
        <w:spacing w:after="0"/>
        <w:ind w:left="2778" w:hanging="2778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u w:val="single"/>
        </w:rPr>
        <w:t>U</w:t>
      </w:r>
      <w:r w:rsidR="008C41BC" w:rsidRPr="008C41BC">
        <w:rPr>
          <w:rFonts w:ascii="Arial" w:hAnsi="Arial" w:cs="Arial"/>
          <w:bCs/>
          <w:u w:val="single"/>
        </w:rPr>
        <w:t>snesení_</w:t>
      </w:r>
      <w:r w:rsidR="008A1F31">
        <w:rPr>
          <w:rFonts w:ascii="Arial" w:hAnsi="Arial" w:cs="Arial"/>
          <w:bCs/>
          <w:u w:val="single"/>
        </w:rPr>
        <w:t>p</w:t>
      </w:r>
      <w:r w:rsidR="00E6637E" w:rsidRPr="008C41BC">
        <w:rPr>
          <w:rFonts w:ascii="Arial" w:hAnsi="Arial" w:cs="Arial"/>
          <w:bCs/>
          <w:u w:val="single"/>
        </w:rPr>
        <w:t>říloha</w:t>
      </w:r>
      <w:proofErr w:type="spellEnd"/>
      <w:r w:rsidR="00E6637E" w:rsidRPr="008C41BC">
        <w:rPr>
          <w:rFonts w:ascii="Arial" w:hAnsi="Arial" w:cs="Arial"/>
          <w:bCs/>
          <w:u w:val="single"/>
        </w:rPr>
        <w:t xml:space="preserve"> č. </w:t>
      </w:r>
      <w:r w:rsidR="00F11058">
        <w:rPr>
          <w:rFonts w:ascii="Arial" w:hAnsi="Arial" w:cs="Arial"/>
          <w:bCs/>
          <w:u w:val="single"/>
        </w:rPr>
        <w:t>01</w:t>
      </w:r>
      <w:r w:rsidR="00E6637E" w:rsidRPr="00226489">
        <w:rPr>
          <w:rFonts w:ascii="Arial" w:hAnsi="Arial" w:cs="Arial"/>
          <w:bCs/>
        </w:rPr>
        <w:t xml:space="preserve"> </w:t>
      </w:r>
      <w:r w:rsid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 xml:space="preserve">v rámci </w:t>
      </w:r>
      <w:r w:rsidR="00AD59AD">
        <w:rPr>
          <w:rFonts w:ascii="Arial" w:hAnsi="Arial" w:cs="Arial"/>
          <w:bCs/>
        </w:rPr>
        <w:t>DT1</w:t>
      </w:r>
      <w:r w:rsidR="00E6637E" w:rsidRPr="002C1384">
        <w:rPr>
          <w:rFonts w:ascii="Arial" w:hAnsi="Arial" w:cs="Arial"/>
          <w:bCs/>
        </w:rPr>
        <w:t xml:space="preserve"> </w:t>
      </w:r>
      <w:r w:rsidR="00017F5D">
        <w:rPr>
          <w:rFonts w:ascii="Arial" w:hAnsi="Arial" w:cs="Arial"/>
          <w:bCs/>
        </w:rPr>
        <w:t xml:space="preserve">Podpora </w:t>
      </w:r>
      <w:r w:rsidR="00567BAC">
        <w:rPr>
          <w:rFonts w:ascii="Arial" w:hAnsi="Arial" w:cs="Arial"/>
          <w:bCs/>
        </w:rPr>
        <w:t xml:space="preserve">přípravy a </w:t>
      </w:r>
      <w:r w:rsidR="00F11058">
        <w:rPr>
          <w:rFonts w:ascii="Arial" w:hAnsi="Arial" w:cs="Arial"/>
          <w:bCs/>
        </w:rPr>
        <w:t xml:space="preserve">realizace </w:t>
      </w:r>
      <w:r w:rsidR="00A42797">
        <w:rPr>
          <w:rFonts w:ascii="Arial" w:hAnsi="Arial" w:cs="Arial"/>
          <w:bCs/>
        </w:rPr>
        <w:t xml:space="preserve">  </w:t>
      </w:r>
      <w:r w:rsidR="00F11058">
        <w:rPr>
          <w:rFonts w:ascii="Arial" w:hAnsi="Arial" w:cs="Arial"/>
          <w:bCs/>
        </w:rPr>
        <w:t>SMART opatření</w:t>
      </w:r>
    </w:p>
    <w:p w14:paraId="33E108B1" w14:textId="4F1C8604" w:rsidR="00C55768" w:rsidRDefault="00713FDF" w:rsidP="00C55768">
      <w:pPr>
        <w:pStyle w:val="Zkladntextodsazen"/>
        <w:ind w:left="23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017F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="00C219A6">
        <w:rPr>
          <w:rFonts w:ascii="Arial" w:hAnsi="Arial" w:cs="Arial"/>
          <w:bCs/>
        </w:rPr>
        <w:t xml:space="preserve"> </w:t>
      </w:r>
      <w:r w:rsidR="00A42797">
        <w:rPr>
          <w:rFonts w:ascii="Arial" w:hAnsi="Arial" w:cs="Arial"/>
          <w:bCs/>
        </w:rPr>
        <w:t xml:space="preserve"> </w:t>
      </w:r>
      <w:r w:rsidR="00C219A6">
        <w:rPr>
          <w:rFonts w:ascii="Arial" w:hAnsi="Arial" w:cs="Arial"/>
          <w:bCs/>
        </w:rPr>
        <w:t xml:space="preserve"> </w:t>
      </w:r>
      <w:r w:rsidR="001700CB">
        <w:rPr>
          <w:rFonts w:ascii="Arial" w:hAnsi="Arial" w:cs="Arial"/>
          <w:bCs/>
        </w:rPr>
        <w:t>(</w:t>
      </w:r>
      <w:r w:rsidR="00030878">
        <w:rPr>
          <w:rFonts w:ascii="Arial" w:hAnsi="Arial" w:cs="Arial"/>
          <w:bCs/>
        </w:rPr>
        <w:t xml:space="preserve">samostatná příloha ve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="00E6637E" w:rsidRPr="00226489">
        <w:rPr>
          <w:rFonts w:ascii="Arial" w:hAnsi="Arial" w:cs="Arial"/>
          <w:bCs/>
        </w:rPr>
        <w:t>)</w:t>
      </w:r>
    </w:p>
    <w:sectPr w:rsidR="00C55768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8105" w14:textId="77777777" w:rsidR="00706C5D" w:rsidRDefault="00706C5D">
      <w:r>
        <w:separator/>
      </w:r>
    </w:p>
  </w:endnote>
  <w:endnote w:type="continuationSeparator" w:id="0">
    <w:p w14:paraId="5E6C0F57" w14:textId="77777777" w:rsidR="00706C5D" w:rsidRDefault="0070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3B36" w14:textId="77777777" w:rsidR="00C715BB" w:rsidRDefault="00C715BB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14:paraId="021060FC" w14:textId="6E24DE21" w:rsidR="00C715BB" w:rsidRDefault="007675CF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C715BB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29</w:t>
    </w:r>
    <w:r w:rsidR="0072313E">
      <w:rPr>
        <w:rFonts w:ascii="Arial" w:hAnsi="Arial" w:cs="Arial"/>
        <w:i/>
      </w:rPr>
      <w:t>. 4. 2024</w:t>
    </w:r>
    <w:r w:rsidR="00C715BB">
      <w:rPr>
        <w:rFonts w:ascii="Arial" w:hAnsi="Arial" w:cs="Arial"/>
        <w:i/>
      </w:rPr>
      <w:tab/>
      <w:t xml:space="preserve">                               </w:t>
    </w:r>
    <w:r w:rsidR="00C715BB">
      <w:rPr>
        <w:rFonts w:ascii="Arial" w:hAnsi="Arial" w:cs="Arial"/>
        <w:i/>
      </w:rPr>
      <w:tab/>
      <w:t xml:space="preserve"> </w:t>
    </w:r>
    <w:r w:rsidR="00C715BB" w:rsidRPr="002F66C1">
      <w:rPr>
        <w:rFonts w:ascii="Arial" w:hAnsi="Arial" w:cs="Arial"/>
        <w:i/>
      </w:rPr>
      <w:t xml:space="preserve">Strana </w:t>
    </w:r>
    <w:r w:rsidR="00C715BB" w:rsidRPr="002F66C1">
      <w:rPr>
        <w:rFonts w:ascii="Arial" w:hAnsi="Arial" w:cs="Arial"/>
        <w:i/>
      </w:rPr>
      <w:fldChar w:fldCharType="begin"/>
    </w:r>
    <w:r w:rsidR="00C715BB" w:rsidRPr="002F66C1">
      <w:rPr>
        <w:rFonts w:ascii="Arial" w:hAnsi="Arial" w:cs="Arial"/>
        <w:i/>
      </w:rPr>
      <w:instrText xml:space="preserve"> PAGE </w:instrText>
    </w:r>
    <w:r w:rsidR="00C715BB" w:rsidRPr="002F66C1">
      <w:rPr>
        <w:rFonts w:ascii="Arial" w:hAnsi="Arial" w:cs="Arial"/>
        <w:i/>
      </w:rPr>
      <w:fldChar w:fldCharType="separate"/>
    </w:r>
    <w:r w:rsidR="006071C9">
      <w:rPr>
        <w:rFonts w:ascii="Arial" w:hAnsi="Arial" w:cs="Arial"/>
        <w:i/>
        <w:noProof/>
      </w:rPr>
      <w:t>7</w:t>
    </w:r>
    <w:r w:rsidR="00C715BB" w:rsidRPr="002F66C1">
      <w:rPr>
        <w:rFonts w:ascii="Arial" w:hAnsi="Arial" w:cs="Arial"/>
        <w:i/>
      </w:rPr>
      <w:fldChar w:fldCharType="end"/>
    </w:r>
    <w:r w:rsidR="00C715BB" w:rsidRPr="002F66C1">
      <w:rPr>
        <w:rFonts w:ascii="Arial" w:hAnsi="Arial" w:cs="Arial"/>
        <w:i/>
      </w:rPr>
      <w:t xml:space="preserve"> (celkem</w:t>
    </w:r>
    <w:r w:rsidR="008D7392">
      <w:rPr>
        <w:rFonts w:ascii="Arial" w:hAnsi="Arial" w:cs="Arial"/>
        <w:i/>
      </w:rPr>
      <w:t xml:space="preserve"> </w:t>
    </w:r>
    <w:r w:rsidR="00427E61">
      <w:rPr>
        <w:rFonts w:ascii="Arial" w:hAnsi="Arial" w:cs="Arial"/>
        <w:i/>
      </w:rPr>
      <w:t>6</w:t>
    </w:r>
    <w:r w:rsidR="00C715BB" w:rsidRPr="002F66C1">
      <w:rPr>
        <w:rFonts w:ascii="Arial" w:hAnsi="Arial" w:cs="Arial"/>
        <w:i/>
      </w:rPr>
      <w:t>)</w:t>
    </w:r>
  </w:p>
  <w:p w14:paraId="49655945" w14:textId="228AAE3B" w:rsidR="00C715BB" w:rsidRDefault="00121672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46</w:t>
    </w:r>
    <w:r w:rsidR="00C715BB">
      <w:rPr>
        <w:rFonts w:ascii="Arial" w:hAnsi="Arial" w:cs="Arial"/>
        <w:i/>
      </w:rPr>
      <w:t>.</w:t>
    </w:r>
    <w:r w:rsidR="00C715BB" w:rsidRPr="002B5CF0">
      <w:rPr>
        <w:rFonts w:ascii="Arial" w:hAnsi="Arial" w:cs="Arial"/>
        <w:i/>
      </w:rPr>
      <w:t xml:space="preserve"> – </w:t>
    </w:r>
    <w:r w:rsidR="00CB71A7">
      <w:rPr>
        <w:rFonts w:ascii="Arial" w:hAnsi="Arial" w:cs="Arial"/>
        <w:i/>
      </w:rPr>
      <w:t>Dotační program 15</w:t>
    </w:r>
    <w:r w:rsidR="00732C11" w:rsidRPr="00732C11">
      <w:rPr>
        <w:rFonts w:ascii="Arial" w:hAnsi="Arial" w:cs="Arial"/>
        <w:i/>
      </w:rPr>
      <w:t>_01</w:t>
    </w:r>
    <w:r w:rsidR="00732C11">
      <w:rPr>
        <w:rFonts w:ascii="Arial" w:hAnsi="Arial" w:cs="Arial"/>
        <w:b/>
        <w:bCs/>
      </w:rPr>
      <w:t xml:space="preserve"> </w:t>
    </w:r>
    <w:r w:rsidR="00CB71A7">
      <w:rPr>
        <w:rFonts w:ascii="Arial" w:hAnsi="Arial" w:cs="Arial"/>
        <w:i/>
      </w:rPr>
      <w:t xml:space="preserve">Smart region Olomoucký kraj </w:t>
    </w:r>
    <w:r w:rsidR="00C715BB" w:rsidRPr="007427F3">
      <w:rPr>
        <w:rFonts w:ascii="Arial" w:hAnsi="Arial" w:cs="Arial"/>
        <w:i/>
      </w:rPr>
      <w:t>20</w:t>
    </w:r>
    <w:r w:rsidR="00C715BB">
      <w:rPr>
        <w:rFonts w:ascii="Arial" w:hAnsi="Arial" w:cs="Arial"/>
        <w:i/>
      </w:rPr>
      <w:t>2</w:t>
    </w:r>
    <w:r w:rsidR="0072313E">
      <w:rPr>
        <w:rFonts w:ascii="Arial" w:hAnsi="Arial" w:cs="Arial"/>
        <w:i/>
      </w:rPr>
      <w:t>4</w:t>
    </w:r>
    <w:r w:rsidR="00C715BB" w:rsidRPr="007427F3">
      <w:rPr>
        <w:rFonts w:ascii="Arial" w:hAnsi="Arial" w:cs="Arial"/>
        <w:i/>
      </w:rPr>
      <w:t xml:space="preserve"> - vyhodnocení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B1C4" w14:textId="77777777" w:rsidR="00706C5D" w:rsidRDefault="00706C5D">
      <w:r>
        <w:separator/>
      </w:r>
    </w:p>
  </w:footnote>
  <w:footnote w:type="continuationSeparator" w:id="0">
    <w:p w14:paraId="1B6D0DF3" w14:textId="77777777" w:rsidR="00706C5D" w:rsidRDefault="0070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4DF440E3"/>
    <w:multiLevelType w:val="hybridMultilevel"/>
    <w:tmpl w:val="758E54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136543">
    <w:abstractNumId w:val="17"/>
  </w:num>
  <w:num w:numId="2" w16cid:durableId="1805196765">
    <w:abstractNumId w:val="23"/>
  </w:num>
  <w:num w:numId="3" w16cid:durableId="44450860">
    <w:abstractNumId w:val="2"/>
  </w:num>
  <w:num w:numId="4" w16cid:durableId="77993370">
    <w:abstractNumId w:val="15"/>
  </w:num>
  <w:num w:numId="5" w16cid:durableId="297342715">
    <w:abstractNumId w:val="25"/>
  </w:num>
  <w:num w:numId="6" w16cid:durableId="4127461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58021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29152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726152">
    <w:abstractNumId w:val="1"/>
  </w:num>
  <w:num w:numId="10" w16cid:durableId="942760031">
    <w:abstractNumId w:val="0"/>
  </w:num>
  <w:num w:numId="11" w16cid:durableId="2103986915">
    <w:abstractNumId w:val="22"/>
  </w:num>
  <w:num w:numId="12" w16cid:durableId="1158616088">
    <w:abstractNumId w:val="13"/>
  </w:num>
  <w:num w:numId="13" w16cid:durableId="1596935729">
    <w:abstractNumId w:val="24"/>
  </w:num>
  <w:num w:numId="14" w16cid:durableId="1341547323">
    <w:abstractNumId w:val="21"/>
  </w:num>
  <w:num w:numId="15" w16cid:durableId="975332276">
    <w:abstractNumId w:val="12"/>
  </w:num>
  <w:num w:numId="16" w16cid:durableId="159732349">
    <w:abstractNumId w:val="10"/>
  </w:num>
  <w:num w:numId="17" w16cid:durableId="1494645103">
    <w:abstractNumId w:val="16"/>
  </w:num>
  <w:num w:numId="18" w16cid:durableId="660043993">
    <w:abstractNumId w:val="4"/>
  </w:num>
  <w:num w:numId="19" w16cid:durableId="1017853255">
    <w:abstractNumId w:val="18"/>
  </w:num>
  <w:num w:numId="20" w16cid:durableId="963072353">
    <w:abstractNumId w:val="11"/>
  </w:num>
  <w:num w:numId="21" w16cid:durableId="1193880493">
    <w:abstractNumId w:val="19"/>
  </w:num>
  <w:num w:numId="22" w16cid:durableId="2146966962">
    <w:abstractNumId w:val="8"/>
  </w:num>
  <w:num w:numId="23" w16cid:durableId="1508863294">
    <w:abstractNumId w:val="9"/>
  </w:num>
  <w:num w:numId="24" w16cid:durableId="1565022235">
    <w:abstractNumId w:val="7"/>
  </w:num>
  <w:num w:numId="25" w16cid:durableId="82455647">
    <w:abstractNumId w:val="3"/>
  </w:num>
  <w:num w:numId="26" w16cid:durableId="305664980">
    <w:abstractNumId w:val="5"/>
  </w:num>
  <w:num w:numId="27" w16cid:durableId="1124809510">
    <w:abstractNumId w:val="6"/>
  </w:num>
  <w:num w:numId="28" w16cid:durableId="44388643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81"/>
    <w:rsid w:val="0000055F"/>
    <w:rsid w:val="00000BFE"/>
    <w:rsid w:val="000028CD"/>
    <w:rsid w:val="00002EDF"/>
    <w:rsid w:val="00004B7F"/>
    <w:rsid w:val="00004D65"/>
    <w:rsid w:val="00005599"/>
    <w:rsid w:val="00005EB1"/>
    <w:rsid w:val="00006756"/>
    <w:rsid w:val="000074A7"/>
    <w:rsid w:val="00011E23"/>
    <w:rsid w:val="00011E9C"/>
    <w:rsid w:val="00012782"/>
    <w:rsid w:val="00013A07"/>
    <w:rsid w:val="00013F92"/>
    <w:rsid w:val="00014072"/>
    <w:rsid w:val="00014A94"/>
    <w:rsid w:val="00016878"/>
    <w:rsid w:val="00017F5D"/>
    <w:rsid w:val="00021A01"/>
    <w:rsid w:val="000225FC"/>
    <w:rsid w:val="0002265C"/>
    <w:rsid w:val="00022982"/>
    <w:rsid w:val="00026FB7"/>
    <w:rsid w:val="00030878"/>
    <w:rsid w:val="000338B6"/>
    <w:rsid w:val="00033B1E"/>
    <w:rsid w:val="000353F3"/>
    <w:rsid w:val="0003558E"/>
    <w:rsid w:val="0003649A"/>
    <w:rsid w:val="00037648"/>
    <w:rsid w:val="00037663"/>
    <w:rsid w:val="00042BF8"/>
    <w:rsid w:val="0004440D"/>
    <w:rsid w:val="00044D48"/>
    <w:rsid w:val="00050310"/>
    <w:rsid w:val="00052E70"/>
    <w:rsid w:val="00060981"/>
    <w:rsid w:val="000623B3"/>
    <w:rsid w:val="000626A1"/>
    <w:rsid w:val="00064E45"/>
    <w:rsid w:val="00065B03"/>
    <w:rsid w:val="00067910"/>
    <w:rsid w:val="00070E63"/>
    <w:rsid w:val="000719B3"/>
    <w:rsid w:val="00071B22"/>
    <w:rsid w:val="00071C08"/>
    <w:rsid w:val="000723FA"/>
    <w:rsid w:val="00075BB8"/>
    <w:rsid w:val="00076320"/>
    <w:rsid w:val="0007655A"/>
    <w:rsid w:val="00077695"/>
    <w:rsid w:val="00080F28"/>
    <w:rsid w:val="0008175E"/>
    <w:rsid w:val="000834FE"/>
    <w:rsid w:val="00083AAC"/>
    <w:rsid w:val="00083D39"/>
    <w:rsid w:val="00084476"/>
    <w:rsid w:val="00084A0B"/>
    <w:rsid w:val="00086E78"/>
    <w:rsid w:val="00087539"/>
    <w:rsid w:val="000907F0"/>
    <w:rsid w:val="00090EE0"/>
    <w:rsid w:val="000911F6"/>
    <w:rsid w:val="00091E75"/>
    <w:rsid w:val="000921BD"/>
    <w:rsid w:val="0009239F"/>
    <w:rsid w:val="00093089"/>
    <w:rsid w:val="00094BAF"/>
    <w:rsid w:val="000965CF"/>
    <w:rsid w:val="00097605"/>
    <w:rsid w:val="000977E2"/>
    <w:rsid w:val="000A019A"/>
    <w:rsid w:val="000A0F10"/>
    <w:rsid w:val="000A1125"/>
    <w:rsid w:val="000A184A"/>
    <w:rsid w:val="000A2AE9"/>
    <w:rsid w:val="000A32AC"/>
    <w:rsid w:val="000A57D8"/>
    <w:rsid w:val="000A7A5C"/>
    <w:rsid w:val="000B067C"/>
    <w:rsid w:val="000B106A"/>
    <w:rsid w:val="000B2DF1"/>
    <w:rsid w:val="000B44AE"/>
    <w:rsid w:val="000B5094"/>
    <w:rsid w:val="000B5C7B"/>
    <w:rsid w:val="000B6176"/>
    <w:rsid w:val="000C2CA2"/>
    <w:rsid w:val="000C4EEF"/>
    <w:rsid w:val="000C510B"/>
    <w:rsid w:val="000C7A54"/>
    <w:rsid w:val="000D2FF7"/>
    <w:rsid w:val="000D4390"/>
    <w:rsid w:val="000D4D4A"/>
    <w:rsid w:val="000D5401"/>
    <w:rsid w:val="000D78EC"/>
    <w:rsid w:val="000D7D17"/>
    <w:rsid w:val="000E036B"/>
    <w:rsid w:val="000E0409"/>
    <w:rsid w:val="000E2BE4"/>
    <w:rsid w:val="000E2E2C"/>
    <w:rsid w:val="000E3956"/>
    <w:rsid w:val="000E614B"/>
    <w:rsid w:val="000E6242"/>
    <w:rsid w:val="000E7863"/>
    <w:rsid w:val="000F3574"/>
    <w:rsid w:val="000F61BF"/>
    <w:rsid w:val="000F6ACB"/>
    <w:rsid w:val="000F776B"/>
    <w:rsid w:val="000F7C01"/>
    <w:rsid w:val="001010D4"/>
    <w:rsid w:val="00103CD0"/>
    <w:rsid w:val="001058A2"/>
    <w:rsid w:val="001075DD"/>
    <w:rsid w:val="001105BC"/>
    <w:rsid w:val="00112648"/>
    <w:rsid w:val="001131C1"/>
    <w:rsid w:val="00113AA5"/>
    <w:rsid w:val="0011458B"/>
    <w:rsid w:val="00116328"/>
    <w:rsid w:val="00116BB3"/>
    <w:rsid w:val="00116EEB"/>
    <w:rsid w:val="00117608"/>
    <w:rsid w:val="00117D97"/>
    <w:rsid w:val="001204DF"/>
    <w:rsid w:val="0012063F"/>
    <w:rsid w:val="001214B6"/>
    <w:rsid w:val="00121672"/>
    <w:rsid w:val="001217D8"/>
    <w:rsid w:val="00121D01"/>
    <w:rsid w:val="0012259B"/>
    <w:rsid w:val="00122EC4"/>
    <w:rsid w:val="00124E2E"/>
    <w:rsid w:val="00131ADD"/>
    <w:rsid w:val="0013222B"/>
    <w:rsid w:val="0013556C"/>
    <w:rsid w:val="00135865"/>
    <w:rsid w:val="00137180"/>
    <w:rsid w:val="00137FEC"/>
    <w:rsid w:val="001415FC"/>
    <w:rsid w:val="001423FB"/>
    <w:rsid w:val="00142CDD"/>
    <w:rsid w:val="00143290"/>
    <w:rsid w:val="00143D22"/>
    <w:rsid w:val="00145982"/>
    <w:rsid w:val="00151087"/>
    <w:rsid w:val="0015176E"/>
    <w:rsid w:val="00153408"/>
    <w:rsid w:val="00154FBD"/>
    <w:rsid w:val="00160AB6"/>
    <w:rsid w:val="00161516"/>
    <w:rsid w:val="00161864"/>
    <w:rsid w:val="00163223"/>
    <w:rsid w:val="00163EAE"/>
    <w:rsid w:val="001644EB"/>
    <w:rsid w:val="00165368"/>
    <w:rsid w:val="001700CB"/>
    <w:rsid w:val="00170EC4"/>
    <w:rsid w:val="00172011"/>
    <w:rsid w:val="00172BA8"/>
    <w:rsid w:val="00175557"/>
    <w:rsid w:val="0018019E"/>
    <w:rsid w:val="00180403"/>
    <w:rsid w:val="00180F34"/>
    <w:rsid w:val="0018271B"/>
    <w:rsid w:val="0018324F"/>
    <w:rsid w:val="00183FBF"/>
    <w:rsid w:val="0018400B"/>
    <w:rsid w:val="0018498D"/>
    <w:rsid w:val="00185332"/>
    <w:rsid w:val="00190C4E"/>
    <w:rsid w:val="001917BC"/>
    <w:rsid w:val="00192552"/>
    <w:rsid w:val="0019284E"/>
    <w:rsid w:val="00194681"/>
    <w:rsid w:val="00197C22"/>
    <w:rsid w:val="001A0CDE"/>
    <w:rsid w:val="001A1E8D"/>
    <w:rsid w:val="001A203C"/>
    <w:rsid w:val="001A211A"/>
    <w:rsid w:val="001A281F"/>
    <w:rsid w:val="001A2C6F"/>
    <w:rsid w:val="001A30E2"/>
    <w:rsid w:val="001A4905"/>
    <w:rsid w:val="001A5393"/>
    <w:rsid w:val="001A5926"/>
    <w:rsid w:val="001A6374"/>
    <w:rsid w:val="001A655C"/>
    <w:rsid w:val="001B0300"/>
    <w:rsid w:val="001B0598"/>
    <w:rsid w:val="001B1587"/>
    <w:rsid w:val="001B196A"/>
    <w:rsid w:val="001B2B90"/>
    <w:rsid w:val="001B2F72"/>
    <w:rsid w:val="001B3AFA"/>
    <w:rsid w:val="001B3B52"/>
    <w:rsid w:val="001B4688"/>
    <w:rsid w:val="001B4C81"/>
    <w:rsid w:val="001B51DC"/>
    <w:rsid w:val="001B5541"/>
    <w:rsid w:val="001B66AB"/>
    <w:rsid w:val="001B77F2"/>
    <w:rsid w:val="001C08AF"/>
    <w:rsid w:val="001C1193"/>
    <w:rsid w:val="001C15DB"/>
    <w:rsid w:val="001C4C1B"/>
    <w:rsid w:val="001C5132"/>
    <w:rsid w:val="001C6E71"/>
    <w:rsid w:val="001D2F08"/>
    <w:rsid w:val="001D476F"/>
    <w:rsid w:val="001D4A2A"/>
    <w:rsid w:val="001D55BB"/>
    <w:rsid w:val="001D5F7F"/>
    <w:rsid w:val="001D6E3E"/>
    <w:rsid w:val="001D7128"/>
    <w:rsid w:val="001E07E4"/>
    <w:rsid w:val="001E2CD8"/>
    <w:rsid w:val="001E69F3"/>
    <w:rsid w:val="001E6A95"/>
    <w:rsid w:val="001E721E"/>
    <w:rsid w:val="001E79AD"/>
    <w:rsid w:val="001F0173"/>
    <w:rsid w:val="001F3858"/>
    <w:rsid w:val="001F3E57"/>
    <w:rsid w:val="001F4D1C"/>
    <w:rsid w:val="001F63B3"/>
    <w:rsid w:val="00200FF8"/>
    <w:rsid w:val="00201C8D"/>
    <w:rsid w:val="002036F8"/>
    <w:rsid w:val="002044CD"/>
    <w:rsid w:val="00205387"/>
    <w:rsid w:val="002070B0"/>
    <w:rsid w:val="00212193"/>
    <w:rsid w:val="002123FA"/>
    <w:rsid w:val="0021464B"/>
    <w:rsid w:val="00214CD9"/>
    <w:rsid w:val="00222132"/>
    <w:rsid w:val="00224916"/>
    <w:rsid w:val="00227863"/>
    <w:rsid w:val="00227E19"/>
    <w:rsid w:val="002315B8"/>
    <w:rsid w:val="0023177D"/>
    <w:rsid w:val="0023281E"/>
    <w:rsid w:val="00232C21"/>
    <w:rsid w:val="00233F80"/>
    <w:rsid w:val="00234664"/>
    <w:rsid w:val="00236107"/>
    <w:rsid w:val="00236DB5"/>
    <w:rsid w:val="00237788"/>
    <w:rsid w:val="00240621"/>
    <w:rsid w:val="00242240"/>
    <w:rsid w:val="00244ACF"/>
    <w:rsid w:val="00250467"/>
    <w:rsid w:val="002509BA"/>
    <w:rsid w:val="00251550"/>
    <w:rsid w:val="002515A9"/>
    <w:rsid w:val="002517C9"/>
    <w:rsid w:val="00251F45"/>
    <w:rsid w:val="002530BB"/>
    <w:rsid w:val="00254971"/>
    <w:rsid w:val="0025604F"/>
    <w:rsid w:val="00256953"/>
    <w:rsid w:val="002603E6"/>
    <w:rsid w:val="002611F1"/>
    <w:rsid w:val="00262E4E"/>
    <w:rsid w:val="002636D4"/>
    <w:rsid w:val="00263962"/>
    <w:rsid w:val="002670C3"/>
    <w:rsid w:val="00267EC4"/>
    <w:rsid w:val="00270488"/>
    <w:rsid w:val="0027451E"/>
    <w:rsid w:val="00274C6F"/>
    <w:rsid w:val="00275949"/>
    <w:rsid w:val="00275B93"/>
    <w:rsid w:val="002775F8"/>
    <w:rsid w:val="00281535"/>
    <w:rsid w:val="0028517A"/>
    <w:rsid w:val="00286473"/>
    <w:rsid w:val="002869F4"/>
    <w:rsid w:val="00287B92"/>
    <w:rsid w:val="00287BEC"/>
    <w:rsid w:val="0029005D"/>
    <w:rsid w:val="00291F66"/>
    <w:rsid w:val="002924E3"/>
    <w:rsid w:val="00293199"/>
    <w:rsid w:val="00293E1C"/>
    <w:rsid w:val="00293F78"/>
    <w:rsid w:val="00294084"/>
    <w:rsid w:val="002965B1"/>
    <w:rsid w:val="00297D48"/>
    <w:rsid w:val="002A01FB"/>
    <w:rsid w:val="002A36B5"/>
    <w:rsid w:val="002A4E2B"/>
    <w:rsid w:val="002A5FE9"/>
    <w:rsid w:val="002A76BF"/>
    <w:rsid w:val="002B054E"/>
    <w:rsid w:val="002B0FC6"/>
    <w:rsid w:val="002B25A6"/>
    <w:rsid w:val="002B2BA1"/>
    <w:rsid w:val="002B31E0"/>
    <w:rsid w:val="002B342D"/>
    <w:rsid w:val="002B3982"/>
    <w:rsid w:val="002B47C3"/>
    <w:rsid w:val="002B4882"/>
    <w:rsid w:val="002B4EB0"/>
    <w:rsid w:val="002B5CF0"/>
    <w:rsid w:val="002B76AE"/>
    <w:rsid w:val="002C09BA"/>
    <w:rsid w:val="002C2ACF"/>
    <w:rsid w:val="002C418A"/>
    <w:rsid w:val="002C54C9"/>
    <w:rsid w:val="002C5694"/>
    <w:rsid w:val="002C6041"/>
    <w:rsid w:val="002C6C8B"/>
    <w:rsid w:val="002C771E"/>
    <w:rsid w:val="002C79D9"/>
    <w:rsid w:val="002D0FD2"/>
    <w:rsid w:val="002D220D"/>
    <w:rsid w:val="002D28A9"/>
    <w:rsid w:val="002D2C1F"/>
    <w:rsid w:val="002D2DFB"/>
    <w:rsid w:val="002D5C25"/>
    <w:rsid w:val="002D6BE0"/>
    <w:rsid w:val="002D7230"/>
    <w:rsid w:val="002D79A4"/>
    <w:rsid w:val="002E1A4E"/>
    <w:rsid w:val="002E4700"/>
    <w:rsid w:val="002E47C0"/>
    <w:rsid w:val="002E7CEF"/>
    <w:rsid w:val="002E7E22"/>
    <w:rsid w:val="002E7EED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48E2"/>
    <w:rsid w:val="003058F2"/>
    <w:rsid w:val="00306A47"/>
    <w:rsid w:val="0030770D"/>
    <w:rsid w:val="00310409"/>
    <w:rsid w:val="00310D92"/>
    <w:rsid w:val="00312267"/>
    <w:rsid w:val="00315AE5"/>
    <w:rsid w:val="0031607D"/>
    <w:rsid w:val="00316643"/>
    <w:rsid w:val="00317A69"/>
    <w:rsid w:val="00317F0C"/>
    <w:rsid w:val="00320F2A"/>
    <w:rsid w:val="00321C1A"/>
    <w:rsid w:val="00322439"/>
    <w:rsid w:val="00322E0E"/>
    <w:rsid w:val="00326CCC"/>
    <w:rsid w:val="003272B4"/>
    <w:rsid w:val="003312AC"/>
    <w:rsid w:val="00332696"/>
    <w:rsid w:val="00334A00"/>
    <w:rsid w:val="00337298"/>
    <w:rsid w:val="003402D7"/>
    <w:rsid w:val="00342C7F"/>
    <w:rsid w:val="00343198"/>
    <w:rsid w:val="00343E6A"/>
    <w:rsid w:val="00353302"/>
    <w:rsid w:val="00353868"/>
    <w:rsid w:val="00353C63"/>
    <w:rsid w:val="00355169"/>
    <w:rsid w:val="00356ABF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702AC"/>
    <w:rsid w:val="00370D88"/>
    <w:rsid w:val="00371EB7"/>
    <w:rsid w:val="00373CE8"/>
    <w:rsid w:val="00373F8E"/>
    <w:rsid w:val="0037444E"/>
    <w:rsid w:val="00374B94"/>
    <w:rsid w:val="00374E03"/>
    <w:rsid w:val="0037655E"/>
    <w:rsid w:val="00376DFA"/>
    <w:rsid w:val="00377A80"/>
    <w:rsid w:val="00380839"/>
    <w:rsid w:val="00380C65"/>
    <w:rsid w:val="003818B1"/>
    <w:rsid w:val="00382A3D"/>
    <w:rsid w:val="00382E5E"/>
    <w:rsid w:val="0038412D"/>
    <w:rsid w:val="003864B1"/>
    <w:rsid w:val="00393DCF"/>
    <w:rsid w:val="00394C03"/>
    <w:rsid w:val="00396597"/>
    <w:rsid w:val="00396AEF"/>
    <w:rsid w:val="00396EA0"/>
    <w:rsid w:val="00396F10"/>
    <w:rsid w:val="003973E0"/>
    <w:rsid w:val="003977FF"/>
    <w:rsid w:val="003A0A9F"/>
    <w:rsid w:val="003A1B35"/>
    <w:rsid w:val="003A6294"/>
    <w:rsid w:val="003A7EA0"/>
    <w:rsid w:val="003B1862"/>
    <w:rsid w:val="003B4ECF"/>
    <w:rsid w:val="003B59DE"/>
    <w:rsid w:val="003B6789"/>
    <w:rsid w:val="003B7B34"/>
    <w:rsid w:val="003C13A7"/>
    <w:rsid w:val="003C2EB1"/>
    <w:rsid w:val="003C5569"/>
    <w:rsid w:val="003C65BD"/>
    <w:rsid w:val="003D0D6D"/>
    <w:rsid w:val="003D7B4D"/>
    <w:rsid w:val="003E1DAB"/>
    <w:rsid w:val="003E574A"/>
    <w:rsid w:val="003F44A3"/>
    <w:rsid w:val="003F63E0"/>
    <w:rsid w:val="00400E1A"/>
    <w:rsid w:val="00401C04"/>
    <w:rsid w:val="00404535"/>
    <w:rsid w:val="00404D47"/>
    <w:rsid w:val="0040600A"/>
    <w:rsid w:val="0040693F"/>
    <w:rsid w:val="00410EDA"/>
    <w:rsid w:val="004112DD"/>
    <w:rsid w:val="004138FD"/>
    <w:rsid w:val="00414286"/>
    <w:rsid w:val="00414C8B"/>
    <w:rsid w:val="00414EE1"/>
    <w:rsid w:val="004153D1"/>
    <w:rsid w:val="004156CD"/>
    <w:rsid w:val="004157EB"/>
    <w:rsid w:val="00420C63"/>
    <w:rsid w:val="00421996"/>
    <w:rsid w:val="00421FA6"/>
    <w:rsid w:val="004224AE"/>
    <w:rsid w:val="00422D51"/>
    <w:rsid w:val="004231F2"/>
    <w:rsid w:val="00425209"/>
    <w:rsid w:val="004278EB"/>
    <w:rsid w:val="00427E61"/>
    <w:rsid w:val="0043027C"/>
    <w:rsid w:val="00432958"/>
    <w:rsid w:val="00433218"/>
    <w:rsid w:val="00433ABF"/>
    <w:rsid w:val="004342E0"/>
    <w:rsid w:val="004344C3"/>
    <w:rsid w:val="004354E3"/>
    <w:rsid w:val="00437AF1"/>
    <w:rsid w:val="0044394A"/>
    <w:rsid w:val="0044464E"/>
    <w:rsid w:val="00444C13"/>
    <w:rsid w:val="00445308"/>
    <w:rsid w:val="00446BDB"/>
    <w:rsid w:val="00447139"/>
    <w:rsid w:val="00450BC9"/>
    <w:rsid w:val="00450E0C"/>
    <w:rsid w:val="0045147A"/>
    <w:rsid w:val="0045236E"/>
    <w:rsid w:val="004528D8"/>
    <w:rsid w:val="00452D41"/>
    <w:rsid w:val="00454234"/>
    <w:rsid w:val="00454A10"/>
    <w:rsid w:val="00455B2C"/>
    <w:rsid w:val="00457D20"/>
    <w:rsid w:val="00460B00"/>
    <w:rsid w:val="00461712"/>
    <w:rsid w:val="004627A4"/>
    <w:rsid w:val="00463D28"/>
    <w:rsid w:val="00463FBB"/>
    <w:rsid w:val="00466DBD"/>
    <w:rsid w:val="00466FC9"/>
    <w:rsid w:val="0046776B"/>
    <w:rsid w:val="00473B8F"/>
    <w:rsid w:val="004744A1"/>
    <w:rsid w:val="004758CB"/>
    <w:rsid w:val="00475FCD"/>
    <w:rsid w:val="004760A5"/>
    <w:rsid w:val="004761AB"/>
    <w:rsid w:val="004766FA"/>
    <w:rsid w:val="00477306"/>
    <w:rsid w:val="004807FE"/>
    <w:rsid w:val="00480A17"/>
    <w:rsid w:val="0048236E"/>
    <w:rsid w:val="00482CE2"/>
    <w:rsid w:val="004830B6"/>
    <w:rsid w:val="00486ED9"/>
    <w:rsid w:val="00486F7D"/>
    <w:rsid w:val="00490014"/>
    <w:rsid w:val="004902C2"/>
    <w:rsid w:val="004924EB"/>
    <w:rsid w:val="0049250A"/>
    <w:rsid w:val="00492549"/>
    <w:rsid w:val="00494CA2"/>
    <w:rsid w:val="004958D7"/>
    <w:rsid w:val="004971FA"/>
    <w:rsid w:val="0049762E"/>
    <w:rsid w:val="004A199C"/>
    <w:rsid w:val="004A1B9C"/>
    <w:rsid w:val="004A1CFC"/>
    <w:rsid w:val="004A2E26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1CA4"/>
    <w:rsid w:val="004B22C0"/>
    <w:rsid w:val="004B3FE3"/>
    <w:rsid w:val="004B6C92"/>
    <w:rsid w:val="004C09FF"/>
    <w:rsid w:val="004C2292"/>
    <w:rsid w:val="004C4E1F"/>
    <w:rsid w:val="004C55BF"/>
    <w:rsid w:val="004C5AF5"/>
    <w:rsid w:val="004C5CCD"/>
    <w:rsid w:val="004D1928"/>
    <w:rsid w:val="004D415D"/>
    <w:rsid w:val="004D4602"/>
    <w:rsid w:val="004D5E06"/>
    <w:rsid w:val="004D7EDF"/>
    <w:rsid w:val="004E01D5"/>
    <w:rsid w:val="004E0964"/>
    <w:rsid w:val="004E1135"/>
    <w:rsid w:val="004E23C8"/>
    <w:rsid w:val="004E2F6D"/>
    <w:rsid w:val="004E350A"/>
    <w:rsid w:val="004E51B7"/>
    <w:rsid w:val="004E69BA"/>
    <w:rsid w:val="004F1340"/>
    <w:rsid w:val="004F2AA6"/>
    <w:rsid w:val="004F30C0"/>
    <w:rsid w:val="004F5BED"/>
    <w:rsid w:val="004F5EC2"/>
    <w:rsid w:val="004F7BC9"/>
    <w:rsid w:val="0050126A"/>
    <w:rsid w:val="00502669"/>
    <w:rsid w:val="00502915"/>
    <w:rsid w:val="0050302A"/>
    <w:rsid w:val="005050BA"/>
    <w:rsid w:val="0051344D"/>
    <w:rsid w:val="00516DFF"/>
    <w:rsid w:val="00520579"/>
    <w:rsid w:val="00523FF2"/>
    <w:rsid w:val="0052559D"/>
    <w:rsid w:val="0052569F"/>
    <w:rsid w:val="0052634B"/>
    <w:rsid w:val="00526674"/>
    <w:rsid w:val="00526760"/>
    <w:rsid w:val="00527CC1"/>
    <w:rsid w:val="00533D80"/>
    <w:rsid w:val="00534366"/>
    <w:rsid w:val="005343DB"/>
    <w:rsid w:val="0053446D"/>
    <w:rsid w:val="00537A70"/>
    <w:rsid w:val="00541358"/>
    <w:rsid w:val="005422E6"/>
    <w:rsid w:val="00543719"/>
    <w:rsid w:val="0054686D"/>
    <w:rsid w:val="00547747"/>
    <w:rsid w:val="00547E66"/>
    <w:rsid w:val="005513A6"/>
    <w:rsid w:val="00551DE2"/>
    <w:rsid w:val="00553BCC"/>
    <w:rsid w:val="00556B00"/>
    <w:rsid w:val="00556B18"/>
    <w:rsid w:val="00557A18"/>
    <w:rsid w:val="0056003F"/>
    <w:rsid w:val="005605D9"/>
    <w:rsid w:val="00561814"/>
    <w:rsid w:val="00561D75"/>
    <w:rsid w:val="0056356E"/>
    <w:rsid w:val="005635EF"/>
    <w:rsid w:val="00564482"/>
    <w:rsid w:val="00564CF5"/>
    <w:rsid w:val="00567BAC"/>
    <w:rsid w:val="005701FD"/>
    <w:rsid w:val="00570DDE"/>
    <w:rsid w:val="005710D3"/>
    <w:rsid w:val="00571ADB"/>
    <w:rsid w:val="005721FA"/>
    <w:rsid w:val="005740F6"/>
    <w:rsid w:val="0057435E"/>
    <w:rsid w:val="00575EF6"/>
    <w:rsid w:val="00575FD4"/>
    <w:rsid w:val="00575FE5"/>
    <w:rsid w:val="00576713"/>
    <w:rsid w:val="00581353"/>
    <w:rsid w:val="00581EDA"/>
    <w:rsid w:val="00582FFA"/>
    <w:rsid w:val="0058361F"/>
    <w:rsid w:val="00583C42"/>
    <w:rsid w:val="00591D26"/>
    <w:rsid w:val="00592979"/>
    <w:rsid w:val="00593F6C"/>
    <w:rsid w:val="00594699"/>
    <w:rsid w:val="00595044"/>
    <w:rsid w:val="005954E0"/>
    <w:rsid w:val="0059651B"/>
    <w:rsid w:val="00596D10"/>
    <w:rsid w:val="00597EB9"/>
    <w:rsid w:val="005A12C7"/>
    <w:rsid w:val="005A2585"/>
    <w:rsid w:val="005A27A0"/>
    <w:rsid w:val="005A5DF3"/>
    <w:rsid w:val="005A6B1F"/>
    <w:rsid w:val="005B03E0"/>
    <w:rsid w:val="005B0D5F"/>
    <w:rsid w:val="005B5896"/>
    <w:rsid w:val="005B5A21"/>
    <w:rsid w:val="005B5A84"/>
    <w:rsid w:val="005B7E2F"/>
    <w:rsid w:val="005C0573"/>
    <w:rsid w:val="005C0EE7"/>
    <w:rsid w:val="005C46DF"/>
    <w:rsid w:val="005C50F8"/>
    <w:rsid w:val="005C6260"/>
    <w:rsid w:val="005C75D6"/>
    <w:rsid w:val="005D06F3"/>
    <w:rsid w:val="005D07CA"/>
    <w:rsid w:val="005D1AF1"/>
    <w:rsid w:val="005D1EE8"/>
    <w:rsid w:val="005D31CB"/>
    <w:rsid w:val="005D3502"/>
    <w:rsid w:val="005D4F66"/>
    <w:rsid w:val="005D6145"/>
    <w:rsid w:val="005D66EF"/>
    <w:rsid w:val="005E1666"/>
    <w:rsid w:val="005E17BC"/>
    <w:rsid w:val="005E190B"/>
    <w:rsid w:val="005E2197"/>
    <w:rsid w:val="005E2A3B"/>
    <w:rsid w:val="005E5B7E"/>
    <w:rsid w:val="005E6218"/>
    <w:rsid w:val="005E6AF8"/>
    <w:rsid w:val="005E7BCA"/>
    <w:rsid w:val="005F11ED"/>
    <w:rsid w:val="005F178B"/>
    <w:rsid w:val="005F18BB"/>
    <w:rsid w:val="005F3B74"/>
    <w:rsid w:val="005F4058"/>
    <w:rsid w:val="005F4C30"/>
    <w:rsid w:val="005F5339"/>
    <w:rsid w:val="005F622C"/>
    <w:rsid w:val="005F666A"/>
    <w:rsid w:val="005F68A3"/>
    <w:rsid w:val="005F6CD6"/>
    <w:rsid w:val="005F6F3F"/>
    <w:rsid w:val="005F718C"/>
    <w:rsid w:val="006003AA"/>
    <w:rsid w:val="00600BD8"/>
    <w:rsid w:val="00605865"/>
    <w:rsid w:val="00606C1C"/>
    <w:rsid w:val="006071C9"/>
    <w:rsid w:val="00607758"/>
    <w:rsid w:val="00611B30"/>
    <w:rsid w:val="006137A6"/>
    <w:rsid w:val="006167B7"/>
    <w:rsid w:val="0061707B"/>
    <w:rsid w:val="00620E86"/>
    <w:rsid w:val="0062127D"/>
    <w:rsid w:val="0062265B"/>
    <w:rsid w:val="00624307"/>
    <w:rsid w:val="00624375"/>
    <w:rsid w:val="00631025"/>
    <w:rsid w:val="00632D4F"/>
    <w:rsid w:val="006335D9"/>
    <w:rsid w:val="00633A76"/>
    <w:rsid w:val="006340E6"/>
    <w:rsid w:val="00634A01"/>
    <w:rsid w:val="0063512A"/>
    <w:rsid w:val="00635EB2"/>
    <w:rsid w:val="00636ED0"/>
    <w:rsid w:val="00636FE7"/>
    <w:rsid w:val="00637C02"/>
    <w:rsid w:val="00637D42"/>
    <w:rsid w:val="00640840"/>
    <w:rsid w:val="006411F1"/>
    <w:rsid w:val="0064149F"/>
    <w:rsid w:val="00642BE5"/>
    <w:rsid w:val="006443A4"/>
    <w:rsid w:val="006453C1"/>
    <w:rsid w:val="006459D5"/>
    <w:rsid w:val="00645A38"/>
    <w:rsid w:val="00646930"/>
    <w:rsid w:val="00646AB1"/>
    <w:rsid w:val="0064759E"/>
    <w:rsid w:val="00647E29"/>
    <w:rsid w:val="00650354"/>
    <w:rsid w:val="00650443"/>
    <w:rsid w:val="00651A6A"/>
    <w:rsid w:val="00651CC7"/>
    <w:rsid w:val="0065222F"/>
    <w:rsid w:val="0065224C"/>
    <w:rsid w:val="006539C0"/>
    <w:rsid w:val="00654AB2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50C0"/>
    <w:rsid w:val="0066668C"/>
    <w:rsid w:val="00666A44"/>
    <w:rsid w:val="00666CD1"/>
    <w:rsid w:val="00670A88"/>
    <w:rsid w:val="0067123C"/>
    <w:rsid w:val="006715F9"/>
    <w:rsid w:val="00673A1E"/>
    <w:rsid w:val="00676F97"/>
    <w:rsid w:val="0067765F"/>
    <w:rsid w:val="006777EA"/>
    <w:rsid w:val="00677C81"/>
    <w:rsid w:val="0068334F"/>
    <w:rsid w:val="006841CC"/>
    <w:rsid w:val="006844AF"/>
    <w:rsid w:val="00684960"/>
    <w:rsid w:val="00686831"/>
    <w:rsid w:val="00690423"/>
    <w:rsid w:val="006908E6"/>
    <w:rsid w:val="006933BE"/>
    <w:rsid w:val="00693DA3"/>
    <w:rsid w:val="0069676E"/>
    <w:rsid w:val="006A00F8"/>
    <w:rsid w:val="006A1461"/>
    <w:rsid w:val="006A1F4F"/>
    <w:rsid w:val="006A4750"/>
    <w:rsid w:val="006A49D7"/>
    <w:rsid w:val="006A5E74"/>
    <w:rsid w:val="006A6262"/>
    <w:rsid w:val="006A695B"/>
    <w:rsid w:val="006A6E77"/>
    <w:rsid w:val="006A7267"/>
    <w:rsid w:val="006A7C4D"/>
    <w:rsid w:val="006B096E"/>
    <w:rsid w:val="006B16E6"/>
    <w:rsid w:val="006B1BEE"/>
    <w:rsid w:val="006B2189"/>
    <w:rsid w:val="006B4472"/>
    <w:rsid w:val="006B4B4C"/>
    <w:rsid w:val="006B5624"/>
    <w:rsid w:val="006B5FCE"/>
    <w:rsid w:val="006B610B"/>
    <w:rsid w:val="006C036A"/>
    <w:rsid w:val="006C0DFE"/>
    <w:rsid w:val="006C6723"/>
    <w:rsid w:val="006C7005"/>
    <w:rsid w:val="006C7826"/>
    <w:rsid w:val="006D0B96"/>
    <w:rsid w:val="006D16FD"/>
    <w:rsid w:val="006D47C9"/>
    <w:rsid w:val="006D54B5"/>
    <w:rsid w:val="006D74B8"/>
    <w:rsid w:val="006D7F4A"/>
    <w:rsid w:val="006E1139"/>
    <w:rsid w:val="006E38CF"/>
    <w:rsid w:val="006E649A"/>
    <w:rsid w:val="006E73DA"/>
    <w:rsid w:val="006E7E12"/>
    <w:rsid w:val="006F1667"/>
    <w:rsid w:val="006F16DF"/>
    <w:rsid w:val="006F41E6"/>
    <w:rsid w:val="006F4AE0"/>
    <w:rsid w:val="006F564F"/>
    <w:rsid w:val="006F707F"/>
    <w:rsid w:val="006F7F63"/>
    <w:rsid w:val="006F7F8B"/>
    <w:rsid w:val="007006F3"/>
    <w:rsid w:val="00700B6A"/>
    <w:rsid w:val="00702D00"/>
    <w:rsid w:val="00703EF3"/>
    <w:rsid w:val="00704509"/>
    <w:rsid w:val="0070548C"/>
    <w:rsid w:val="00705BE5"/>
    <w:rsid w:val="00706C5D"/>
    <w:rsid w:val="00707CFD"/>
    <w:rsid w:val="00710C3A"/>
    <w:rsid w:val="00713826"/>
    <w:rsid w:val="00713A5D"/>
    <w:rsid w:val="00713FDF"/>
    <w:rsid w:val="00717C76"/>
    <w:rsid w:val="0072021E"/>
    <w:rsid w:val="00720DCD"/>
    <w:rsid w:val="0072140E"/>
    <w:rsid w:val="00722008"/>
    <w:rsid w:val="0072313E"/>
    <w:rsid w:val="007245B7"/>
    <w:rsid w:val="00725747"/>
    <w:rsid w:val="00725A6E"/>
    <w:rsid w:val="00731634"/>
    <w:rsid w:val="00732613"/>
    <w:rsid w:val="007328E8"/>
    <w:rsid w:val="00732C11"/>
    <w:rsid w:val="007338F2"/>
    <w:rsid w:val="00733A57"/>
    <w:rsid w:val="00733FF4"/>
    <w:rsid w:val="00734D2A"/>
    <w:rsid w:val="007350EA"/>
    <w:rsid w:val="007366D1"/>
    <w:rsid w:val="007427F3"/>
    <w:rsid w:val="007431BC"/>
    <w:rsid w:val="00743D39"/>
    <w:rsid w:val="00744921"/>
    <w:rsid w:val="007454C4"/>
    <w:rsid w:val="007477B7"/>
    <w:rsid w:val="007512A9"/>
    <w:rsid w:val="007516AB"/>
    <w:rsid w:val="00753371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4C8A"/>
    <w:rsid w:val="0076530C"/>
    <w:rsid w:val="00765A5A"/>
    <w:rsid w:val="00765E60"/>
    <w:rsid w:val="00765EA8"/>
    <w:rsid w:val="007675CF"/>
    <w:rsid w:val="00767A57"/>
    <w:rsid w:val="00767ED7"/>
    <w:rsid w:val="00770651"/>
    <w:rsid w:val="007715C9"/>
    <w:rsid w:val="007722EC"/>
    <w:rsid w:val="007728F5"/>
    <w:rsid w:val="00772932"/>
    <w:rsid w:val="00772F3E"/>
    <w:rsid w:val="007738FC"/>
    <w:rsid w:val="007748DD"/>
    <w:rsid w:val="007770DB"/>
    <w:rsid w:val="00777263"/>
    <w:rsid w:val="007803C1"/>
    <w:rsid w:val="00780DB2"/>
    <w:rsid w:val="00780FE4"/>
    <w:rsid w:val="0078231B"/>
    <w:rsid w:val="00782DF2"/>
    <w:rsid w:val="00783062"/>
    <w:rsid w:val="00784719"/>
    <w:rsid w:val="007852D0"/>
    <w:rsid w:val="007866E0"/>
    <w:rsid w:val="00786CFB"/>
    <w:rsid w:val="007871E0"/>
    <w:rsid w:val="00787A17"/>
    <w:rsid w:val="007909DE"/>
    <w:rsid w:val="0079154F"/>
    <w:rsid w:val="00791A5B"/>
    <w:rsid w:val="007952B3"/>
    <w:rsid w:val="00796A7A"/>
    <w:rsid w:val="007975C8"/>
    <w:rsid w:val="00797DAF"/>
    <w:rsid w:val="007A05AB"/>
    <w:rsid w:val="007A095F"/>
    <w:rsid w:val="007A1861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7050"/>
    <w:rsid w:val="007B7D9C"/>
    <w:rsid w:val="007C0246"/>
    <w:rsid w:val="007C0268"/>
    <w:rsid w:val="007C042A"/>
    <w:rsid w:val="007C15D5"/>
    <w:rsid w:val="007C2879"/>
    <w:rsid w:val="007C3BD9"/>
    <w:rsid w:val="007C4485"/>
    <w:rsid w:val="007C6D03"/>
    <w:rsid w:val="007C7E2C"/>
    <w:rsid w:val="007D0ABE"/>
    <w:rsid w:val="007D1095"/>
    <w:rsid w:val="007D1247"/>
    <w:rsid w:val="007D1310"/>
    <w:rsid w:val="007D26C2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8C3"/>
    <w:rsid w:val="007F4B99"/>
    <w:rsid w:val="007F5D93"/>
    <w:rsid w:val="008019E5"/>
    <w:rsid w:val="00803EF3"/>
    <w:rsid w:val="00804011"/>
    <w:rsid w:val="0080462D"/>
    <w:rsid w:val="00804ADA"/>
    <w:rsid w:val="008067E8"/>
    <w:rsid w:val="00807188"/>
    <w:rsid w:val="00807255"/>
    <w:rsid w:val="00807460"/>
    <w:rsid w:val="00807671"/>
    <w:rsid w:val="00807F0F"/>
    <w:rsid w:val="00810257"/>
    <w:rsid w:val="00810E1D"/>
    <w:rsid w:val="008112C4"/>
    <w:rsid w:val="00811F65"/>
    <w:rsid w:val="00814478"/>
    <w:rsid w:val="008151DA"/>
    <w:rsid w:val="00817425"/>
    <w:rsid w:val="00822101"/>
    <w:rsid w:val="008223F3"/>
    <w:rsid w:val="00822437"/>
    <w:rsid w:val="00823E09"/>
    <w:rsid w:val="00824E81"/>
    <w:rsid w:val="00825808"/>
    <w:rsid w:val="0082714E"/>
    <w:rsid w:val="008276DA"/>
    <w:rsid w:val="00831318"/>
    <w:rsid w:val="00833767"/>
    <w:rsid w:val="00833992"/>
    <w:rsid w:val="008348FA"/>
    <w:rsid w:val="008357A2"/>
    <w:rsid w:val="00837F8B"/>
    <w:rsid w:val="00843431"/>
    <w:rsid w:val="00844FDF"/>
    <w:rsid w:val="00845FBE"/>
    <w:rsid w:val="00846868"/>
    <w:rsid w:val="0085269F"/>
    <w:rsid w:val="00852752"/>
    <w:rsid w:val="00854138"/>
    <w:rsid w:val="008547CE"/>
    <w:rsid w:val="00855351"/>
    <w:rsid w:val="00855A01"/>
    <w:rsid w:val="0085696D"/>
    <w:rsid w:val="00857B6A"/>
    <w:rsid w:val="0086048F"/>
    <w:rsid w:val="00861590"/>
    <w:rsid w:val="0086407A"/>
    <w:rsid w:val="00864CC4"/>
    <w:rsid w:val="00865773"/>
    <w:rsid w:val="00865A0D"/>
    <w:rsid w:val="00866054"/>
    <w:rsid w:val="00867BD6"/>
    <w:rsid w:val="0087040D"/>
    <w:rsid w:val="0087153A"/>
    <w:rsid w:val="00872EF7"/>
    <w:rsid w:val="00873EBB"/>
    <w:rsid w:val="00874FDA"/>
    <w:rsid w:val="008820F2"/>
    <w:rsid w:val="00883D7F"/>
    <w:rsid w:val="00890091"/>
    <w:rsid w:val="00890A46"/>
    <w:rsid w:val="00897ACF"/>
    <w:rsid w:val="00897F0A"/>
    <w:rsid w:val="008A03DC"/>
    <w:rsid w:val="008A1F31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8B3"/>
    <w:rsid w:val="008B29B3"/>
    <w:rsid w:val="008B3D5A"/>
    <w:rsid w:val="008B644C"/>
    <w:rsid w:val="008B7598"/>
    <w:rsid w:val="008B7C24"/>
    <w:rsid w:val="008B7DF0"/>
    <w:rsid w:val="008C1396"/>
    <w:rsid w:val="008C41BC"/>
    <w:rsid w:val="008C4FEA"/>
    <w:rsid w:val="008C52CC"/>
    <w:rsid w:val="008C6A7B"/>
    <w:rsid w:val="008C74A8"/>
    <w:rsid w:val="008D0765"/>
    <w:rsid w:val="008D0A75"/>
    <w:rsid w:val="008D18E6"/>
    <w:rsid w:val="008D395D"/>
    <w:rsid w:val="008D3FF2"/>
    <w:rsid w:val="008D4F69"/>
    <w:rsid w:val="008D5949"/>
    <w:rsid w:val="008D7392"/>
    <w:rsid w:val="008E036C"/>
    <w:rsid w:val="008E0992"/>
    <w:rsid w:val="008E3327"/>
    <w:rsid w:val="008E64CF"/>
    <w:rsid w:val="008E6FC8"/>
    <w:rsid w:val="008F0BEA"/>
    <w:rsid w:val="008F157A"/>
    <w:rsid w:val="008F44B0"/>
    <w:rsid w:val="008F663C"/>
    <w:rsid w:val="008F7C1D"/>
    <w:rsid w:val="009037D7"/>
    <w:rsid w:val="009055CF"/>
    <w:rsid w:val="0090564E"/>
    <w:rsid w:val="0090606E"/>
    <w:rsid w:val="00906AFF"/>
    <w:rsid w:val="00907AB3"/>
    <w:rsid w:val="00910604"/>
    <w:rsid w:val="00910826"/>
    <w:rsid w:val="00910DFA"/>
    <w:rsid w:val="009113D4"/>
    <w:rsid w:val="009139EA"/>
    <w:rsid w:val="00913BCC"/>
    <w:rsid w:val="00914160"/>
    <w:rsid w:val="00914B1B"/>
    <w:rsid w:val="00917469"/>
    <w:rsid w:val="009212DA"/>
    <w:rsid w:val="0092156C"/>
    <w:rsid w:val="009221C9"/>
    <w:rsid w:val="00922AC5"/>
    <w:rsid w:val="00922E8F"/>
    <w:rsid w:val="00923A63"/>
    <w:rsid w:val="009247B0"/>
    <w:rsid w:val="009270BB"/>
    <w:rsid w:val="009274CA"/>
    <w:rsid w:val="0093032E"/>
    <w:rsid w:val="0093098E"/>
    <w:rsid w:val="009338FB"/>
    <w:rsid w:val="00933D31"/>
    <w:rsid w:val="00935291"/>
    <w:rsid w:val="00935661"/>
    <w:rsid w:val="009358D0"/>
    <w:rsid w:val="009369C8"/>
    <w:rsid w:val="0094004E"/>
    <w:rsid w:val="00940DBE"/>
    <w:rsid w:val="009430DF"/>
    <w:rsid w:val="009439CD"/>
    <w:rsid w:val="009449A2"/>
    <w:rsid w:val="0094587F"/>
    <w:rsid w:val="00945B9D"/>
    <w:rsid w:val="00946345"/>
    <w:rsid w:val="00946866"/>
    <w:rsid w:val="00947007"/>
    <w:rsid w:val="0095099C"/>
    <w:rsid w:val="00950C05"/>
    <w:rsid w:val="00950CAF"/>
    <w:rsid w:val="00950FE7"/>
    <w:rsid w:val="00951AFD"/>
    <w:rsid w:val="009617F7"/>
    <w:rsid w:val="00961A0F"/>
    <w:rsid w:val="00961D4D"/>
    <w:rsid w:val="00962791"/>
    <w:rsid w:val="009650AF"/>
    <w:rsid w:val="00966924"/>
    <w:rsid w:val="00967E85"/>
    <w:rsid w:val="00971CED"/>
    <w:rsid w:val="009734ED"/>
    <w:rsid w:val="00974FE4"/>
    <w:rsid w:val="00975085"/>
    <w:rsid w:val="00977830"/>
    <w:rsid w:val="00977E3B"/>
    <w:rsid w:val="00977E75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2BFF"/>
    <w:rsid w:val="00994142"/>
    <w:rsid w:val="00994545"/>
    <w:rsid w:val="00994847"/>
    <w:rsid w:val="0099568A"/>
    <w:rsid w:val="009963BB"/>
    <w:rsid w:val="009A09A4"/>
    <w:rsid w:val="009A0C5E"/>
    <w:rsid w:val="009A338B"/>
    <w:rsid w:val="009A42C6"/>
    <w:rsid w:val="009A59FD"/>
    <w:rsid w:val="009A6C05"/>
    <w:rsid w:val="009A730F"/>
    <w:rsid w:val="009A7926"/>
    <w:rsid w:val="009B01A3"/>
    <w:rsid w:val="009B1138"/>
    <w:rsid w:val="009B1AF6"/>
    <w:rsid w:val="009B2D67"/>
    <w:rsid w:val="009B47F8"/>
    <w:rsid w:val="009B6075"/>
    <w:rsid w:val="009B6692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314B"/>
    <w:rsid w:val="009C4849"/>
    <w:rsid w:val="009C5A24"/>
    <w:rsid w:val="009C6306"/>
    <w:rsid w:val="009D1018"/>
    <w:rsid w:val="009D189E"/>
    <w:rsid w:val="009D1B19"/>
    <w:rsid w:val="009D4A7C"/>
    <w:rsid w:val="009D6949"/>
    <w:rsid w:val="009D6E2A"/>
    <w:rsid w:val="009E014C"/>
    <w:rsid w:val="009E02B4"/>
    <w:rsid w:val="009E0F52"/>
    <w:rsid w:val="009E1565"/>
    <w:rsid w:val="009E162D"/>
    <w:rsid w:val="009E2B7F"/>
    <w:rsid w:val="009E3EF9"/>
    <w:rsid w:val="009E4143"/>
    <w:rsid w:val="009E4635"/>
    <w:rsid w:val="009E5FED"/>
    <w:rsid w:val="009E6655"/>
    <w:rsid w:val="009F10FE"/>
    <w:rsid w:val="009F159A"/>
    <w:rsid w:val="009F2391"/>
    <w:rsid w:val="009F24FF"/>
    <w:rsid w:val="009F37F3"/>
    <w:rsid w:val="009F470B"/>
    <w:rsid w:val="00A002AA"/>
    <w:rsid w:val="00A00482"/>
    <w:rsid w:val="00A00753"/>
    <w:rsid w:val="00A010E6"/>
    <w:rsid w:val="00A020E0"/>
    <w:rsid w:val="00A02186"/>
    <w:rsid w:val="00A02278"/>
    <w:rsid w:val="00A02B25"/>
    <w:rsid w:val="00A02C97"/>
    <w:rsid w:val="00A05493"/>
    <w:rsid w:val="00A05FC4"/>
    <w:rsid w:val="00A0626E"/>
    <w:rsid w:val="00A06C99"/>
    <w:rsid w:val="00A10D68"/>
    <w:rsid w:val="00A1138C"/>
    <w:rsid w:val="00A116AE"/>
    <w:rsid w:val="00A161FA"/>
    <w:rsid w:val="00A208C1"/>
    <w:rsid w:val="00A24374"/>
    <w:rsid w:val="00A25D1A"/>
    <w:rsid w:val="00A2759B"/>
    <w:rsid w:val="00A3092A"/>
    <w:rsid w:val="00A30B56"/>
    <w:rsid w:val="00A30F37"/>
    <w:rsid w:val="00A31333"/>
    <w:rsid w:val="00A32CDA"/>
    <w:rsid w:val="00A34086"/>
    <w:rsid w:val="00A36C7B"/>
    <w:rsid w:val="00A37041"/>
    <w:rsid w:val="00A37129"/>
    <w:rsid w:val="00A37195"/>
    <w:rsid w:val="00A4024F"/>
    <w:rsid w:val="00A417E5"/>
    <w:rsid w:val="00A42797"/>
    <w:rsid w:val="00A43FA2"/>
    <w:rsid w:val="00A4465A"/>
    <w:rsid w:val="00A47C43"/>
    <w:rsid w:val="00A5061D"/>
    <w:rsid w:val="00A50D3F"/>
    <w:rsid w:val="00A516BE"/>
    <w:rsid w:val="00A51A9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23C6"/>
    <w:rsid w:val="00A63839"/>
    <w:rsid w:val="00A64101"/>
    <w:rsid w:val="00A64C91"/>
    <w:rsid w:val="00A67A75"/>
    <w:rsid w:val="00A7201D"/>
    <w:rsid w:val="00A7262B"/>
    <w:rsid w:val="00A84210"/>
    <w:rsid w:val="00A85327"/>
    <w:rsid w:val="00A86F74"/>
    <w:rsid w:val="00A871C5"/>
    <w:rsid w:val="00A9202B"/>
    <w:rsid w:val="00A93579"/>
    <w:rsid w:val="00A975FB"/>
    <w:rsid w:val="00AA0A27"/>
    <w:rsid w:val="00AA150B"/>
    <w:rsid w:val="00AA15E6"/>
    <w:rsid w:val="00AA1781"/>
    <w:rsid w:val="00AA1FCF"/>
    <w:rsid w:val="00AA351B"/>
    <w:rsid w:val="00AA47DC"/>
    <w:rsid w:val="00AA4BAA"/>
    <w:rsid w:val="00AA59D6"/>
    <w:rsid w:val="00AA5C6D"/>
    <w:rsid w:val="00AA6365"/>
    <w:rsid w:val="00AA7877"/>
    <w:rsid w:val="00AB03D2"/>
    <w:rsid w:val="00AB1C6C"/>
    <w:rsid w:val="00AB5A70"/>
    <w:rsid w:val="00AB5F24"/>
    <w:rsid w:val="00AB694F"/>
    <w:rsid w:val="00AB6E3C"/>
    <w:rsid w:val="00AC1E02"/>
    <w:rsid w:val="00AC38DE"/>
    <w:rsid w:val="00AC3D72"/>
    <w:rsid w:val="00AC3EA0"/>
    <w:rsid w:val="00AC5B6F"/>
    <w:rsid w:val="00AC5E99"/>
    <w:rsid w:val="00AC70EA"/>
    <w:rsid w:val="00AC7669"/>
    <w:rsid w:val="00AC7AA9"/>
    <w:rsid w:val="00AD01E6"/>
    <w:rsid w:val="00AD1391"/>
    <w:rsid w:val="00AD1937"/>
    <w:rsid w:val="00AD2D80"/>
    <w:rsid w:val="00AD4156"/>
    <w:rsid w:val="00AD59AD"/>
    <w:rsid w:val="00AD5BFD"/>
    <w:rsid w:val="00AD5EA1"/>
    <w:rsid w:val="00AD604B"/>
    <w:rsid w:val="00AD7DBD"/>
    <w:rsid w:val="00AE084B"/>
    <w:rsid w:val="00AE2C2B"/>
    <w:rsid w:val="00AE5247"/>
    <w:rsid w:val="00AE5560"/>
    <w:rsid w:val="00AE57C6"/>
    <w:rsid w:val="00AF06A3"/>
    <w:rsid w:val="00AF0A06"/>
    <w:rsid w:val="00AF20D0"/>
    <w:rsid w:val="00AF3233"/>
    <w:rsid w:val="00AF342C"/>
    <w:rsid w:val="00AF543D"/>
    <w:rsid w:val="00AF69B5"/>
    <w:rsid w:val="00AF6A0E"/>
    <w:rsid w:val="00AF70DF"/>
    <w:rsid w:val="00AF7E7F"/>
    <w:rsid w:val="00B03357"/>
    <w:rsid w:val="00B04223"/>
    <w:rsid w:val="00B04399"/>
    <w:rsid w:val="00B046EF"/>
    <w:rsid w:val="00B0526F"/>
    <w:rsid w:val="00B06CA2"/>
    <w:rsid w:val="00B07624"/>
    <w:rsid w:val="00B1136D"/>
    <w:rsid w:val="00B113BB"/>
    <w:rsid w:val="00B1202A"/>
    <w:rsid w:val="00B1470E"/>
    <w:rsid w:val="00B16423"/>
    <w:rsid w:val="00B178CD"/>
    <w:rsid w:val="00B1795E"/>
    <w:rsid w:val="00B17A9F"/>
    <w:rsid w:val="00B2063A"/>
    <w:rsid w:val="00B20FBF"/>
    <w:rsid w:val="00B226FE"/>
    <w:rsid w:val="00B24209"/>
    <w:rsid w:val="00B24FFF"/>
    <w:rsid w:val="00B25DF8"/>
    <w:rsid w:val="00B26759"/>
    <w:rsid w:val="00B26B39"/>
    <w:rsid w:val="00B27EF3"/>
    <w:rsid w:val="00B30568"/>
    <w:rsid w:val="00B33E6B"/>
    <w:rsid w:val="00B42399"/>
    <w:rsid w:val="00B43A35"/>
    <w:rsid w:val="00B44ED0"/>
    <w:rsid w:val="00B510D9"/>
    <w:rsid w:val="00B51235"/>
    <w:rsid w:val="00B5145E"/>
    <w:rsid w:val="00B52BEA"/>
    <w:rsid w:val="00B546DA"/>
    <w:rsid w:val="00B61668"/>
    <w:rsid w:val="00B61D8E"/>
    <w:rsid w:val="00B620C7"/>
    <w:rsid w:val="00B63FA7"/>
    <w:rsid w:val="00B65492"/>
    <w:rsid w:val="00B6691E"/>
    <w:rsid w:val="00B672BD"/>
    <w:rsid w:val="00B711D3"/>
    <w:rsid w:val="00B751E6"/>
    <w:rsid w:val="00B7547A"/>
    <w:rsid w:val="00B7593A"/>
    <w:rsid w:val="00B75BC6"/>
    <w:rsid w:val="00B81278"/>
    <w:rsid w:val="00B815C1"/>
    <w:rsid w:val="00B820A7"/>
    <w:rsid w:val="00B82F59"/>
    <w:rsid w:val="00B837F2"/>
    <w:rsid w:val="00B85263"/>
    <w:rsid w:val="00B8587B"/>
    <w:rsid w:val="00B85D91"/>
    <w:rsid w:val="00B8614F"/>
    <w:rsid w:val="00B96943"/>
    <w:rsid w:val="00BA0D91"/>
    <w:rsid w:val="00BA5043"/>
    <w:rsid w:val="00BA707E"/>
    <w:rsid w:val="00BA7B1C"/>
    <w:rsid w:val="00BB11A6"/>
    <w:rsid w:val="00BB1836"/>
    <w:rsid w:val="00BB2B49"/>
    <w:rsid w:val="00BB32BC"/>
    <w:rsid w:val="00BB337F"/>
    <w:rsid w:val="00BB3A5F"/>
    <w:rsid w:val="00BB3C04"/>
    <w:rsid w:val="00BB3EB2"/>
    <w:rsid w:val="00BB4497"/>
    <w:rsid w:val="00BB4E15"/>
    <w:rsid w:val="00BB50F8"/>
    <w:rsid w:val="00BB7AB2"/>
    <w:rsid w:val="00BB7F73"/>
    <w:rsid w:val="00BC071D"/>
    <w:rsid w:val="00BC17CD"/>
    <w:rsid w:val="00BC19B7"/>
    <w:rsid w:val="00BC260B"/>
    <w:rsid w:val="00BC27EA"/>
    <w:rsid w:val="00BC2F4E"/>
    <w:rsid w:val="00BC4295"/>
    <w:rsid w:val="00BC5A7F"/>
    <w:rsid w:val="00BD2AD7"/>
    <w:rsid w:val="00BD3403"/>
    <w:rsid w:val="00BD3EE7"/>
    <w:rsid w:val="00BD48D3"/>
    <w:rsid w:val="00BD5D43"/>
    <w:rsid w:val="00BD7247"/>
    <w:rsid w:val="00BD766A"/>
    <w:rsid w:val="00BE174B"/>
    <w:rsid w:val="00BE181D"/>
    <w:rsid w:val="00BE2C07"/>
    <w:rsid w:val="00BE3466"/>
    <w:rsid w:val="00BE48A4"/>
    <w:rsid w:val="00BE6A89"/>
    <w:rsid w:val="00BE7435"/>
    <w:rsid w:val="00BE7E68"/>
    <w:rsid w:val="00BF0892"/>
    <w:rsid w:val="00BF0D86"/>
    <w:rsid w:val="00BF1F54"/>
    <w:rsid w:val="00BF2DA0"/>
    <w:rsid w:val="00BF2F27"/>
    <w:rsid w:val="00BF41D4"/>
    <w:rsid w:val="00BF7BD9"/>
    <w:rsid w:val="00BF7C6F"/>
    <w:rsid w:val="00C009BD"/>
    <w:rsid w:val="00C045E8"/>
    <w:rsid w:val="00C04DCD"/>
    <w:rsid w:val="00C06BB4"/>
    <w:rsid w:val="00C07FEC"/>
    <w:rsid w:val="00C108CD"/>
    <w:rsid w:val="00C12A92"/>
    <w:rsid w:val="00C13E15"/>
    <w:rsid w:val="00C15A9F"/>
    <w:rsid w:val="00C219A6"/>
    <w:rsid w:val="00C230E4"/>
    <w:rsid w:val="00C230F3"/>
    <w:rsid w:val="00C23B9C"/>
    <w:rsid w:val="00C25773"/>
    <w:rsid w:val="00C2578B"/>
    <w:rsid w:val="00C25E21"/>
    <w:rsid w:val="00C32CCD"/>
    <w:rsid w:val="00C32D3C"/>
    <w:rsid w:val="00C3519B"/>
    <w:rsid w:val="00C354A5"/>
    <w:rsid w:val="00C357E2"/>
    <w:rsid w:val="00C36DAD"/>
    <w:rsid w:val="00C37974"/>
    <w:rsid w:val="00C4039D"/>
    <w:rsid w:val="00C40842"/>
    <w:rsid w:val="00C4085D"/>
    <w:rsid w:val="00C40D27"/>
    <w:rsid w:val="00C417AC"/>
    <w:rsid w:val="00C42205"/>
    <w:rsid w:val="00C42840"/>
    <w:rsid w:val="00C4395C"/>
    <w:rsid w:val="00C43DF2"/>
    <w:rsid w:val="00C46560"/>
    <w:rsid w:val="00C46990"/>
    <w:rsid w:val="00C46DC2"/>
    <w:rsid w:val="00C473DE"/>
    <w:rsid w:val="00C4777E"/>
    <w:rsid w:val="00C51379"/>
    <w:rsid w:val="00C513C0"/>
    <w:rsid w:val="00C51CDD"/>
    <w:rsid w:val="00C55768"/>
    <w:rsid w:val="00C56095"/>
    <w:rsid w:val="00C5679A"/>
    <w:rsid w:val="00C64B6E"/>
    <w:rsid w:val="00C65861"/>
    <w:rsid w:val="00C65A8A"/>
    <w:rsid w:val="00C66715"/>
    <w:rsid w:val="00C70A28"/>
    <w:rsid w:val="00C7101D"/>
    <w:rsid w:val="00C7145F"/>
    <w:rsid w:val="00C715BB"/>
    <w:rsid w:val="00C72724"/>
    <w:rsid w:val="00C727FE"/>
    <w:rsid w:val="00C72CC0"/>
    <w:rsid w:val="00C76542"/>
    <w:rsid w:val="00C7758F"/>
    <w:rsid w:val="00C811ED"/>
    <w:rsid w:val="00C83336"/>
    <w:rsid w:val="00C927BE"/>
    <w:rsid w:val="00C93033"/>
    <w:rsid w:val="00C93343"/>
    <w:rsid w:val="00C939A6"/>
    <w:rsid w:val="00C939D0"/>
    <w:rsid w:val="00C949A1"/>
    <w:rsid w:val="00C95DB2"/>
    <w:rsid w:val="00C96C0F"/>
    <w:rsid w:val="00C96EDA"/>
    <w:rsid w:val="00C97ACB"/>
    <w:rsid w:val="00CA1E04"/>
    <w:rsid w:val="00CA40EE"/>
    <w:rsid w:val="00CA4193"/>
    <w:rsid w:val="00CA41E8"/>
    <w:rsid w:val="00CA425F"/>
    <w:rsid w:val="00CA55FB"/>
    <w:rsid w:val="00CA66DC"/>
    <w:rsid w:val="00CA7EEC"/>
    <w:rsid w:val="00CB0908"/>
    <w:rsid w:val="00CB0B73"/>
    <w:rsid w:val="00CB1397"/>
    <w:rsid w:val="00CB4860"/>
    <w:rsid w:val="00CB54FA"/>
    <w:rsid w:val="00CB71A7"/>
    <w:rsid w:val="00CC17B0"/>
    <w:rsid w:val="00CC1DEE"/>
    <w:rsid w:val="00CC3699"/>
    <w:rsid w:val="00CC4277"/>
    <w:rsid w:val="00CC54A9"/>
    <w:rsid w:val="00CC7D3D"/>
    <w:rsid w:val="00CD011D"/>
    <w:rsid w:val="00CD2815"/>
    <w:rsid w:val="00CD45E0"/>
    <w:rsid w:val="00CD46BB"/>
    <w:rsid w:val="00CD66FF"/>
    <w:rsid w:val="00CD6A7D"/>
    <w:rsid w:val="00CD7CF3"/>
    <w:rsid w:val="00CE322D"/>
    <w:rsid w:val="00CE3977"/>
    <w:rsid w:val="00CE3DB0"/>
    <w:rsid w:val="00CE4151"/>
    <w:rsid w:val="00CE43A0"/>
    <w:rsid w:val="00CE5718"/>
    <w:rsid w:val="00CE5EF5"/>
    <w:rsid w:val="00CE63AD"/>
    <w:rsid w:val="00CE6F82"/>
    <w:rsid w:val="00CF123A"/>
    <w:rsid w:val="00CF1C51"/>
    <w:rsid w:val="00CF46FB"/>
    <w:rsid w:val="00CF4E7E"/>
    <w:rsid w:val="00CF5A86"/>
    <w:rsid w:val="00CF729C"/>
    <w:rsid w:val="00CF79DC"/>
    <w:rsid w:val="00D024D5"/>
    <w:rsid w:val="00D05091"/>
    <w:rsid w:val="00D06AD0"/>
    <w:rsid w:val="00D06B3D"/>
    <w:rsid w:val="00D10658"/>
    <w:rsid w:val="00D1097D"/>
    <w:rsid w:val="00D11482"/>
    <w:rsid w:val="00D11F37"/>
    <w:rsid w:val="00D12885"/>
    <w:rsid w:val="00D12A88"/>
    <w:rsid w:val="00D1320F"/>
    <w:rsid w:val="00D14997"/>
    <w:rsid w:val="00D15E98"/>
    <w:rsid w:val="00D16AFF"/>
    <w:rsid w:val="00D17323"/>
    <w:rsid w:val="00D2026F"/>
    <w:rsid w:val="00D21159"/>
    <w:rsid w:val="00D25736"/>
    <w:rsid w:val="00D27954"/>
    <w:rsid w:val="00D3089B"/>
    <w:rsid w:val="00D30F8B"/>
    <w:rsid w:val="00D3110D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2B26"/>
    <w:rsid w:val="00D42C21"/>
    <w:rsid w:val="00D42F0E"/>
    <w:rsid w:val="00D4310E"/>
    <w:rsid w:val="00D444A8"/>
    <w:rsid w:val="00D45FD0"/>
    <w:rsid w:val="00D50CF2"/>
    <w:rsid w:val="00D511AA"/>
    <w:rsid w:val="00D51E72"/>
    <w:rsid w:val="00D54D06"/>
    <w:rsid w:val="00D577F8"/>
    <w:rsid w:val="00D60047"/>
    <w:rsid w:val="00D608D6"/>
    <w:rsid w:val="00D60C7A"/>
    <w:rsid w:val="00D60FB8"/>
    <w:rsid w:val="00D61A95"/>
    <w:rsid w:val="00D61BB0"/>
    <w:rsid w:val="00D6409E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761"/>
    <w:rsid w:val="00D74C21"/>
    <w:rsid w:val="00D74FB0"/>
    <w:rsid w:val="00D75266"/>
    <w:rsid w:val="00D75B7D"/>
    <w:rsid w:val="00D75C70"/>
    <w:rsid w:val="00D760CA"/>
    <w:rsid w:val="00D77B60"/>
    <w:rsid w:val="00D808C9"/>
    <w:rsid w:val="00D81DE5"/>
    <w:rsid w:val="00D82412"/>
    <w:rsid w:val="00D82EFB"/>
    <w:rsid w:val="00D83285"/>
    <w:rsid w:val="00D8550A"/>
    <w:rsid w:val="00D85709"/>
    <w:rsid w:val="00D862BF"/>
    <w:rsid w:val="00D86FC5"/>
    <w:rsid w:val="00D8735E"/>
    <w:rsid w:val="00D875AD"/>
    <w:rsid w:val="00D87AB8"/>
    <w:rsid w:val="00D9003C"/>
    <w:rsid w:val="00D92DF3"/>
    <w:rsid w:val="00D963CF"/>
    <w:rsid w:val="00D96BDD"/>
    <w:rsid w:val="00D96F94"/>
    <w:rsid w:val="00DA3113"/>
    <w:rsid w:val="00DA3285"/>
    <w:rsid w:val="00DA490B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018C"/>
    <w:rsid w:val="00DC157A"/>
    <w:rsid w:val="00DC2350"/>
    <w:rsid w:val="00DC3068"/>
    <w:rsid w:val="00DC68C5"/>
    <w:rsid w:val="00DD1156"/>
    <w:rsid w:val="00DD198A"/>
    <w:rsid w:val="00DD564B"/>
    <w:rsid w:val="00DD605F"/>
    <w:rsid w:val="00DD7A76"/>
    <w:rsid w:val="00DD7DB9"/>
    <w:rsid w:val="00DE0005"/>
    <w:rsid w:val="00DE1A88"/>
    <w:rsid w:val="00DE2ACD"/>
    <w:rsid w:val="00DE3DFF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DF743E"/>
    <w:rsid w:val="00E002B1"/>
    <w:rsid w:val="00E01C44"/>
    <w:rsid w:val="00E02493"/>
    <w:rsid w:val="00E02E31"/>
    <w:rsid w:val="00E058A8"/>
    <w:rsid w:val="00E05C3E"/>
    <w:rsid w:val="00E05DB6"/>
    <w:rsid w:val="00E0631D"/>
    <w:rsid w:val="00E07EC2"/>
    <w:rsid w:val="00E11A40"/>
    <w:rsid w:val="00E124FF"/>
    <w:rsid w:val="00E13E31"/>
    <w:rsid w:val="00E1516B"/>
    <w:rsid w:val="00E151EA"/>
    <w:rsid w:val="00E155A4"/>
    <w:rsid w:val="00E16696"/>
    <w:rsid w:val="00E171E7"/>
    <w:rsid w:val="00E175E7"/>
    <w:rsid w:val="00E17E3F"/>
    <w:rsid w:val="00E20B89"/>
    <w:rsid w:val="00E21C21"/>
    <w:rsid w:val="00E22937"/>
    <w:rsid w:val="00E236DA"/>
    <w:rsid w:val="00E24D78"/>
    <w:rsid w:val="00E27B2A"/>
    <w:rsid w:val="00E27DC4"/>
    <w:rsid w:val="00E30686"/>
    <w:rsid w:val="00E3619B"/>
    <w:rsid w:val="00E363BF"/>
    <w:rsid w:val="00E36F3D"/>
    <w:rsid w:val="00E40F05"/>
    <w:rsid w:val="00E42149"/>
    <w:rsid w:val="00E433E0"/>
    <w:rsid w:val="00E46361"/>
    <w:rsid w:val="00E47B0C"/>
    <w:rsid w:val="00E50144"/>
    <w:rsid w:val="00E51312"/>
    <w:rsid w:val="00E524C4"/>
    <w:rsid w:val="00E52F9F"/>
    <w:rsid w:val="00E53980"/>
    <w:rsid w:val="00E543BA"/>
    <w:rsid w:val="00E54C2C"/>
    <w:rsid w:val="00E554C6"/>
    <w:rsid w:val="00E566E0"/>
    <w:rsid w:val="00E57D37"/>
    <w:rsid w:val="00E57DCE"/>
    <w:rsid w:val="00E60B40"/>
    <w:rsid w:val="00E615AA"/>
    <w:rsid w:val="00E65C0C"/>
    <w:rsid w:val="00E6637E"/>
    <w:rsid w:val="00E702EE"/>
    <w:rsid w:val="00E71BD9"/>
    <w:rsid w:val="00E72420"/>
    <w:rsid w:val="00E72A45"/>
    <w:rsid w:val="00E73A9A"/>
    <w:rsid w:val="00E76073"/>
    <w:rsid w:val="00E76377"/>
    <w:rsid w:val="00E76AB9"/>
    <w:rsid w:val="00E76CA1"/>
    <w:rsid w:val="00E77D4C"/>
    <w:rsid w:val="00E804AB"/>
    <w:rsid w:val="00E81198"/>
    <w:rsid w:val="00E812C2"/>
    <w:rsid w:val="00E818B1"/>
    <w:rsid w:val="00E825BD"/>
    <w:rsid w:val="00E84CD9"/>
    <w:rsid w:val="00E856CC"/>
    <w:rsid w:val="00E85929"/>
    <w:rsid w:val="00E9135D"/>
    <w:rsid w:val="00E91909"/>
    <w:rsid w:val="00E91E27"/>
    <w:rsid w:val="00E9280B"/>
    <w:rsid w:val="00E93376"/>
    <w:rsid w:val="00E9498B"/>
    <w:rsid w:val="00EA0560"/>
    <w:rsid w:val="00EA5407"/>
    <w:rsid w:val="00EA56C3"/>
    <w:rsid w:val="00EA62AF"/>
    <w:rsid w:val="00EB0685"/>
    <w:rsid w:val="00EB3230"/>
    <w:rsid w:val="00EB3E09"/>
    <w:rsid w:val="00EB69B5"/>
    <w:rsid w:val="00EC1860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1D71"/>
    <w:rsid w:val="00ED2CC3"/>
    <w:rsid w:val="00ED43F2"/>
    <w:rsid w:val="00ED56ED"/>
    <w:rsid w:val="00ED6479"/>
    <w:rsid w:val="00ED674E"/>
    <w:rsid w:val="00ED6A56"/>
    <w:rsid w:val="00EE0C35"/>
    <w:rsid w:val="00EE14B8"/>
    <w:rsid w:val="00EE203D"/>
    <w:rsid w:val="00EE2F4D"/>
    <w:rsid w:val="00EE4824"/>
    <w:rsid w:val="00EE55A0"/>
    <w:rsid w:val="00EE6497"/>
    <w:rsid w:val="00EE65D5"/>
    <w:rsid w:val="00EE6DC3"/>
    <w:rsid w:val="00EF01E8"/>
    <w:rsid w:val="00EF050B"/>
    <w:rsid w:val="00EF07F6"/>
    <w:rsid w:val="00EF0ABE"/>
    <w:rsid w:val="00EF0F78"/>
    <w:rsid w:val="00EF33D6"/>
    <w:rsid w:val="00EF3A29"/>
    <w:rsid w:val="00EF3E6C"/>
    <w:rsid w:val="00EF7C89"/>
    <w:rsid w:val="00F010DA"/>
    <w:rsid w:val="00F016D1"/>
    <w:rsid w:val="00F0335E"/>
    <w:rsid w:val="00F03916"/>
    <w:rsid w:val="00F05B7B"/>
    <w:rsid w:val="00F11058"/>
    <w:rsid w:val="00F11353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899"/>
    <w:rsid w:val="00F23F6E"/>
    <w:rsid w:val="00F25623"/>
    <w:rsid w:val="00F3105B"/>
    <w:rsid w:val="00F321B7"/>
    <w:rsid w:val="00F32D78"/>
    <w:rsid w:val="00F32FB3"/>
    <w:rsid w:val="00F34FC5"/>
    <w:rsid w:val="00F3567B"/>
    <w:rsid w:val="00F35F1B"/>
    <w:rsid w:val="00F374EE"/>
    <w:rsid w:val="00F377A2"/>
    <w:rsid w:val="00F40432"/>
    <w:rsid w:val="00F40548"/>
    <w:rsid w:val="00F41425"/>
    <w:rsid w:val="00F41CD8"/>
    <w:rsid w:val="00F431FE"/>
    <w:rsid w:val="00F44F7B"/>
    <w:rsid w:val="00F45449"/>
    <w:rsid w:val="00F47932"/>
    <w:rsid w:val="00F50844"/>
    <w:rsid w:val="00F50BC5"/>
    <w:rsid w:val="00F510C5"/>
    <w:rsid w:val="00F53914"/>
    <w:rsid w:val="00F53E53"/>
    <w:rsid w:val="00F55E47"/>
    <w:rsid w:val="00F61799"/>
    <w:rsid w:val="00F61C42"/>
    <w:rsid w:val="00F63602"/>
    <w:rsid w:val="00F639D4"/>
    <w:rsid w:val="00F63F0D"/>
    <w:rsid w:val="00F64939"/>
    <w:rsid w:val="00F657FF"/>
    <w:rsid w:val="00F7079A"/>
    <w:rsid w:val="00F70F9C"/>
    <w:rsid w:val="00F71013"/>
    <w:rsid w:val="00F727A6"/>
    <w:rsid w:val="00F72C3F"/>
    <w:rsid w:val="00F72FCB"/>
    <w:rsid w:val="00F7353F"/>
    <w:rsid w:val="00F81E27"/>
    <w:rsid w:val="00F84003"/>
    <w:rsid w:val="00F84EFD"/>
    <w:rsid w:val="00F87257"/>
    <w:rsid w:val="00F87F1F"/>
    <w:rsid w:val="00F9362B"/>
    <w:rsid w:val="00F95509"/>
    <w:rsid w:val="00F962D2"/>
    <w:rsid w:val="00F96698"/>
    <w:rsid w:val="00F9723F"/>
    <w:rsid w:val="00FA0660"/>
    <w:rsid w:val="00FA0ECB"/>
    <w:rsid w:val="00FA6A62"/>
    <w:rsid w:val="00FA78CC"/>
    <w:rsid w:val="00FB00FA"/>
    <w:rsid w:val="00FB0892"/>
    <w:rsid w:val="00FB113B"/>
    <w:rsid w:val="00FB1646"/>
    <w:rsid w:val="00FB1F8B"/>
    <w:rsid w:val="00FB30BB"/>
    <w:rsid w:val="00FB41FC"/>
    <w:rsid w:val="00FB58A2"/>
    <w:rsid w:val="00FB5F82"/>
    <w:rsid w:val="00FB5FB2"/>
    <w:rsid w:val="00FB7863"/>
    <w:rsid w:val="00FC113F"/>
    <w:rsid w:val="00FC212F"/>
    <w:rsid w:val="00FC2B9B"/>
    <w:rsid w:val="00FC2E32"/>
    <w:rsid w:val="00FC3480"/>
    <w:rsid w:val="00FC4FE6"/>
    <w:rsid w:val="00FC73B5"/>
    <w:rsid w:val="00FD0EB3"/>
    <w:rsid w:val="00FD2F02"/>
    <w:rsid w:val="00FD34B6"/>
    <w:rsid w:val="00FD3E2C"/>
    <w:rsid w:val="00FD637A"/>
    <w:rsid w:val="00FD63D2"/>
    <w:rsid w:val="00FD654F"/>
    <w:rsid w:val="00FD6708"/>
    <w:rsid w:val="00FE07D5"/>
    <w:rsid w:val="00FE0986"/>
    <w:rsid w:val="00FE39D6"/>
    <w:rsid w:val="00FE4249"/>
    <w:rsid w:val="00FE49C9"/>
    <w:rsid w:val="00FE4AA2"/>
    <w:rsid w:val="00FE656F"/>
    <w:rsid w:val="00FE6C8D"/>
    <w:rsid w:val="00FE79AC"/>
    <w:rsid w:val="00FF10AB"/>
    <w:rsid w:val="00FF2E6D"/>
    <w:rsid w:val="00FF406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DFE19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  <w:style w:type="paragraph" w:customStyle="1" w:styleId="Dopisosloven">
    <w:name w:val="Dopis oslovení"/>
    <w:basedOn w:val="Normln"/>
    <w:rsid w:val="00F016D1"/>
    <w:pPr>
      <w:widowControl w:val="0"/>
      <w:spacing w:before="360" w:after="24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C6AE-7860-4814-9AC6-B295A694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Novotná Marta</cp:lastModifiedBy>
  <cp:revision>2</cp:revision>
  <cp:lastPrinted>2020-03-05T09:50:00Z</cp:lastPrinted>
  <dcterms:created xsi:type="dcterms:W3CDTF">2024-04-09T10:52:00Z</dcterms:created>
  <dcterms:modified xsi:type="dcterms:W3CDTF">2024-04-09T10:52:00Z</dcterms:modified>
</cp:coreProperties>
</file>