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F200" w14:textId="77777777" w:rsidR="00E63260" w:rsidRDefault="00E63260" w:rsidP="00F5293E">
      <w:pPr>
        <w:pStyle w:val="Radadvodovzprva"/>
        <w:spacing w:after="360"/>
      </w:pPr>
      <w:r>
        <w:t>Důvodová zpráva:</w:t>
      </w:r>
    </w:p>
    <w:p w14:paraId="215AEACE" w14:textId="72E99BE9" w:rsidR="00F048F2" w:rsidRDefault="00CF72DD" w:rsidP="00F048F2">
      <w:pPr>
        <w:pStyle w:val="Radadvodovzprva"/>
        <w:spacing w:after="120"/>
        <w:rPr>
          <w:rFonts w:cs="Arial"/>
          <w:b w:val="0"/>
          <w:color w:val="000000" w:themeColor="text1"/>
        </w:rPr>
      </w:pPr>
      <w:r>
        <w:rPr>
          <w:rFonts w:cs="Arial"/>
          <w:b w:val="0"/>
          <w:color w:val="000000" w:themeColor="text1"/>
        </w:rPr>
        <w:t>Zastupitelstvo</w:t>
      </w:r>
      <w:r w:rsidR="00E63260" w:rsidRPr="009571A9">
        <w:rPr>
          <w:rFonts w:cs="Arial"/>
          <w:b w:val="0"/>
          <w:color w:val="000000" w:themeColor="text1"/>
        </w:rPr>
        <w:t xml:space="preserve"> Olomouckého kraje svým usnesením č. </w:t>
      </w:r>
      <w:r w:rsidR="00F83F72" w:rsidRPr="009571A9">
        <w:rPr>
          <w:rFonts w:cs="Arial"/>
          <w:b w:val="0"/>
          <w:color w:val="000000" w:themeColor="text1"/>
          <w:szCs w:val="24"/>
        </w:rPr>
        <w:t>U</w:t>
      </w:r>
      <w:r>
        <w:rPr>
          <w:rFonts w:cs="Arial"/>
          <w:b w:val="0"/>
          <w:color w:val="000000" w:themeColor="text1"/>
          <w:szCs w:val="24"/>
        </w:rPr>
        <w:t>Z</w:t>
      </w:r>
      <w:r w:rsidR="00F83F72" w:rsidRPr="009571A9">
        <w:rPr>
          <w:rFonts w:cs="Arial"/>
          <w:b w:val="0"/>
          <w:color w:val="000000" w:themeColor="text1"/>
          <w:szCs w:val="24"/>
        </w:rPr>
        <w:t>/</w:t>
      </w:r>
      <w:r w:rsidR="00F048F2">
        <w:rPr>
          <w:rFonts w:cs="Arial"/>
          <w:b w:val="0"/>
          <w:color w:val="000000" w:themeColor="text1"/>
          <w:szCs w:val="24"/>
        </w:rPr>
        <w:t>12/47</w:t>
      </w:r>
      <w:r w:rsidR="00F83F72" w:rsidRPr="009571A9">
        <w:rPr>
          <w:rFonts w:cs="Arial"/>
          <w:b w:val="0"/>
          <w:color w:val="000000" w:themeColor="text1"/>
          <w:szCs w:val="24"/>
        </w:rPr>
        <w:t>/201</w:t>
      </w:r>
      <w:r w:rsidR="009E4064" w:rsidRPr="009571A9">
        <w:rPr>
          <w:rFonts w:cs="Arial"/>
          <w:b w:val="0"/>
          <w:color w:val="000000" w:themeColor="text1"/>
          <w:szCs w:val="24"/>
        </w:rPr>
        <w:t>8</w:t>
      </w:r>
      <w:r w:rsidR="00F83F72" w:rsidRPr="009571A9">
        <w:rPr>
          <w:rFonts w:cs="Arial"/>
          <w:b w:val="0"/>
          <w:color w:val="000000" w:themeColor="text1"/>
          <w:szCs w:val="24"/>
        </w:rPr>
        <w:t xml:space="preserve"> ze dne </w:t>
      </w:r>
      <w:r w:rsidR="003403D5" w:rsidRPr="009571A9">
        <w:rPr>
          <w:rFonts w:cs="Arial"/>
          <w:b w:val="0"/>
          <w:color w:val="000000" w:themeColor="text1"/>
          <w:szCs w:val="24"/>
        </w:rPr>
        <w:t xml:space="preserve"> </w:t>
      </w:r>
      <w:r w:rsidR="003C0EC8">
        <w:rPr>
          <w:rFonts w:cs="Arial"/>
          <w:b w:val="0"/>
          <w:color w:val="000000" w:themeColor="text1"/>
          <w:szCs w:val="24"/>
        </w:rPr>
        <w:br/>
      </w:r>
      <w:r w:rsidR="00F048F2">
        <w:rPr>
          <w:rFonts w:cs="Arial"/>
          <w:b w:val="0"/>
          <w:color w:val="000000" w:themeColor="text1"/>
          <w:szCs w:val="24"/>
        </w:rPr>
        <w:t>17. 09</w:t>
      </w:r>
      <w:r w:rsidR="00EC4218" w:rsidRPr="009571A9">
        <w:rPr>
          <w:rFonts w:cs="Arial"/>
          <w:b w:val="0"/>
          <w:color w:val="000000" w:themeColor="text1"/>
          <w:szCs w:val="24"/>
        </w:rPr>
        <w:t>. </w:t>
      </w:r>
      <w:r w:rsidR="00F83F72" w:rsidRPr="009571A9">
        <w:rPr>
          <w:rFonts w:cs="Arial"/>
          <w:b w:val="0"/>
          <w:color w:val="000000" w:themeColor="text1"/>
          <w:szCs w:val="24"/>
        </w:rPr>
        <w:t>201</w:t>
      </w:r>
      <w:r w:rsidR="00EC4218" w:rsidRPr="009571A9">
        <w:rPr>
          <w:rFonts w:cs="Arial"/>
          <w:b w:val="0"/>
          <w:color w:val="000000" w:themeColor="text1"/>
          <w:szCs w:val="24"/>
        </w:rPr>
        <w:t>8</w:t>
      </w:r>
      <w:r w:rsidR="00F83F72" w:rsidRPr="009571A9">
        <w:rPr>
          <w:rFonts w:cs="Arial"/>
          <w:b w:val="0"/>
          <w:color w:val="000000" w:themeColor="text1"/>
          <w:szCs w:val="24"/>
        </w:rPr>
        <w:t xml:space="preserve"> </w:t>
      </w:r>
      <w:r w:rsidR="00F048F2">
        <w:rPr>
          <w:rFonts w:cs="Arial"/>
          <w:b w:val="0"/>
          <w:color w:val="000000" w:themeColor="text1"/>
          <w:szCs w:val="24"/>
        </w:rPr>
        <w:t xml:space="preserve">rozhodlo o založení </w:t>
      </w:r>
      <w:r w:rsidR="00F048F2" w:rsidRPr="00F048F2">
        <w:rPr>
          <w:rFonts w:cs="Arial"/>
          <w:b w:val="0"/>
          <w:color w:val="000000" w:themeColor="text1"/>
        </w:rPr>
        <w:t xml:space="preserve">akciové společnosti Servisní společnost odpady Olomouckého </w:t>
      </w:r>
      <w:r w:rsidR="00F048F2" w:rsidRPr="00D51D4D">
        <w:rPr>
          <w:rFonts w:cs="Arial"/>
          <w:b w:val="0"/>
          <w:color w:val="000000" w:themeColor="text1"/>
        </w:rPr>
        <w:t xml:space="preserve">kraje, a.s., se sídlem </w:t>
      </w:r>
      <w:r w:rsidR="00D51D4D" w:rsidRPr="00D51D4D">
        <w:rPr>
          <w:rFonts w:cs="Arial"/>
          <w:b w:val="0"/>
          <w:szCs w:val="24"/>
        </w:rPr>
        <w:t>Jeremenkova 1191/40a, Hodolany, 779 00 Olomouc, IČO: 076 86 501</w:t>
      </w:r>
      <w:r w:rsidR="00D51D4D">
        <w:rPr>
          <w:rFonts w:cs="Arial"/>
          <w:szCs w:val="24"/>
        </w:rPr>
        <w:t xml:space="preserve"> </w:t>
      </w:r>
      <w:r w:rsidR="00F048F2">
        <w:rPr>
          <w:rFonts w:cs="Arial"/>
          <w:b w:val="0"/>
          <w:color w:val="000000" w:themeColor="text1"/>
        </w:rPr>
        <w:t xml:space="preserve"> (dále jen „</w:t>
      </w:r>
      <w:r w:rsidR="00D51D4D">
        <w:rPr>
          <w:rFonts w:cs="Arial"/>
          <w:b w:val="0"/>
          <w:color w:val="000000" w:themeColor="text1"/>
        </w:rPr>
        <w:t>S</w:t>
      </w:r>
      <w:r w:rsidR="00F048F2">
        <w:rPr>
          <w:rFonts w:cs="Arial"/>
          <w:b w:val="0"/>
          <w:color w:val="000000" w:themeColor="text1"/>
        </w:rPr>
        <w:t>polečnost“)</w:t>
      </w:r>
      <w:r w:rsidR="00F048F2" w:rsidRPr="00F048F2">
        <w:rPr>
          <w:rFonts w:cs="Arial"/>
          <w:b w:val="0"/>
          <w:color w:val="000000" w:themeColor="text1"/>
        </w:rPr>
        <w:t xml:space="preserve">, </w:t>
      </w:r>
      <w:r w:rsidR="007C57CD">
        <w:rPr>
          <w:rFonts w:cs="Arial"/>
          <w:b w:val="0"/>
          <w:color w:val="000000" w:themeColor="text1"/>
        </w:rPr>
        <w:t>jejímž</w:t>
      </w:r>
      <w:r w:rsidR="00F048F2" w:rsidRPr="00F048F2">
        <w:rPr>
          <w:rFonts w:cs="Arial"/>
          <w:b w:val="0"/>
          <w:color w:val="000000" w:themeColor="text1"/>
        </w:rPr>
        <w:t xml:space="preserve"> jediným zakladatelem a akcionářem </w:t>
      </w:r>
      <w:r w:rsidR="005C7279">
        <w:rPr>
          <w:rFonts w:cs="Arial"/>
          <w:b w:val="0"/>
          <w:color w:val="000000" w:themeColor="text1"/>
        </w:rPr>
        <w:t>byl</w:t>
      </w:r>
      <w:r w:rsidR="00F048F2" w:rsidRPr="00F048F2">
        <w:rPr>
          <w:rFonts w:cs="Arial"/>
          <w:b w:val="0"/>
          <w:color w:val="000000" w:themeColor="text1"/>
        </w:rPr>
        <w:t xml:space="preserve"> </w:t>
      </w:r>
      <w:r w:rsidR="007C57CD">
        <w:rPr>
          <w:rFonts w:cs="Arial"/>
          <w:b w:val="0"/>
          <w:color w:val="000000" w:themeColor="text1"/>
        </w:rPr>
        <w:t xml:space="preserve">ke dni založení </w:t>
      </w:r>
      <w:r w:rsidR="00F048F2" w:rsidRPr="00F048F2">
        <w:rPr>
          <w:rFonts w:cs="Arial"/>
          <w:b w:val="0"/>
          <w:color w:val="000000" w:themeColor="text1"/>
        </w:rPr>
        <w:t>Olomoucký kraj.</w:t>
      </w:r>
      <w:r w:rsidR="007C57CD">
        <w:rPr>
          <w:rFonts w:cs="Arial"/>
          <w:b w:val="0"/>
          <w:color w:val="000000" w:themeColor="text1"/>
        </w:rPr>
        <w:t xml:space="preserve"> </w:t>
      </w:r>
    </w:p>
    <w:p w14:paraId="37EE9D9B" w14:textId="5F2DCC01" w:rsidR="00F048F2" w:rsidRDefault="00D51D4D" w:rsidP="00520DD9">
      <w:pPr>
        <w:pStyle w:val="Radadvodovzprva"/>
        <w:spacing w:after="120"/>
        <w:rPr>
          <w:rFonts w:cs="Arial"/>
          <w:b w:val="0"/>
        </w:rPr>
      </w:pPr>
      <w:r>
        <w:rPr>
          <w:rFonts w:cs="Arial"/>
          <w:b w:val="0"/>
        </w:rPr>
        <w:t>S</w:t>
      </w:r>
      <w:r w:rsidR="00F048F2">
        <w:rPr>
          <w:rFonts w:cs="Arial"/>
          <w:b w:val="0"/>
        </w:rPr>
        <w:t xml:space="preserve">polečnost byla zapsána do </w:t>
      </w:r>
      <w:r w:rsidR="00520DD9">
        <w:rPr>
          <w:rFonts w:cs="Arial"/>
          <w:b w:val="0"/>
        </w:rPr>
        <w:t>obchodního rejstříku, vedeného Krajským soudem v Ostravě pod spisovou značkou B 11088 dne 29. 11. 201</w:t>
      </w:r>
      <w:r w:rsidR="009174C2">
        <w:rPr>
          <w:rFonts w:cs="Arial"/>
          <w:b w:val="0"/>
        </w:rPr>
        <w:t>8</w:t>
      </w:r>
      <w:r w:rsidR="00520DD9">
        <w:rPr>
          <w:rFonts w:cs="Arial"/>
          <w:b w:val="0"/>
        </w:rPr>
        <w:t>.</w:t>
      </w:r>
    </w:p>
    <w:p w14:paraId="582102B2" w14:textId="1CAC4507" w:rsidR="003C0EC8" w:rsidRDefault="003C0EC8" w:rsidP="003C0EC8">
      <w:pPr>
        <w:pStyle w:val="Radadvodovzprva"/>
        <w:spacing w:after="120"/>
        <w:rPr>
          <w:rFonts w:cs="Arial"/>
          <w:b w:val="0"/>
          <w:color w:val="000000" w:themeColor="text1"/>
        </w:rPr>
      </w:pPr>
      <w:r>
        <w:rPr>
          <w:rFonts w:cs="Arial"/>
          <w:b w:val="0"/>
          <w:color w:val="000000" w:themeColor="text1"/>
        </w:rPr>
        <w:t xml:space="preserve">Základní kapitál </w:t>
      </w:r>
      <w:r w:rsidR="00D51D4D">
        <w:rPr>
          <w:rFonts w:cs="Arial"/>
          <w:b w:val="0"/>
          <w:color w:val="000000" w:themeColor="text1"/>
        </w:rPr>
        <w:t>S</w:t>
      </w:r>
      <w:r>
        <w:rPr>
          <w:rFonts w:cs="Arial"/>
          <w:b w:val="0"/>
          <w:color w:val="000000" w:themeColor="text1"/>
        </w:rPr>
        <w:t>polečnosti ve výši 6 600 000,- Kč je rozdělen na 440 000 kusů kmenových akcií znějících na jméno, o jmenovité hodnotě ve výši 15,- Kč.</w:t>
      </w:r>
    </w:p>
    <w:p w14:paraId="20A0DC15" w14:textId="1D7AA381" w:rsidR="007C57CD" w:rsidRDefault="00624381" w:rsidP="003C0EC8">
      <w:pPr>
        <w:pStyle w:val="Radadvodovzprva"/>
        <w:spacing w:after="120"/>
        <w:rPr>
          <w:rFonts w:cs="Arial"/>
          <w:b w:val="0"/>
          <w:color w:val="000000" w:themeColor="text1"/>
        </w:rPr>
      </w:pPr>
      <w:r w:rsidRPr="00624381">
        <w:rPr>
          <w:rFonts w:cs="Arial"/>
          <w:b w:val="0"/>
          <w:bCs/>
          <w:color w:val="000000" w:themeColor="text1"/>
        </w:rPr>
        <w:t>Ke dni 15. 4. 2024 má Olomoucký kraj podíl na základním kapitálu ve výši 30,80 %, což představuje 135.499 ks akcií.</w:t>
      </w:r>
      <w:r w:rsidR="007C57CD">
        <w:rPr>
          <w:rFonts w:cs="Arial"/>
          <w:b w:val="0"/>
          <w:color w:val="000000" w:themeColor="text1"/>
        </w:rPr>
        <w:t xml:space="preserve"> Akcionáři Společnosti vedle Olomouckého kraje jsou statutární město Olomouc, město Uničov, město Mohelnice, město Konice, statutární město Přerov, město Lipník nad Bečvou, město Šumperk, obec Šumvald, město Úsov, město Litovel, město Bludov, Odpady Olomouckého kraje, z.s., město Loštice, město Hranice a Odpadové hospodářství svazku obcí</w:t>
      </w:r>
      <w:r w:rsidR="00D01E5C">
        <w:rPr>
          <w:rFonts w:cs="Arial"/>
          <w:b w:val="0"/>
          <w:color w:val="000000" w:themeColor="text1"/>
        </w:rPr>
        <w:t xml:space="preserve"> (pozn. svazek obcí sdružující obce na Šternbersku)</w:t>
      </w:r>
      <w:r w:rsidR="007C57CD">
        <w:rPr>
          <w:rFonts w:cs="Arial"/>
          <w:b w:val="0"/>
          <w:color w:val="000000" w:themeColor="text1"/>
        </w:rPr>
        <w:t>.</w:t>
      </w:r>
    </w:p>
    <w:p w14:paraId="2F744B62" w14:textId="10FFE45F" w:rsidR="001B1280" w:rsidRDefault="008F3323" w:rsidP="001B1280">
      <w:pPr>
        <w:pStyle w:val="Radadvodovzprva"/>
        <w:spacing w:after="120"/>
        <w:rPr>
          <w:b w:val="0"/>
        </w:rPr>
      </w:pPr>
      <w:r>
        <w:rPr>
          <w:b w:val="0"/>
        </w:rPr>
        <w:t>Společnost byla založena za účelem centrální koordinace odpadů a odpadového hospodářství svých akcionářů – měst a obcí, dobrovolného svazku obcí Odpadové hospodářství svazku obcí a spolku Odpady Olomouckého kraje, z. s., který sdružuje obce na území Olomouckého kraje. Za tímto účelem je Společností připravován projekt vybudování centrální dotřiďovací linky pro dotřídění komunálních a tříděných odpadů.</w:t>
      </w:r>
    </w:p>
    <w:p w14:paraId="346ED7C3" w14:textId="52D44F62" w:rsidR="008F3323" w:rsidRDefault="008F3323" w:rsidP="001B1280">
      <w:pPr>
        <w:pStyle w:val="Radadvodovzprva"/>
        <w:spacing w:after="120"/>
        <w:rPr>
          <w:b w:val="0"/>
        </w:rPr>
      </w:pPr>
      <w:r>
        <w:rPr>
          <w:b w:val="0"/>
        </w:rPr>
        <w:t xml:space="preserve">Navrhuje se model, </w:t>
      </w:r>
      <w:r w:rsidR="000B3F9E" w:rsidRPr="000B3F9E">
        <w:rPr>
          <w:b w:val="0"/>
        </w:rPr>
        <w:t xml:space="preserve">při kterém se na financování projektu budou akcionáři podílet v poměru podle počtu akcií ve vlastnictví jednotlivých akcionářů. Příspěvek pro konkrétního akcionáře je součet částek vypočítaných v souladu s čl. 2.4 akcionářské smlouvy a částky zaplacené na mimořádný příplatek v roce 2023 ze strany měst, obcí, svazku obcí a spolku ve výši 150,- Kč na jednu akcii. </w:t>
      </w:r>
      <w:r w:rsidRPr="008F3323">
        <w:rPr>
          <w:b w:val="0"/>
        </w:rPr>
        <w:t>Celkový příspěvek (souhrn peněžitých příplatků) akcionáře je zaokrouhlen na celé statisíce nahoru, přičemž vyrovnání do této částky bude provedeno v rámci poslední splátky</w:t>
      </w:r>
      <w:r>
        <w:rPr>
          <w:b w:val="0"/>
        </w:rPr>
        <w:t>.</w:t>
      </w:r>
      <w:r w:rsidR="000B3F9E">
        <w:rPr>
          <w:b w:val="0"/>
        </w:rPr>
        <w:t xml:space="preserve"> Splátky dobrovolného příplatku jsou v akcionářské smlouvě navrhovány následovně:</w:t>
      </w:r>
    </w:p>
    <w:p w14:paraId="35F655EB" w14:textId="652BB783" w:rsidR="000B3F9E" w:rsidRDefault="000B3F9E" w:rsidP="000B3F9E">
      <w:pPr>
        <w:pStyle w:val="Radadvodovzprva"/>
        <w:numPr>
          <w:ilvl w:val="0"/>
          <w:numId w:val="10"/>
        </w:numPr>
        <w:spacing w:after="120"/>
        <w:rPr>
          <w:b w:val="0"/>
        </w:rPr>
      </w:pPr>
      <w:r>
        <w:rPr>
          <w:b w:val="0"/>
        </w:rPr>
        <w:t>do 30. 11. 2024 částka odpovídajcíí součinu částky 338,- Kč a počtu akcií ve vlastnictví příslušného města, obce, kraje, svazku obcí či spolku k datu uzavření akcionářské smlouvy,</w:t>
      </w:r>
    </w:p>
    <w:p w14:paraId="592C0D22" w14:textId="2263A793" w:rsidR="000B3F9E" w:rsidRDefault="000B3F9E" w:rsidP="000B3F9E">
      <w:pPr>
        <w:pStyle w:val="Radadvodovzprva"/>
        <w:numPr>
          <w:ilvl w:val="0"/>
          <w:numId w:val="10"/>
        </w:numPr>
        <w:spacing w:after="120"/>
        <w:rPr>
          <w:b w:val="0"/>
        </w:rPr>
      </w:pPr>
      <w:r>
        <w:rPr>
          <w:b w:val="0"/>
        </w:rPr>
        <w:t>do 30. 11. 2025 částka odpovídající součinu částky 338,- Kč a počtu akcií ve vlastnictví příslušného města, obce, kraje, svazku obcí či spolku k datu uzavření akcionářské smlouvy,</w:t>
      </w:r>
    </w:p>
    <w:p w14:paraId="642086C5" w14:textId="597DC3A4" w:rsidR="000B3F9E" w:rsidRDefault="000B3F9E" w:rsidP="000B3F9E">
      <w:pPr>
        <w:pStyle w:val="Radadvodovzprva"/>
        <w:numPr>
          <w:ilvl w:val="0"/>
          <w:numId w:val="10"/>
        </w:numPr>
        <w:spacing w:after="120"/>
        <w:rPr>
          <w:b w:val="0"/>
        </w:rPr>
      </w:pPr>
      <w:r>
        <w:rPr>
          <w:b w:val="0"/>
        </w:rPr>
        <w:t>do 30. 11. 2026 částka odpovídající součinu částky 225,- Kč a a počtu akcií ve vlastnictví příslušného města, obce, kraje, svazku obcí či spolku k datu uzavření akcionářské smlouvy,</w:t>
      </w:r>
    </w:p>
    <w:p w14:paraId="48C74BC3" w14:textId="141DDD9E" w:rsidR="000B3F9E" w:rsidRDefault="000B3F9E" w:rsidP="000B3F9E">
      <w:pPr>
        <w:pStyle w:val="Radadvodovzprva"/>
        <w:numPr>
          <w:ilvl w:val="0"/>
          <w:numId w:val="10"/>
        </w:numPr>
        <w:spacing w:after="120"/>
        <w:rPr>
          <w:b w:val="0"/>
        </w:rPr>
      </w:pPr>
      <w:r>
        <w:rPr>
          <w:b w:val="0"/>
        </w:rPr>
        <w:t>do 30. 11. 2027 částka odpovídající součinu částky 225,- Kč a počtu akcií ve vlastnictví příslušného města, obce, kraje, svazku obcí či spolku k datu uzavření akcionářské smlouvy,</w:t>
      </w:r>
    </w:p>
    <w:p w14:paraId="58CBBA82" w14:textId="473DB97D" w:rsidR="000B3F9E" w:rsidRDefault="000B3F9E" w:rsidP="000B3F9E">
      <w:pPr>
        <w:pStyle w:val="Radadvodovzprva"/>
        <w:numPr>
          <w:ilvl w:val="0"/>
          <w:numId w:val="10"/>
        </w:numPr>
        <w:spacing w:after="120"/>
        <w:rPr>
          <w:b w:val="0"/>
        </w:rPr>
      </w:pPr>
      <w:r>
        <w:rPr>
          <w:b w:val="0"/>
        </w:rPr>
        <w:t xml:space="preserve">do 30. 11. 2028 částka odpovídající součinu částky 224,- Kč a počtu akcií ve vlastnictví příslušného města, obce, kraje, svazku obcí či spolku k datu uzavření </w:t>
      </w:r>
      <w:r>
        <w:rPr>
          <w:b w:val="0"/>
        </w:rPr>
        <w:lastRenderedPageBreak/>
        <w:t>akcionářské smlouvy se zohledněním zaokrouhlení celkové částky.</w:t>
      </w:r>
    </w:p>
    <w:p w14:paraId="5D12C715" w14:textId="2896E948" w:rsidR="006938D4" w:rsidRDefault="008F3323" w:rsidP="001B1280">
      <w:pPr>
        <w:pStyle w:val="Radadvodovzprva"/>
        <w:spacing w:after="120"/>
        <w:rPr>
          <w:b w:val="0"/>
        </w:rPr>
      </w:pPr>
      <w:r>
        <w:rPr>
          <w:b w:val="0"/>
        </w:rPr>
        <w:t>Společnost je oprávněna použít příplatek poskytnutý na základě uzavřené Akcionářské smlouvy o peněžitém příplatku mimo základní kapitál společnosti</w:t>
      </w:r>
      <w:r w:rsidR="006938D4">
        <w:rPr>
          <w:b w:val="0"/>
        </w:rPr>
        <w:t xml:space="preserve"> pouze k plnění základního účelu, pro který byla </w:t>
      </w:r>
      <w:r w:rsidR="00D51D4D">
        <w:rPr>
          <w:b w:val="0"/>
        </w:rPr>
        <w:t>S</w:t>
      </w:r>
      <w:r w:rsidR="006938D4">
        <w:rPr>
          <w:b w:val="0"/>
        </w:rPr>
        <w:t>polečnost uzavřena, tzn. financování projektu krajské odpadové infrastruktury včetně souvisejících nákladů.</w:t>
      </w:r>
    </w:p>
    <w:p w14:paraId="60979EF8" w14:textId="0118D2CC" w:rsidR="002057E5" w:rsidRDefault="002057E5" w:rsidP="001B1280">
      <w:pPr>
        <w:pStyle w:val="Radadvodovzprva"/>
        <w:spacing w:after="120"/>
        <w:rPr>
          <w:b w:val="0"/>
        </w:rPr>
      </w:pPr>
      <w:bookmarkStart w:id="0" w:name="_Hlk164155613"/>
      <w:r>
        <w:rPr>
          <w:b w:val="0"/>
        </w:rPr>
        <w:t xml:space="preserve">Na základě výše uvedeného se navrhuje, aby </w:t>
      </w:r>
      <w:r w:rsidR="002C5D8A">
        <w:rPr>
          <w:b w:val="0"/>
        </w:rPr>
        <w:t>Zastupitelstvo</w:t>
      </w:r>
      <w:r>
        <w:rPr>
          <w:b w:val="0"/>
        </w:rPr>
        <w:t xml:space="preserve"> Olomouckého kraje </w:t>
      </w:r>
      <w:r w:rsidR="002C5D8A">
        <w:rPr>
          <w:b w:val="0"/>
        </w:rPr>
        <w:t>schválilo</w:t>
      </w:r>
      <w:r>
        <w:rPr>
          <w:b w:val="0"/>
        </w:rPr>
        <w:t xml:space="preserve"> znění návrhu vzorové akcionářské smlouvy, o které</w:t>
      </w:r>
      <w:r w:rsidR="002C5D8A">
        <w:rPr>
          <w:b w:val="0"/>
        </w:rPr>
        <w:t>m</w:t>
      </w:r>
      <w:r>
        <w:rPr>
          <w:b w:val="0"/>
        </w:rPr>
        <w:t xml:space="preserve"> bude mimo jiné jednáno na valné hromadě Servisní společnosti odpady Olomouckého kraje, a.s. </w:t>
      </w:r>
      <w:r w:rsidR="00021E77">
        <w:rPr>
          <w:b w:val="0"/>
        </w:rPr>
        <w:t xml:space="preserve">konané dne </w:t>
      </w:r>
      <w:r>
        <w:rPr>
          <w:b w:val="0"/>
        </w:rPr>
        <w:t>30. 4. 2024 v souvislosti s jejím rozhodováním o změně stanov společnosti. Finanční zapojení Olomouckého kraje ve smyslu vzorové akcionářské smlouvy bude předmětem samostatného materiálu.</w:t>
      </w:r>
    </w:p>
    <w:bookmarkEnd w:id="0"/>
    <w:p w14:paraId="79DAEC5A" w14:textId="5EAA43B0" w:rsidR="00176040" w:rsidRDefault="00176040" w:rsidP="001B1280">
      <w:pPr>
        <w:pStyle w:val="Radadvodovzprva"/>
        <w:spacing w:after="120"/>
        <w:rPr>
          <w:b w:val="0"/>
        </w:rPr>
      </w:pPr>
    </w:p>
    <w:p w14:paraId="19B5B02B" w14:textId="27349F7B" w:rsidR="00E63260" w:rsidRPr="00431E1E" w:rsidRDefault="006938D4" w:rsidP="006938D4">
      <w:pPr>
        <w:spacing w:after="120"/>
        <w:jc w:val="both"/>
        <w:rPr>
          <w:rFonts w:ascii="Arial" w:hAnsi="Arial"/>
          <w:b/>
          <w:bCs/>
        </w:rPr>
      </w:pPr>
      <w:r w:rsidRPr="00431E1E">
        <w:rPr>
          <w:rFonts w:ascii="Arial" w:hAnsi="Arial" w:cs="Arial"/>
          <w:b/>
          <w:bCs/>
        </w:rPr>
        <w:t xml:space="preserve">Rada Olomouckého kraje </w:t>
      </w:r>
      <w:r w:rsidR="009D55B9" w:rsidRPr="00431E1E">
        <w:rPr>
          <w:rFonts w:ascii="Arial" w:hAnsi="Arial" w:cs="Arial"/>
          <w:b/>
          <w:bCs/>
        </w:rPr>
        <w:t>usnesením č. UR/107/34/2024</w:t>
      </w:r>
      <w:r w:rsidR="00500A04" w:rsidRPr="00431E1E">
        <w:rPr>
          <w:rFonts w:ascii="Arial" w:hAnsi="Arial" w:cs="Arial"/>
          <w:b/>
          <w:bCs/>
        </w:rPr>
        <w:t xml:space="preserve"> ze dne 22. 4. 2024</w:t>
      </w:r>
      <w:r w:rsidRPr="00431E1E">
        <w:rPr>
          <w:rFonts w:ascii="Arial" w:hAnsi="Arial" w:cs="Arial"/>
          <w:b/>
          <w:bCs/>
        </w:rPr>
        <w:t>:</w:t>
      </w:r>
    </w:p>
    <w:p w14:paraId="1F0CCB4E" w14:textId="1CD7AA30" w:rsidR="008E56D6" w:rsidRPr="00CE061A" w:rsidRDefault="00E03944" w:rsidP="000115BF">
      <w:pPr>
        <w:pStyle w:val="Odstavecseseznamem"/>
        <w:numPr>
          <w:ilvl w:val="0"/>
          <w:numId w:val="9"/>
        </w:numPr>
        <w:spacing w:after="120" w:line="240" w:lineRule="auto"/>
        <w:contextualSpacing w:val="0"/>
        <w:jc w:val="both"/>
        <w:outlineLvl w:val="0"/>
        <w:rPr>
          <w:rFonts w:ascii="Arial" w:hAnsi="Arial" w:cs="Arial"/>
          <w:u w:val="single"/>
        </w:rPr>
      </w:pPr>
      <w:r w:rsidRPr="004B7E88">
        <w:rPr>
          <w:rFonts w:ascii="Arial" w:hAnsi="Arial" w:cs="Arial"/>
          <w:b/>
          <w:spacing w:val="62"/>
          <w:sz w:val="24"/>
          <w:szCs w:val="24"/>
        </w:rPr>
        <w:t>doporučuje Zastupitelstvu Olomouckého kraje</w:t>
      </w:r>
      <w:r w:rsidRPr="004B7E88">
        <w:rPr>
          <w:rFonts w:ascii="Arial" w:hAnsi="Arial" w:cs="Arial"/>
          <w:sz w:val="24"/>
          <w:szCs w:val="24"/>
        </w:rPr>
        <w:t xml:space="preserve"> schválit </w:t>
      </w:r>
      <w:r>
        <w:rPr>
          <w:rFonts w:ascii="Arial" w:hAnsi="Arial" w:cs="Arial"/>
          <w:sz w:val="24"/>
          <w:szCs w:val="24"/>
        </w:rPr>
        <w:t xml:space="preserve">znění návrhu vzorové </w:t>
      </w:r>
      <w:r w:rsidR="003A322E">
        <w:rPr>
          <w:rFonts w:ascii="Arial" w:hAnsi="Arial" w:cs="Arial"/>
          <w:sz w:val="24"/>
          <w:szCs w:val="24"/>
        </w:rPr>
        <w:t>a</w:t>
      </w:r>
      <w:r>
        <w:rPr>
          <w:rFonts w:ascii="Arial" w:hAnsi="Arial" w:cs="Arial"/>
          <w:sz w:val="24"/>
          <w:szCs w:val="24"/>
        </w:rPr>
        <w:t>kcionářské smlouvy o peněžitém příplatku mimo základní kapitál společn</w:t>
      </w:r>
      <w:r w:rsidRPr="002336EC">
        <w:rPr>
          <w:rFonts w:ascii="Arial" w:hAnsi="Arial" w:cs="Arial"/>
          <w:sz w:val="24"/>
          <w:szCs w:val="24"/>
        </w:rPr>
        <w:t>osti</w:t>
      </w:r>
      <w:r w:rsidR="00117DD8">
        <w:rPr>
          <w:rFonts w:ascii="Arial" w:hAnsi="Arial" w:cs="Arial"/>
          <w:sz w:val="24"/>
          <w:szCs w:val="24"/>
        </w:rPr>
        <w:t xml:space="preserve"> Servisní společnost odpady Olomouckého kraje, a.</w:t>
      </w:r>
      <w:r w:rsidR="00117DD8" w:rsidRPr="00117DD8">
        <w:rPr>
          <w:rFonts w:ascii="Arial" w:hAnsi="Arial" w:cs="Arial"/>
          <w:sz w:val="24"/>
          <w:szCs w:val="24"/>
        </w:rPr>
        <w:t xml:space="preserve">s., sídlem Jeremenkova 1191/40a, Hodolany, 779 00 Olomouc, </w:t>
      </w:r>
      <w:r w:rsidR="00021E77">
        <w:rPr>
          <w:rFonts w:ascii="Arial" w:hAnsi="Arial" w:cs="Arial"/>
          <w:sz w:val="24"/>
          <w:szCs w:val="24"/>
        </w:rPr>
        <w:br/>
      </w:r>
      <w:r w:rsidR="00117DD8" w:rsidRPr="00117DD8">
        <w:rPr>
          <w:rFonts w:ascii="Arial" w:hAnsi="Arial" w:cs="Arial"/>
          <w:sz w:val="24"/>
          <w:szCs w:val="24"/>
        </w:rPr>
        <w:t>IČO: 076 86 501</w:t>
      </w:r>
      <w:r w:rsidR="006C60B7">
        <w:rPr>
          <w:rFonts w:ascii="Arial" w:hAnsi="Arial" w:cs="Arial"/>
          <w:sz w:val="24"/>
          <w:szCs w:val="24"/>
        </w:rPr>
        <w:t xml:space="preserve">, jejímž akcionářem je </w:t>
      </w:r>
      <w:r w:rsidRPr="002336EC">
        <w:rPr>
          <w:rFonts w:ascii="Arial" w:hAnsi="Arial" w:cs="Arial"/>
          <w:sz w:val="24"/>
          <w:szCs w:val="24"/>
        </w:rPr>
        <w:t>Olomouc</w:t>
      </w:r>
      <w:r>
        <w:rPr>
          <w:rFonts w:ascii="Arial" w:hAnsi="Arial" w:cs="Arial"/>
          <w:sz w:val="24"/>
          <w:szCs w:val="24"/>
        </w:rPr>
        <w:t>ký kraj, kter</w:t>
      </w:r>
      <w:r w:rsidR="00021E77">
        <w:rPr>
          <w:rFonts w:ascii="Arial" w:hAnsi="Arial" w:cs="Arial"/>
          <w:sz w:val="24"/>
          <w:szCs w:val="24"/>
        </w:rPr>
        <w:t>ý</w:t>
      </w:r>
      <w:r>
        <w:rPr>
          <w:rFonts w:ascii="Arial" w:hAnsi="Arial" w:cs="Arial"/>
          <w:sz w:val="24"/>
          <w:szCs w:val="24"/>
        </w:rPr>
        <w:t xml:space="preserve"> je přílohou č. 1 usnesení.</w:t>
      </w:r>
    </w:p>
    <w:p w14:paraId="5D674BE9" w14:textId="77777777" w:rsidR="00204EBB" w:rsidRDefault="00204EBB" w:rsidP="0066165F">
      <w:pPr>
        <w:jc w:val="both"/>
        <w:rPr>
          <w:rFonts w:ascii="Arial" w:hAnsi="Arial" w:cs="Arial"/>
          <w:u w:val="single"/>
        </w:rPr>
      </w:pPr>
    </w:p>
    <w:p w14:paraId="5ED8038F" w14:textId="77777777" w:rsidR="0066165F" w:rsidRPr="0066165F" w:rsidRDefault="0066165F" w:rsidP="0066165F">
      <w:pPr>
        <w:jc w:val="both"/>
        <w:rPr>
          <w:rFonts w:ascii="Arial" w:hAnsi="Arial" w:cs="Arial"/>
          <w:u w:val="single"/>
        </w:rPr>
      </w:pPr>
      <w:r w:rsidRPr="0066165F">
        <w:rPr>
          <w:rFonts w:ascii="Arial" w:hAnsi="Arial" w:cs="Arial"/>
          <w:u w:val="single"/>
        </w:rPr>
        <w:t>Přílohy usnesení:</w:t>
      </w:r>
    </w:p>
    <w:p w14:paraId="200D5D97" w14:textId="77777777" w:rsidR="0066165F" w:rsidRPr="0066165F" w:rsidRDefault="0066165F" w:rsidP="0066165F">
      <w:pPr>
        <w:jc w:val="both"/>
        <w:rPr>
          <w:rFonts w:ascii="Arial" w:hAnsi="Arial" w:cs="Arial"/>
        </w:rPr>
      </w:pPr>
    </w:p>
    <w:p w14:paraId="3BCC3F20" w14:textId="4E8C2087" w:rsidR="007F4A90" w:rsidRDefault="00204EBB" w:rsidP="00204EBB">
      <w:pPr>
        <w:jc w:val="both"/>
        <w:rPr>
          <w:rFonts w:ascii="Arial" w:hAnsi="Arial" w:cs="Arial"/>
        </w:rPr>
      </w:pPr>
      <w:r>
        <w:rPr>
          <w:rFonts w:ascii="Arial" w:hAnsi="Arial" w:cs="Arial"/>
        </w:rPr>
        <w:t>Usnesení_</w:t>
      </w:r>
      <w:r w:rsidR="001B1280" w:rsidRPr="00204EBB">
        <w:rPr>
          <w:rFonts w:ascii="Arial" w:hAnsi="Arial" w:cs="Arial"/>
        </w:rPr>
        <w:t xml:space="preserve">příloha č. </w:t>
      </w:r>
      <w:r w:rsidRPr="00204EBB">
        <w:rPr>
          <w:rFonts w:ascii="Arial" w:hAnsi="Arial" w:cs="Arial"/>
        </w:rPr>
        <w:t>0</w:t>
      </w:r>
      <w:r w:rsidR="0066165F" w:rsidRPr="00204EBB">
        <w:rPr>
          <w:rFonts w:ascii="Arial" w:hAnsi="Arial" w:cs="Arial"/>
        </w:rPr>
        <w:t>1</w:t>
      </w:r>
      <w:r>
        <w:rPr>
          <w:rFonts w:ascii="Arial" w:hAnsi="Arial" w:cs="Arial"/>
        </w:rPr>
        <w:t xml:space="preserve"> </w:t>
      </w:r>
      <w:r w:rsidR="00E03944">
        <w:rPr>
          <w:rFonts w:ascii="Arial" w:hAnsi="Arial" w:cs="Arial"/>
        </w:rPr>
        <w:t>–</w:t>
      </w:r>
      <w:r>
        <w:rPr>
          <w:rFonts w:ascii="Arial" w:hAnsi="Arial" w:cs="Arial"/>
        </w:rPr>
        <w:t xml:space="preserve"> </w:t>
      </w:r>
      <w:r w:rsidR="00E03944">
        <w:rPr>
          <w:rFonts w:ascii="Arial" w:hAnsi="Arial" w:cs="Arial"/>
        </w:rPr>
        <w:t>Akcionářská smlouva o peněžitém příplatku mimo základní kapitál společnosti</w:t>
      </w:r>
      <w:r w:rsidR="00B15C6F">
        <w:rPr>
          <w:rFonts w:ascii="Arial" w:hAnsi="Arial" w:cs="Arial"/>
        </w:rPr>
        <w:t xml:space="preserve"> (str. </w:t>
      </w:r>
      <w:r w:rsidR="004909DD">
        <w:rPr>
          <w:rFonts w:ascii="Arial" w:hAnsi="Arial" w:cs="Arial"/>
        </w:rPr>
        <w:t>3</w:t>
      </w:r>
      <w:r w:rsidR="00754F73">
        <w:rPr>
          <w:rFonts w:ascii="Arial" w:hAnsi="Arial" w:cs="Arial"/>
        </w:rPr>
        <w:t xml:space="preserve"> – </w:t>
      </w:r>
      <w:r w:rsidR="009D55B9">
        <w:rPr>
          <w:rFonts w:ascii="Arial" w:hAnsi="Arial" w:cs="Arial"/>
        </w:rPr>
        <w:t>7</w:t>
      </w:r>
      <w:r w:rsidR="00754F73">
        <w:rPr>
          <w:rFonts w:ascii="Arial" w:hAnsi="Arial" w:cs="Arial"/>
        </w:rPr>
        <w:t>)</w:t>
      </w:r>
    </w:p>
    <w:p w14:paraId="259E7D3A" w14:textId="77777777" w:rsidR="00B11F18" w:rsidRDefault="00B11F18" w:rsidP="00204EBB">
      <w:pPr>
        <w:jc w:val="both"/>
        <w:rPr>
          <w:rFonts w:ascii="Arial" w:hAnsi="Arial" w:cs="Arial"/>
        </w:rPr>
      </w:pPr>
    </w:p>
    <w:p w14:paraId="4C36E24D" w14:textId="77777777" w:rsidR="00B11F18" w:rsidRDefault="00B11F18" w:rsidP="00204EBB">
      <w:pPr>
        <w:jc w:val="both"/>
        <w:rPr>
          <w:rFonts w:ascii="Arial" w:hAnsi="Arial" w:cs="Arial"/>
        </w:rPr>
      </w:pPr>
    </w:p>
    <w:p w14:paraId="709481B5" w14:textId="77777777" w:rsidR="00B11F18" w:rsidRDefault="00B11F18" w:rsidP="00204EBB">
      <w:pPr>
        <w:jc w:val="both"/>
        <w:rPr>
          <w:rFonts w:ascii="Arial" w:hAnsi="Arial" w:cs="Arial"/>
        </w:rPr>
      </w:pPr>
    </w:p>
    <w:p w14:paraId="1CD269F2" w14:textId="77777777" w:rsidR="00B11F18" w:rsidRPr="00204EBB" w:rsidRDefault="00B11F18" w:rsidP="00204EBB">
      <w:pPr>
        <w:jc w:val="both"/>
        <w:rPr>
          <w:rFonts w:ascii="Arial" w:hAnsi="Arial" w:cs="Arial"/>
        </w:rPr>
      </w:pPr>
    </w:p>
    <w:sectPr w:rsidR="00B11F18" w:rsidRPr="00204EB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8941" w14:textId="77777777" w:rsidR="00B36080" w:rsidRDefault="00B36080" w:rsidP="00C84D54">
      <w:r>
        <w:separator/>
      </w:r>
    </w:p>
  </w:endnote>
  <w:endnote w:type="continuationSeparator" w:id="0">
    <w:p w14:paraId="60D5CF59" w14:textId="77777777" w:rsidR="00B36080" w:rsidRDefault="00B36080" w:rsidP="00C8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CF02" w14:textId="7E035DEA" w:rsidR="00A87C9C" w:rsidRDefault="009D55B9" w:rsidP="00A87C9C">
    <w:pPr>
      <w:pBdr>
        <w:top w:val="single" w:sz="6" w:space="1" w:color="auto"/>
      </w:pBdr>
      <w:rPr>
        <w:rFonts w:ascii="Arial" w:hAnsi="Arial" w:cs="Arial"/>
        <w:i/>
        <w:iCs/>
        <w:sz w:val="20"/>
        <w:szCs w:val="20"/>
      </w:rPr>
    </w:pPr>
    <w:r>
      <w:rPr>
        <w:rFonts w:ascii="Arial" w:hAnsi="Arial" w:cs="Arial"/>
        <w:i/>
        <w:iCs/>
        <w:sz w:val="20"/>
        <w:szCs w:val="20"/>
      </w:rPr>
      <w:t>Zastupitelstvo</w:t>
    </w:r>
    <w:r w:rsidR="00A87C9C">
      <w:rPr>
        <w:rFonts w:ascii="Arial" w:hAnsi="Arial" w:cs="Arial"/>
        <w:i/>
        <w:iCs/>
        <w:sz w:val="20"/>
        <w:szCs w:val="20"/>
      </w:rPr>
      <w:t xml:space="preserve"> Olomouckého kraje </w:t>
    </w:r>
    <w:r w:rsidR="00E03944">
      <w:rPr>
        <w:rFonts w:ascii="Arial" w:hAnsi="Arial" w:cs="Arial"/>
        <w:i/>
        <w:iCs/>
        <w:sz w:val="20"/>
        <w:szCs w:val="20"/>
      </w:rPr>
      <w:t>2</w:t>
    </w:r>
    <w:r>
      <w:rPr>
        <w:rFonts w:ascii="Arial" w:hAnsi="Arial" w:cs="Arial"/>
        <w:i/>
        <w:iCs/>
        <w:sz w:val="20"/>
        <w:szCs w:val="20"/>
      </w:rPr>
      <w:t>9</w:t>
    </w:r>
    <w:r w:rsidR="00A87C9C">
      <w:rPr>
        <w:rFonts w:ascii="Arial" w:hAnsi="Arial" w:cs="Arial"/>
        <w:i/>
        <w:iCs/>
        <w:sz w:val="20"/>
        <w:szCs w:val="20"/>
      </w:rPr>
      <w:t xml:space="preserve">. </w:t>
    </w:r>
    <w:r w:rsidR="00E03944">
      <w:rPr>
        <w:rFonts w:ascii="Arial" w:hAnsi="Arial" w:cs="Arial"/>
        <w:i/>
        <w:iCs/>
        <w:sz w:val="20"/>
        <w:szCs w:val="20"/>
      </w:rPr>
      <w:t>4</w:t>
    </w:r>
    <w:r w:rsidR="00A87C9C">
      <w:rPr>
        <w:rFonts w:ascii="Arial" w:hAnsi="Arial" w:cs="Arial"/>
        <w:i/>
        <w:iCs/>
        <w:sz w:val="20"/>
        <w:szCs w:val="20"/>
      </w:rPr>
      <w:t>. 202</w:t>
    </w:r>
    <w:r w:rsidR="00E03944">
      <w:rPr>
        <w:rFonts w:ascii="Arial" w:hAnsi="Arial" w:cs="Arial"/>
        <w:i/>
        <w:iCs/>
        <w:sz w:val="20"/>
        <w:szCs w:val="20"/>
      </w:rPr>
      <w:t>4</w:t>
    </w:r>
    <w:r w:rsidR="00A87C9C">
      <w:rPr>
        <w:rFonts w:ascii="Arial" w:hAnsi="Arial" w:cs="Arial"/>
        <w:i/>
        <w:iCs/>
        <w:sz w:val="20"/>
        <w:szCs w:val="20"/>
      </w:rPr>
      <w:t xml:space="preserve">                    </w:t>
    </w:r>
    <w:r w:rsidR="00A87C9C">
      <w:rPr>
        <w:rFonts w:ascii="Arial" w:hAnsi="Arial" w:cs="Arial"/>
        <w:i/>
        <w:iCs/>
        <w:sz w:val="20"/>
        <w:szCs w:val="20"/>
      </w:rPr>
      <w:tab/>
    </w:r>
    <w:r w:rsidR="00A87C9C">
      <w:rPr>
        <w:rFonts w:ascii="Arial" w:hAnsi="Arial" w:cs="Arial"/>
        <w:i/>
        <w:iCs/>
        <w:sz w:val="20"/>
        <w:szCs w:val="20"/>
      </w:rPr>
      <w:tab/>
      <w:t xml:space="preserve">             Strana </w:t>
    </w:r>
    <w:r w:rsidR="00A87C9C">
      <w:rPr>
        <w:rStyle w:val="slostrnky"/>
        <w:rFonts w:ascii="Arial" w:hAnsi="Arial" w:cs="Arial"/>
        <w:i/>
        <w:iCs/>
        <w:sz w:val="20"/>
        <w:szCs w:val="20"/>
      </w:rPr>
      <w:fldChar w:fldCharType="begin"/>
    </w:r>
    <w:r w:rsidR="00A87C9C">
      <w:rPr>
        <w:rStyle w:val="slostrnky"/>
        <w:rFonts w:ascii="Arial" w:hAnsi="Arial" w:cs="Arial"/>
        <w:i/>
        <w:iCs/>
        <w:sz w:val="20"/>
        <w:szCs w:val="20"/>
      </w:rPr>
      <w:instrText xml:space="preserve"> PAGE </w:instrText>
    </w:r>
    <w:r w:rsidR="00A87C9C">
      <w:rPr>
        <w:rStyle w:val="slostrnky"/>
        <w:rFonts w:ascii="Arial" w:hAnsi="Arial" w:cs="Arial"/>
        <w:i/>
        <w:iCs/>
        <w:sz w:val="20"/>
        <w:szCs w:val="20"/>
      </w:rPr>
      <w:fldChar w:fldCharType="separate"/>
    </w:r>
    <w:r w:rsidR="00B11F18">
      <w:rPr>
        <w:rStyle w:val="slostrnky"/>
        <w:rFonts w:ascii="Arial" w:hAnsi="Arial" w:cs="Arial"/>
        <w:i/>
        <w:iCs/>
        <w:noProof/>
        <w:sz w:val="20"/>
        <w:szCs w:val="20"/>
      </w:rPr>
      <w:t>3</w:t>
    </w:r>
    <w:r w:rsidR="00A87C9C">
      <w:rPr>
        <w:rStyle w:val="slostrnky"/>
        <w:rFonts w:ascii="Arial" w:hAnsi="Arial" w:cs="Arial"/>
        <w:i/>
        <w:iCs/>
        <w:sz w:val="20"/>
        <w:szCs w:val="20"/>
      </w:rPr>
      <w:fldChar w:fldCharType="end"/>
    </w:r>
    <w:r w:rsidR="00754F73">
      <w:rPr>
        <w:rStyle w:val="slostrnky"/>
        <w:rFonts w:ascii="Arial" w:hAnsi="Arial" w:cs="Arial"/>
        <w:i/>
        <w:iCs/>
        <w:sz w:val="20"/>
        <w:szCs w:val="20"/>
      </w:rPr>
      <w:t xml:space="preserve"> (celkem </w:t>
    </w:r>
    <w:r w:rsidR="00500A04">
      <w:rPr>
        <w:rStyle w:val="slostrnky"/>
        <w:rFonts w:ascii="Arial" w:hAnsi="Arial" w:cs="Arial"/>
        <w:i/>
        <w:iCs/>
        <w:sz w:val="20"/>
        <w:szCs w:val="20"/>
      </w:rPr>
      <w:t>7</w:t>
    </w:r>
    <w:r w:rsidR="00A87C9C">
      <w:rPr>
        <w:rStyle w:val="slostrnky"/>
        <w:rFonts w:ascii="Arial" w:hAnsi="Arial" w:cs="Arial"/>
        <w:i/>
        <w:iCs/>
        <w:sz w:val="20"/>
        <w:szCs w:val="20"/>
      </w:rPr>
      <w:t>)</w:t>
    </w:r>
  </w:p>
  <w:p w14:paraId="643758AA" w14:textId="38235C91" w:rsidR="00A87C9C" w:rsidRPr="009E6E38" w:rsidRDefault="009D55B9" w:rsidP="00A87C9C">
    <w:pPr>
      <w:pStyle w:val="Zpat"/>
    </w:pPr>
    <w:r>
      <w:rPr>
        <w:rFonts w:cs="Arial"/>
        <w:iCs/>
        <w:szCs w:val="20"/>
      </w:rPr>
      <w:t>3</w:t>
    </w:r>
    <w:r w:rsidR="00E03944">
      <w:rPr>
        <w:rFonts w:cs="Arial"/>
        <w:iCs/>
        <w:szCs w:val="20"/>
      </w:rPr>
      <w:t>5</w:t>
    </w:r>
    <w:r w:rsidR="00A87C9C" w:rsidRPr="009E6E38">
      <w:rPr>
        <w:rFonts w:cs="Arial"/>
        <w:iCs/>
        <w:szCs w:val="20"/>
      </w:rPr>
      <w:t xml:space="preserve">. – </w:t>
    </w:r>
    <w:r w:rsidR="00E03944">
      <w:rPr>
        <w:rFonts w:cs="Arial"/>
        <w:iCs/>
        <w:szCs w:val="20"/>
      </w:rPr>
      <w:t>Vzorová akcionářská smlouva o příplatku mimo základní kapitál společnosti – Servisní společnost odpady Olomouckého kraje, a.s.</w:t>
    </w:r>
  </w:p>
  <w:p w14:paraId="3A5162E6" w14:textId="77777777" w:rsidR="00C84D54" w:rsidRPr="002856EF" w:rsidRDefault="00C84D54" w:rsidP="002856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E59FE" w14:textId="77777777" w:rsidR="00B36080" w:rsidRDefault="00B36080" w:rsidP="00C84D54">
      <w:r>
        <w:separator/>
      </w:r>
    </w:p>
  </w:footnote>
  <w:footnote w:type="continuationSeparator" w:id="0">
    <w:p w14:paraId="54DB8564" w14:textId="77777777" w:rsidR="00B36080" w:rsidRDefault="00B36080" w:rsidP="00C84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A8E"/>
    <w:multiLevelType w:val="hybridMultilevel"/>
    <w:tmpl w:val="D4C295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A01A4"/>
    <w:multiLevelType w:val="hybridMultilevel"/>
    <w:tmpl w:val="61D6B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275C78"/>
    <w:multiLevelType w:val="hybridMultilevel"/>
    <w:tmpl w:val="77F2E9CE"/>
    <w:lvl w:ilvl="0" w:tplc="9BEC13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D4426F"/>
    <w:multiLevelType w:val="hybridMultilevel"/>
    <w:tmpl w:val="18E8CC88"/>
    <w:lvl w:ilvl="0" w:tplc="2BFAA34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C44417"/>
    <w:multiLevelType w:val="hybridMultilevel"/>
    <w:tmpl w:val="23EEA86A"/>
    <w:lvl w:ilvl="0" w:tplc="68C6EF98">
      <w:start w:val="3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2532A"/>
    <w:multiLevelType w:val="hybridMultilevel"/>
    <w:tmpl w:val="8E32A1C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5674B3"/>
    <w:multiLevelType w:val="hybridMultilevel"/>
    <w:tmpl w:val="588EAD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8349DF"/>
    <w:multiLevelType w:val="hybridMultilevel"/>
    <w:tmpl w:val="ACE4135C"/>
    <w:lvl w:ilvl="0" w:tplc="9BEC130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1E47B1E"/>
    <w:multiLevelType w:val="hybridMultilevel"/>
    <w:tmpl w:val="8ACC459C"/>
    <w:lvl w:ilvl="0" w:tplc="0C602B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1E10B7"/>
    <w:multiLevelType w:val="hybridMultilevel"/>
    <w:tmpl w:val="95EE3DFA"/>
    <w:lvl w:ilvl="0" w:tplc="4BB4B8F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5724974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1081474">
    <w:abstractNumId w:val="8"/>
  </w:num>
  <w:num w:numId="3" w16cid:durableId="1323003952">
    <w:abstractNumId w:val="9"/>
  </w:num>
  <w:num w:numId="4" w16cid:durableId="150022348">
    <w:abstractNumId w:val="2"/>
  </w:num>
  <w:num w:numId="5" w16cid:durableId="276328430">
    <w:abstractNumId w:val="7"/>
  </w:num>
  <w:num w:numId="6" w16cid:durableId="1524976020">
    <w:abstractNumId w:val="1"/>
  </w:num>
  <w:num w:numId="7" w16cid:durableId="1001280168">
    <w:abstractNumId w:val="6"/>
  </w:num>
  <w:num w:numId="8" w16cid:durableId="408232288">
    <w:abstractNumId w:val="5"/>
  </w:num>
  <w:num w:numId="9" w16cid:durableId="1459714836">
    <w:abstractNumId w:val="0"/>
  </w:num>
  <w:num w:numId="10" w16cid:durableId="1900942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260"/>
    <w:rsid w:val="00003161"/>
    <w:rsid w:val="000115BF"/>
    <w:rsid w:val="00013585"/>
    <w:rsid w:val="000160B5"/>
    <w:rsid w:val="000162C3"/>
    <w:rsid w:val="00016BAD"/>
    <w:rsid w:val="00021E77"/>
    <w:rsid w:val="00026995"/>
    <w:rsid w:val="00027349"/>
    <w:rsid w:val="00037F9E"/>
    <w:rsid w:val="00062651"/>
    <w:rsid w:val="000706D8"/>
    <w:rsid w:val="00072193"/>
    <w:rsid w:val="000759BC"/>
    <w:rsid w:val="00076969"/>
    <w:rsid w:val="00080E7C"/>
    <w:rsid w:val="000A01AA"/>
    <w:rsid w:val="000B2FAB"/>
    <w:rsid w:val="000B3F9E"/>
    <w:rsid w:val="000B4764"/>
    <w:rsid w:val="000B7D2A"/>
    <w:rsid w:val="000C0729"/>
    <w:rsid w:val="000C302E"/>
    <w:rsid w:val="000C59A4"/>
    <w:rsid w:val="000E52E6"/>
    <w:rsid w:val="000E5309"/>
    <w:rsid w:val="00113EC4"/>
    <w:rsid w:val="00117DD8"/>
    <w:rsid w:val="001349C4"/>
    <w:rsid w:val="00153B0C"/>
    <w:rsid w:val="00153D9C"/>
    <w:rsid w:val="001547B1"/>
    <w:rsid w:val="001713CB"/>
    <w:rsid w:val="00176040"/>
    <w:rsid w:val="00197E6B"/>
    <w:rsid w:val="001A1BD2"/>
    <w:rsid w:val="001B1280"/>
    <w:rsid w:val="001B53D9"/>
    <w:rsid w:val="001D43D7"/>
    <w:rsid w:val="001E0BB5"/>
    <w:rsid w:val="00204EBB"/>
    <w:rsid w:val="002053A1"/>
    <w:rsid w:val="002057E5"/>
    <w:rsid w:val="002265C1"/>
    <w:rsid w:val="002323C8"/>
    <w:rsid w:val="002336EC"/>
    <w:rsid w:val="002360B1"/>
    <w:rsid w:val="002518BE"/>
    <w:rsid w:val="002762AB"/>
    <w:rsid w:val="002856EF"/>
    <w:rsid w:val="0028666E"/>
    <w:rsid w:val="00291B41"/>
    <w:rsid w:val="00292BD6"/>
    <w:rsid w:val="002B5C85"/>
    <w:rsid w:val="002C133A"/>
    <w:rsid w:val="002C5D8A"/>
    <w:rsid w:val="002D3983"/>
    <w:rsid w:val="002D3A31"/>
    <w:rsid w:val="002F5CF5"/>
    <w:rsid w:val="003111D3"/>
    <w:rsid w:val="00314983"/>
    <w:rsid w:val="00316B8B"/>
    <w:rsid w:val="00317562"/>
    <w:rsid w:val="00322367"/>
    <w:rsid w:val="00324E73"/>
    <w:rsid w:val="00325892"/>
    <w:rsid w:val="003403D5"/>
    <w:rsid w:val="00365C0E"/>
    <w:rsid w:val="003718A4"/>
    <w:rsid w:val="00383F6B"/>
    <w:rsid w:val="003917E8"/>
    <w:rsid w:val="003922DC"/>
    <w:rsid w:val="003A04BB"/>
    <w:rsid w:val="003A322E"/>
    <w:rsid w:val="003A4154"/>
    <w:rsid w:val="003B6D37"/>
    <w:rsid w:val="003C0EC8"/>
    <w:rsid w:val="003D3C16"/>
    <w:rsid w:val="003D639F"/>
    <w:rsid w:val="003E0CF7"/>
    <w:rsid w:val="003F5C78"/>
    <w:rsid w:val="00417FFB"/>
    <w:rsid w:val="00420794"/>
    <w:rsid w:val="0042482F"/>
    <w:rsid w:val="00431E1E"/>
    <w:rsid w:val="0043315B"/>
    <w:rsid w:val="004642E3"/>
    <w:rsid w:val="00485E6F"/>
    <w:rsid w:val="00487338"/>
    <w:rsid w:val="004909DD"/>
    <w:rsid w:val="00493C55"/>
    <w:rsid w:val="004A10AD"/>
    <w:rsid w:val="004B367A"/>
    <w:rsid w:val="004C5637"/>
    <w:rsid w:val="004C5751"/>
    <w:rsid w:val="004C6D68"/>
    <w:rsid w:val="004E4F97"/>
    <w:rsid w:val="004E7B6F"/>
    <w:rsid w:val="004F6431"/>
    <w:rsid w:val="00500A04"/>
    <w:rsid w:val="00510958"/>
    <w:rsid w:val="00520DD9"/>
    <w:rsid w:val="0052666B"/>
    <w:rsid w:val="0053561D"/>
    <w:rsid w:val="00545565"/>
    <w:rsid w:val="00554346"/>
    <w:rsid w:val="00574373"/>
    <w:rsid w:val="00585404"/>
    <w:rsid w:val="00595ED9"/>
    <w:rsid w:val="005B1979"/>
    <w:rsid w:val="005C5671"/>
    <w:rsid w:val="005C7279"/>
    <w:rsid w:val="005D1A47"/>
    <w:rsid w:val="00624381"/>
    <w:rsid w:val="00633CFD"/>
    <w:rsid w:val="00644BB9"/>
    <w:rsid w:val="0066165F"/>
    <w:rsid w:val="00661E45"/>
    <w:rsid w:val="0066208B"/>
    <w:rsid w:val="00677997"/>
    <w:rsid w:val="006938D4"/>
    <w:rsid w:val="006B7A4F"/>
    <w:rsid w:val="006C60B7"/>
    <w:rsid w:val="006D184D"/>
    <w:rsid w:val="006D2CEE"/>
    <w:rsid w:val="006E208F"/>
    <w:rsid w:val="006E4D13"/>
    <w:rsid w:val="006F4D8D"/>
    <w:rsid w:val="00701020"/>
    <w:rsid w:val="00702064"/>
    <w:rsid w:val="007344A2"/>
    <w:rsid w:val="007475E0"/>
    <w:rsid w:val="00754F73"/>
    <w:rsid w:val="007555F2"/>
    <w:rsid w:val="007662CD"/>
    <w:rsid w:val="007720C1"/>
    <w:rsid w:val="00772B72"/>
    <w:rsid w:val="0077397F"/>
    <w:rsid w:val="0077666B"/>
    <w:rsid w:val="00785166"/>
    <w:rsid w:val="00787C4F"/>
    <w:rsid w:val="007B309E"/>
    <w:rsid w:val="007B6C49"/>
    <w:rsid w:val="007C38DD"/>
    <w:rsid w:val="007C57CD"/>
    <w:rsid w:val="007F4A90"/>
    <w:rsid w:val="00800902"/>
    <w:rsid w:val="008010DF"/>
    <w:rsid w:val="00802ADD"/>
    <w:rsid w:val="00825656"/>
    <w:rsid w:val="00835C41"/>
    <w:rsid w:val="008459E0"/>
    <w:rsid w:val="00853C9F"/>
    <w:rsid w:val="00860CEC"/>
    <w:rsid w:val="00862929"/>
    <w:rsid w:val="008729CC"/>
    <w:rsid w:val="0088478B"/>
    <w:rsid w:val="00884AE1"/>
    <w:rsid w:val="0089693B"/>
    <w:rsid w:val="008B1877"/>
    <w:rsid w:val="008B7D60"/>
    <w:rsid w:val="008C1078"/>
    <w:rsid w:val="008C3081"/>
    <w:rsid w:val="008E56D6"/>
    <w:rsid w:val="008E7F1C"/>
    <w:rsid w:val="008F3323"/>
    <w:rsid w:val="008F7D11"/>
    <w:rsid w:val="00902836"/>
    <w:rsid w:val="00904ACC"/>
    <w:rsid w:val="009101BB"/>
    <w:rsid w:val="009174C2"/>
    <w:rsid w:val="00936805"/>
    <w:rsid w:val="009431AF"/>
    <w:rsid w:val="009571A9"/>
    <w:rsid w:val="009777B8"/>
    <w:rsid w:val="009A191A"/>
    <w:rsid w:val="009A6BDB"/>
    <w:rsid w:val="009B2E85"/>
    <w:rsid w:val="009B6488"/>
    <w:rsid w:val="009D4C1E"/>
    <w:rsid w:val="009D55B9"/>
    <w:rsid w:val="009E4064"/>
    <w:rsid w:val="009E6E38"/>
    <w:rsid w:val="009E7066"/>
    <w:rsid w:val="009F00C2"/>
    <w:rsid w:val="00A24FF2"/>
    <w:rsid w:val="00A43DE8"/>
    <w:rsid w:val="00A727FF"/>
    <w:rsid w:val="00A87C9C"/>
    <w:rsid w:val="00A94B8E"/>
    <w:rsid w:val="00A97F85"/>
    <w:rsid w:val="00AA0241"/>
    <w:rsid w:val="00AA08BE"/>
    <w:rsid w:val="00AB64E8"/>
    <w:rsid w:val="00AD31CD"/>
    <w:rsid w:val="00AE4C4B"/>
    <w:rsid w:val="00AE695A"/>
    <w:rsid w:val="00AF006A"/>
    <w:rsid w:val="00AF1270"/>
    <w:rsid w:val="00B115B6"/>
    <w:rsid w:val="00B11F18"/>
    <w:rsid w:val="00B131FB"/>
    <w:rsid w:val="00B15C6F"/>
    <w:rsid w:val="00B16AA2"/>
    <w:rsid w:val="00B22459"/>
    <w:rsid w:val="00B36080"/>
    <w:rsid w:val="00B500CA"/>
    <w:rsid w:val="00B55C0A"/>
    <w:rsid w:val="00B5791D"/>
    <w:rsid w:val="00B601F4"/>
    <w:rsid w:val="00B70958"/>
    <w:rsid w:val="00B740E1"/>
    <w:rsid w:val="00B8240E"/>
    <w:rsid w:val="00B83C53"/>
    <w:rsid w:val="00BB0D9B"/>
    <w:rsid w:val="00BC1550"/>
    <w:rsid w:val="00BC16E0"/>
    <w:rsid w:val="00BD204C"/>
    <w:rsid w:val="00BD22A3"/>
    <w:rsid w:val="00BE22F4"/>
    <w:rsid w:val="00C03931"/>
    <w:rsid w:val="00C242AD"/>
    <w:rsid w:val="00C41333"/>
    <w:rsid w:val="00C46A69"/>
    <w:rsid w:val="00C511A8"/>
    <w:rsid w:val="00C5349B"/>
    <w:rsid w:val="00C53D12"/>
    <w:rsid w:val="00C60A70"/>
    <w:rsid w:val="00C61725"/>
    <w:rsid w:val="00C6719F"/>
    <w:rsid w:val="00C748EF"/>
    <w:rsid w:val="00C8038A"/>
    <w:rsid w:val="00C84D54"/>
    <w:rsid w:val="00C93491"/>
    <w:rsid w:val="00C940E5"/>
    <w:rsid w:val="00CC1FAE"/>
    <w:rsid w:val="00CD45E1"/>
    <w:rsid w:val="00CE061A"/>
    <w:rsid w:val="00CE3E90"/>
    <w:rsid w:val="00CF5CF5"/>
    <w:rsid w:val="00CF68C0"/>
    <w:rsid w:val="00CF72DD"/>
    <w:rsid w:val="00D01E5C"/>
    <w:rsid w:val="00D137C9"/>
    <w:rsid w:val="00D149DD"/>
    <w:rsid w:val="00D407BB"/>
    <w:rsid w:val="00D51D4D"/>
    <w:rsid w:val="00D65755"/>
    <w:rsid w:val="00D66E38"/>
    <w:rsid w:val="00D81AD2"/>
    <w:rsid w:val="00D8501D"/>
    <w:rsid w:val="00D863D3"/>
    <w:rsid w:val="00DB1A88"/>
    <w:rsid w:val="00DB2E5F"/>
    <w:rsid w:val="00DD36A3"/>
    <w:rsid w:val="00DE2F8E"/>
    <w:rsid w:val="00DE3313"/>
    <w:rsid w:val="00DE71A7"/>
    <w:rsid w:val="00DF1304"/>
    <w:rsid w:val="00E03313"/>
    <w:rsid w:val="00E03944"/>
    <w:rsid w:val="00E03D0A"/>
    <w:rsid w:val="00E14BF3"/>
    <w:rsid w:val="00E37EFB"/>
    <w:rsid w:val="00E57011"/>
    <w:rsid w:val="00E61448"/>
    <w:rsid w:val="00E63217"/>
    <w:rsid w:val="00E63260"/>
    <w:rsid w:val="00E946F0"/>
    <w:rsid w:val="00EA2CA8"/>
    <w:rsid w:val="00EA44E0"/>
    <w:rsid w:val="00EB493B"/>
    <w:rsid w:val="00EB656F"/>
    <w:rsid w:val="00EC4218"/>
    <w:rsid w:val="00ED24BE"/>
    <w:rsid w:val="00EF0E8F"/>
    <w:rsid w:val="00F048F2"/>
    <w:rsid w:val="00F107DB"/>
    <w:rsid w:val="00F158B9"/>
    <w:rsid w:val="00F206A6"/>
    <w:rsid w:val="00F23596"/>
    <w:rsid w:val="00F273C4"/>
    <w:rsid w:val="00F3727A"/>
    <w:rsid w:val="00F5293E"/>
    <w:rsid w:val="00F53D92"/>
    <w:rsid w:val="00F70CD1"/>
    <w:rsid w:val="00F80F22"/>
    <w:rsid w:val="00F83F72"/>
    <w:rsid w:val="00F95309"/>
    <w:rsid w:val="00F96F7B"/>
    <w:rsid w:val="00FB3F01"/>
    <w:rsid w:val="00FB6E9C"/>
    <w:rsid w:val="00FC72C6"/>
    <w:rsid w:val="00FE3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CB9B5"/>
  <w15:docId w15:val="{DD2327A6-F071-4C9B-8D7B-35552A78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3260"/>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adadvodovzprva">
    <w:name w:val="Rada důvodová zpráva"/>
    <w:basedOn w:val="Normln"/>
    <w:rsid w:val="00E63260"/>
    <w:pPr>
      <w:widowControl w:val="0"/>
      <w:spacing w:after="480"/>
      <w:jc w:val="both"/>
    </w:pPr>
    <w:rPr>
      <w:rFonts w:ascii="Arial" w:hAnsi="Arial"/>
      <w:b/>
      <w:noProof/>
      <w:szCs w:val="20"/>
    </w:rPr>
  </w:style>
  <w:style w:type="paragraph" w:customStyle="1" w:styleId="Radaplohy">
    <w:name w:val="Rada přílohy"/>
    <w:basedOn w:val="Normln"/>
    <w:rsid w:val="00E63260"/>
    <w:pPr>
      <w:widowControl w:val="0"/>
      <w:spacing w:before="480" w:after="120"/>
      <w:jc w:val="both"/>
    </w:pPr>
    <w:rPr>
      <w:rFonts w:ascii="Arial" w:hAnsi="Arial"/>
      <w:noProof/>
      <w:szCs w:val="20"/>
      <w:u w:val="single"/>
    </w:rPr>
  </w:style>
  <w:style w:type="paragraph" w:customStyle="1" w:styleId="Tabulkatuntext16nasted">
    <w:name w:val="Tabulka tučný text_16 na střed"/>
    <w:basedOn w:val="Normln"/>
    <w:rsid w:val="00E63260"/>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E63260"/>
    <w:pPr>
      <w:widowControl w:val="0"/>
      <w:spacing w:before="40" w:after="40"/>
      <w:jc w:val="center"/>
    </w:pPr>
    <w:rPr>
      <w:rFonts w:ascii="Arial" w:hAnsi="Arial"/>
      <w:b/>
      <w:noProof/>
      <w:szCs w:val="20"/>
    </w:rPr>
  </w:style>
  <w:style w:type="paragraph" w:customStyle="1" w:styleId="Tabulkazkladntext">
    <w:name w:val="Tabulka základní text"/>
    <w:basedOn w:val="Normln"/>
    <w:rsid w:val="00E63260"/>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E63260"/>
    <w:pPr>
      <w:widowControl w:val="0"/>
      <w:spacing w:before="40" w:after="40"/>
      <w:jc w:val="center"/>
    </w:pPr>
    <w:rPr>
      <w:rFonts w:ascii="Arial" w:hAnsi="Arial"/>
      <w:noProof/>
      <w:szCs w:val="20"/>
    </w:rPr>
  </w:style>
  <w:style w:type="paragraph" w:styleId="Zpat">
    <w:name w:val="footer"/>
    <w:basedOn w:val="Normln"/>
    <w:link w:val="ZpatChar"/>
    <w:uiPriority w:val="99"/>
    <w:rsid w:val="00E63260"/>
    <w:pPr>
      <w:tabs>
        <w:tab w:val="center" w:pos="4536"/>
        <w:tab w:val="right" w:pos="9072"/>
      </w:tabs>
    </w:pPr>
    <w:rPr>
      <w:rFonts w:ascii="Arial" w:hAnsi="Arial"/>
      <w:i/>
      <w:sz w:val="20"/>
    </w:rPr>
  </w:style>
  <w:style w:type="character" w:customStyle="1" w:styleId="ZpatChar">
    <w:name w:val="Zápatí Char"/>
    <w:basedOn w:val="Standardnpsmoodstavce"/>
    <w:link w:val="Zpat"/>
    <w:uiPriority w:val="99"/>
    <w:rsid w:val="00E63260"/>
    <w:rPr>
      <w:rFonts w:ascii="Arial" w:eastAsia="Times New Roman" w:hAnsi="Arial" w:cs="Times New Roman"/>
      <w:i/>
      <w:sz w:val="20"/>
      <w:szCs w:val="24"/>
      <w:lang w:eastAsia="cs-CZ"/>
    </w:rPr>
  </w:style>
  <w:style w:type="character" w:styleId="slostrnky">
    <w:name w:val="page number"/>
    <w:basedOn w:val="Standardnpsmoodstavce"/>
    <w:rsid w:val="00E63260"/>
  </w:style>
  <w:style w:type="character" w:customStyle="1" w:styleId="Tunproloenznak">
    <w:name w:val="Tučný proložený znak"/>
    <w:rsid w:val="00E63260"/>
    <w:rPr>
      <w:rFonts w:ascii="Arial" w:hAnsi="Arial"/>
      <w:b/>
      <w:dstrike w:val="0"/>
      <w:color w:val="auto"/>
      <w:spacing w:val="70"/>
      <w:sz w:val="22"/>
      <w:u w:val="none"/>
      <w:vertAlign w:val="baseline"/>
    </w:rPr>
  </w:style>
  <w:style w:type="paragraph" w:customStyle="1" w:styleId="Dopisnadpissdlen">
    <w:name w:val="Dopis nadpis sdělení"/>
    <w:basedOn w:val="Normln"/>
    <w:rsid w:val="00291B41"/>
    <w:pPr>
      <w:widowControl w:val="0"/>
      <w:spacing w:before="360" w:after="240"/>
      <w:jc w:val="both"/>
    </w:pPr>
    <w:rPr>
      <w:rFonts w:ascii="Arial" w:hAnsi="Arial"/>
      <w:b/>
      <w:szCs w:val="20"/>
    </w:rPr>
  </w:style>
  <w:style w:type="paragraph" w:styleId="Zhlav">
    <w:name w:val="header"/>
    <w:basedOn w:val="Normln"/>
    <w:link w:val="ZhlavChar"/>
    <w:uiPriority w:val="99"/>
    <w:unhideWhenUsed/>
    <w:rsid w:val="00C84D54"/>
    <w:pPr>
      <w:tabs>
        <w:tab w:val="center" w:pos="4536"/>
        <w:tab w:val="right" w:pos="9072"/>
      </w:tabs>
    </w:pPr>
  </w:style>
  <w:style w:type="character" w:customStyle="1" w:styleId="ZhlavChar">
    <w:name w:val="Záhlaví Char"/>
    <w:basedOn w:val="Standardnpsmoodstavce"/>
    <w:link w:val="Zhlav"/>
    <w:uiPriority w:val="99"/>
    <w:rsid w:val="00C84D5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D1A47"/>
    <w:pPr>
      <w:spacing w:after="200" w:line="276" w:lineRule="auto"/>
      <w:ind w:left="720"/>
      <w:contextualSpacing/>
    </w:pPr>
    <w:rPr>
      <w:rFonts w:asciiTheme="minorHAnsi" w:eastAsiaTheme="minorHAnsi" w:hAnsiTheme="minorHAnsi" w:cstheme="minorBidi"/>
      <w:sz w:val="22"/>
      <w:szCs w:val="22"/>
      <w:lang w:eastAsia="en-US"/>
    </w:rPr>
  </w:style>
  <w:style w:type="paragraph" w:styleId="Zkladntextodsazen">
    <w:name w:val="Body Text Indent"/>
    <w:basedOn w:val="Normln"/>
    <w:link w:val="ZkladntextodsazenChar"/>
    <w:rsid w:val="00C940E5"/>
    <w:pPr>
      <w:spacing w:after="120"/>
      <w:ind w:left="283"/>
    </w:pPr>
  </w:style>
  <w:style w:type="character" w:customStyle="1" w:styleId="ZkladntextodsazenChar">
    <w:name w:val="Základní text odsazený Char"/>
    <w:basedOn w:val="Standardnpsmoodstavce"/>
    <w:link w:val="Zkladntextodsazen"/>
    <w:rsid w:val="00C940E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85166"/>
    <w:rPr>
      <w:sz w:val="16"/>
      <w:szCs w:val="16"/>
    </w:rPr>
  </w:style>
  <w:style w:type="paragraph" w:styleId="Textkomente">
    <w:name w:val="annotation text"/>
    <w:basedOn w:val="Normln"/>
    <w:link w:val="TextkomenteChar"/>
    <w:uiPriority w:val="99"/>
    <w:unhideWhenUsed/>
    <w:rsid w:val="00785166"/>
    <w:rPr>
      <w:sz w:val="20"/>
      <w:szCs w:val="20"/>
    </w:rPr>
  </w:style>
  <w:style w:type="character" w:customStyle="1" w:styleId="TextkomenteChar">
    <w:name w:val="Text komentáře Char"/>
    <w:basedOn w:val="Standardnpsmoodstavce"/>
    <w:link w:val="Textkomente"/>
    <w:uiPriority w:val="99"/>
    <w:rsid w:val="0078516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85166"/>
    <w:rPr>
      <w:rFonts w:ascii="Tahoma" w:hAnsi="Tahoma" w:cs="Tahoma"/>
      <w:sz w:val="16"/>
      <w:szCs w:val="16"/>
    </w:rPr>
  </w:style>
  <w:style w:type="character" w:customStyle="1" w:styleId="TextbublinyChar">
    <w:name w:val="Text bubliny Char"/>
    <w:basedOn w:val="Standardnpsmoodstavce"/>
    <w:link w:val="Textbubliny"/>
    <w:uiPriority w:val="99"/>
    <w:semiHidden/>
    <w:rsid w:val="00785166"/>
    <w:rPr>
      <w:rFonts w:ascii="Tahoma" w:eastAsia="Times New Roman" w:hAnsi="Tahoma" w:cs="Tahoma"/>
      <w:sz w:val="16"/>
      <w:szCs w:val="16"/>
      <w:lang w:eastAsia="cs-CZ"/>
    </w:rPr>
  </w:style>
  <w:style w:type="table" w:styleId="Mkatabulky">
    <w:name w:val="Table Grid"/>
    <w:basedOn w:val="Normlntabulka"/>
    <w:uiPriority w:val="59"/>
    <w:rsid w:val="00BD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C72C6"/>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FC72C6"/>
    <w:rPr>
      <w:b/>
      <w:bCs/>
    </w:rPr>
  </w:style>
  <w:style w:type="character" w:customStyle="1" w:styleId="PedmtkomenteChar">
    <w:name w:val="Předmět komentáře Char"/>
    <w:basedOn w:val="TextkomenteChar"/>
    <w:link w:val="Pedmtkomente"/>
    <w:uiPriority w:val="99"/>
    <w:semiHidden/>
    <w:rsid w:val="00FC72C6"/>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42176">
      <w:bodyDiv w:val="1"/>
      <w:marLeft w:val="0"/>
      <w:marRight w:val="0"/>
      <w:marTop w:val="0"/>
      <w:marBottom w:val="0"/>
      <w:divBdr>
        <w:top w:val="none" w:sz="0" w:space="0" w:color="auto"/>
        <w:left w:val="none" w:sz="0" w:space="0" w:color="auto"/>
        <w:bottom w:val="none" w:sz="0" w:space="0" w:color="auto"/>
        <w:right w:val="none" w:sz="0" w:space="0" w:color="auto"/>
      </w:divBdr>
    </w:div>
    <w:div w:id="1214737930">
      <w:bodyDiv w:val="1"/>
      <w:marLeft w:val="0"/>
      <w:marRight w:val="0"/>
      <w:marTop w:val="0"/>
      <w:marBottom w:val="0"/>
      <w:divBdr>
        <w:top w:val="none" w:sz="0" w:space="0" w:color="auto"/>
        <w:left w:val="none" w:sz="0" w:space="0" w:color="auto"/>
        <w:bottom w:val="none" w:sz="0" w:space="0" w:color="auto"/>
        <w:right w:val="none" w:sz="0" w:space="0" w:color="auto"/>
      </w:divBdr>
    </w:div>
    <w:div w:id="1474519242">
      <w:bodyDiv w:val="1"/>
      <w:marLeft w:val="0"/>
      <w:marRight w:val="0"/>
      <w:marTop w:val="0"/>
      <w:marBottom w:val="0"/>
      <w:divBdr>
        <w:top w:val="none" w:sz="0" w:space="0" w:color="auto"/>
        <w:left w:val="none" w:sz="0" w:space="0" w:color="auto"/>
        <w:bottom w:val="none" w:sz="0" w:space="0" w:color="auto"/>
        <w:right w:val="none" w:sz="0" w:space="0" w:color="auto"/>
      </w:divBdr>
    </w:div>
    <w:div w:id="1745446747">
      <w:bodyDiv w:val="1"/>
      <w:marLeft w:val="0"/>
      <w:marRight w:val="0"/>
      <w:marTop w:val="0"/>
      <w:marBottom w:val="0"/>
      <w:divBdr>
        <w:top w:val="none" w:sz="0" w:space="0" w:color="auto"/>
        <w:left w:val="none" w:sz="0" w:space="0" w:color="auto"/>
        <w:bottom w:val="none" w:sz="0" w:space="0" w:color="auto"/>
        <w:right w:val="none" w:sz="0" w:space="0" w:color="auto"/>
      </w:divBdr>
    </w:div>
    <w:div w:id="214160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D4669-B83C-4EB2-BC76-C072DCFE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643</Words>
  <Characters>3797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Juránek Alois</dc:creator>
  <cp:lastModifiedBy>Hejlová Jitka</cp:lastModifiedBy>
  <cp:revision>20</cp:revision>
  <cp:lastPrinted>2023-06-07T09:08:00Z</cp:lastPrinted>
  <dcterms:created xsi:type="dcterms:W3CDTF">2024-04-16T09:41:00Z</dcterms:created>
  <dcterms:modified xsi:type="dcterms:W3CDTF">2024-04-23T06:00:00Z</dcterms:modified>
</cp:coreProperties>
</file>