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8D" w:rsidRDefault="00E22661" w:rsidP="0020298D">
      <w:pPr>
        <w:pStyle w:val="Nadpis1"/>
      </w:pPr>
      <w:r>
        <w:t>Z</w:t>
      </w:r>
      <w:r w:rsidRPr="00E22661">
        <w:t xml:space="preserve">práva o uplatňování </w:t>
      </w:r>
      <w:r w:rsidR="001E7550">
        <w:t>Strategie</w:t>
      </w:r>
      <w:r w:rsidR="0020298D">
        <w:t xml:space="preserve"> rozvoje územního ob</w:t>
      </w:r>
      <w:bookmarkStart w:id="0" w:name="_GoBack"/>
      <w:bookmarkEnd w:id="0"/>
      <w:r w:rsidR="0020298D">
        <w:t>vodu Olomouckého kraje</w:t>
      </w:r>
      <w:r w:rsidR="000C7F04">
        <w:t xml:space="preserve"> za rok 201</w:t>
      </w:r>
      <w:r w:rsidR="006215B5">
        <w:t>8</w:t>
      </w:r>
    </w:p>
    <w:p w:rsidR="00275908" w:rsidRPr="00275908" w:rsidRDefault="00275908" w:rsidP="00275908">
      <w:pPr>
        <w:rPr>
          <w:sz w:val="28"/>
        </w:rPr>
      </w:pPr>
      <w:r w:rsidRPr="00275908">
        <w:rPr>
          <w:sz w:val="28"/>
        </w:rPr>
        <w:t>Obsah</w:t>
      </w:r>
    </w:p>
    <w:p w:rsidR="00A76522" w:rsidRDefault="00275908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\o "4-9" \t "IV nadpis 2;1" </w:instrText>
      </w:r>
      <w:r>
        <w:fldChar w:fldCharType="separate"/>
      </w:r>
      <w:r w:rsidR="00A76522">
        <w:rPr>
          <w:noProof/>
        </w:rPr>
        <w:t>1.</w:t>
      </w:r>
      <w:r w:rsidR="00A76522"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 w:rsidR="00A76522">
        <w:rPr>
          <w:noProof/>
        </w:rPr>
        <w:t>Úvod</w:t>
      </w:r>
      <w:r w:rsidR="00A76522">
        <w:rPr>
          <w:noProof/>
        </w:rPr>
        <w:tab/>
      </w:r>
      <w:r w:rsidR="00A76522">
        <w:rPr>
          <w:noProof/>
        </w:rPr>
        <w:fldChar w:fldCharType="begin"/>
      </w:r>
      <w:r w:rsidR="00A76522">
        <w:rPr>
          <w:noProof/>
        </w:rPr>
        <w:instrText xml:space="preserve"> PAGEREF _Toc5096928 \h </w:instrText>
      </w:r>
      <w:r w:rsidR="00A76522">
        <w:rPr>
          <w:noProof/>
        </w:rPr>
      </w:r>
      <w:r w:rsidR="00A76522">
        <w:rPr>
          <w:noProof/>
        </w:rPr>
        <w:fldChar w:fldCharType="separate"/>
      </w:r>
      <w:r w:rsidR="00A76522">
        <w:rPr>
          <w:noProof/>
        </w:rPr>
        <w:t>1</w:t>
      </w:r>
      <w:r w:rsidR="00A76522">
        <w:rPr>
          <w:noProof/>
        </w:rPr>
        <w:fldChar w:fldCharType="end"/>
      </w:r>
    </w:p>
    <w:p w:rsidR="00A76522" w:rsidRDefault="00A76522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Sběr dat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_Toc5096929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76522" w:rsidRDefault="00A76522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Sledované indikátory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_Toc5096930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A76522" w:rsidRDefault="00A76522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Základní priority a jejich plnění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_Toc5096931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A76522" w:rsidRDefault="00A76522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Využívání dotačních titulů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_Toc5096932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76522" w:rsidRDefault="00A76522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Podpora subjektů v území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_Toc5096933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A76522" w:rsidRDefault="00A76522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Uplatňování SROK z dlouhodobého hlediska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_Toc5096934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A76522" w:rsidRDefault="00A76522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Aktualizace SROK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_Toc5096935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A76522" w:rsidRDefault="00A76522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Závěr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_Toc5096936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275908" w:rsidRPr="00A76522" w:rsidRDefault="00275908" w:rsidP="00A76522">
      <w:pPr>
        <w:spacing w:after="0"/>
        <w:rPr>
          <w:sz w:val="16"/>
          <w:szCs w:val="16"/>
        </w:rPr>
      </w:pPr>
      <w:r>
        <w:fldChar w:fldCharType="end"/>
      </w:r>
    </w:p>
    <w:p w:rsidR="0020298D" w:rsidRDefault="0020298D" w:rsidP="007138A9">
      <w:pPr>
        <w:pStyle w:val="IVnadpis2"/>
        <w:numPr>
          <w:ilvl w:val="0"/>
          <w:numId w:val="8"/>
        </w:numPr>
      </w:pPr>
      <w:bookmarkStart w:id="1" w:name="_Toc5096928"/>
      <w:r>
        <w:t>Úvod</w:t>
      </w:r>
      <w:bookmarkEnd w:id="1"/>
    </w:p>
    <w:p w:rsidR="00F96AF6" w:rsidRDefault="001E7550" w:rsidP="00FB5B52">
      <w:r>
        <w:t>Strategie</w:t>
      </w:r>
      <w:r w:rsidR="00486D04">
        <w:t xml:space="preserve"> rozvoje územního obvodu (</w:t>
      </w:r>
      <w:r>
        <w:t>S</w:t>
      </w:r>
      <w:r w:rsidR="00486D04">
        <w:t>ROK) je zpracováván</w:t>
      </w:r>
      <w:r>
        <w:t>a</w:t>
      </w:r>
      <w:r w:rsidR="00486D04">
        <w:t xml:space="preserve"> dle zákona č.</w:t>
      </w:r>
      <w:r w:rsidR="00B2368F">
        <w:t> 248/2000 </w:t>
      </w:r>
      <w:r w:rsidR="00486D04">
        <w:t>Sb., o podpoře regionálního rozvoje. Zákon také předpokládá pravidelné vyhodnocování dokumentu a jeho provázání se Strategií regionálního rozvoje ČR.</w:t>
      </w:r>
      <w:r w:rsidR="00E22661">
        <w:t xml:space="preserve"> </w:t>
      </w:r>
    </w:p>
    <w:p w:rsidR="00EE2B57" w:rsidRDefault="00F96AF6" w:rsidP="00F96AF6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F96AF6">
        <w:rPr>
          <w:rFonts w:ascii="Arial" w:hAnsi="Arial" w:cs="Arial"/>
        </w:rPr>
        <w:t xml:space="preserve">SROK je dokumentem, který zasahuje prakticky do všech činností Olomouckého kraje. Dokument se využívá k vyjádření souladu se záměry subjektů v území, které žádají o dotaci v dotačních programech Olomouckého kraje i některých dotačních programech EU. </w:t>
      </w:r>
    </w:p>
    <w:p w:rsidR="00EE2B57" w:rsidRPr="009C36AE" w:rsidRDefault="00EE2B57" w:rsidP="00EE2B57">
      <w:r w:rsidRPr="00F96AF6">
        <w:t>SROK slouží také k práci se Strategií regionálního rozvoje ČR, jako podklad pro tvorbu samosprávných koncepcí OK, k nastavení priorit u dokumentů obcí, mikroregionů atd. Proto</w:t>
      </w:r>
      <w:r w:rsidRPr="00BE757A">
        <w:t xml:space="preserve"> na</w:t>
      </w:r>
      <w:r>
        <w:t>stavení priorit SROK vychází z </w:t>
      </w:r>
      <w:r w:rsidRPr="00BE757A">
        <w:t xml:space="preserve">návrhu odborníků, </w:t>
      </w:r>
      <w:r w:rsidRPr="009C36AE">
        <w:t>který je konzultován se zástupci samosprávy i subjektů v území.</w:t>
      </w:r>
    </w:p>
    <w:p w:rsidR="000770B3" w:rsidRDefault="000770B3" w:rsidP="000770B3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plánování je zpracováván </w:t>
      </w:r>
      <w:r w:rsidR="002A3874">
        <w:rPr>
          <w:rFonts w:ascii="Arial" w:hAnsi="Arial" w:cs="Arial"/>
        </w:rPr>
        <w:t>Víceletý</w:t>
      </w:r>
      <w:r>
        <w:rPr>
          <w:rFonts w:ascii="Arial" w:hAnsi="Arial" w:cs="Arial"/>
        </w:rPr>
        <w:t xml:space="preserve"> akční plán SROK. </w:t>
      </w:r>
      <w:r w:rsidR="002A3874">
        <w:rPr>
          <w:rFonts w:ascii="Arial" w:hAnsi="Arial" w:cs="Arial"/>
        </w:rPr>
        <w:t>Víceletý</w:t>
      </w:r>
      <w:r>
        <w:rPr>
          <w:rFonts w:ascii="Arial" w:hAnsi="Arial" w:cs="Arial"/>
        </w:rPr>
        <w:t xml:space="preserve"> akční plán se soustředí na klíčové činnosti Olomouckého kraje, proto obsahuje dotační programy, činnosti nad 5 mil. Kč, případně další činnosti označené jako klíčové z hlediska rozvoje kraje. </w:t>
      </w:r>
    </w:p>
    <w:p w:rsidR="00EE2B57" w:rsidRDefault="000770B3" w:rsidP="000770B3">
      <w:r>
        <w:t>K</w:t>
      </w:r>
      <w:r w:rsidR="00EE2B57" w:rsidRPr="009C36AE">
        <w:t xml:space="preserve">aždoročně </w:t>
      </w:r>
      <w:r>
        <w:t xml:space="preserve">je </w:t>
      </w:r>
      <w:r w:rsidR="00EE2B57" w:rsidRPr="009C36AE">
        <w:t>zpracováno vyhodnocení plnění priorit SROK. Vyhodnocení SROK se omezujeme pouze na činnost Olomouckého kraje, tedy tu část, kterou mohou Zastupitelstvo Olomouckého kraje a další orgány kraje přímo ovlivnit.</w:t>
      </w:r>
      <w:r w:rsidR="00EE2B57" w:rsidRPr="00EE2B57">
        <w:t xml:space="preserve"> </w:t>
      </w:r>
      <w:r>
        <w:t xml:space="preserve">Zpracované vyhodnocení je širší než </w:t>
      </w:r>
      <w:r w:rsidR="002A3874">
        <w:t>Víceletý</w:t>
      </w:r>
      <w:r>
        <w:t xml:space="preserve"> akční plán a zahrnuje </w:t>
      </w:r>
      <w:r w:rsidR="002A3874">
        <w:t>i méně nákladné</w:t>
      </w:r>
      <w:r>
        <w:t xml:space="preserve"> rozvojové činnosti. </w:t>
      </w:r>
      <w:r w:rsidR="00EE2B57">
        <w:t>Hlavní zjištění z </w:t>
      </w:r>
      <w:r>
        <w:t>vy</w:t>
      </w:r>
      <w:r w:rsidR="00EE2B57">
        <w:t>hodnocení plnění SROK jsou obsahem této zprávy</w:t>
      </w:r>
      <w:r>
        <w:t>.</w:t>
      </w:r>
      <w:r w:rsidRPr="000770B3">
        <w:t xml:space="preserve"> </w:t>
      </w:r>
    </w:p>
    <w:p w:rsidR="00A76522" w:rsidRDefault="000770B3" w:rsidP="00817FA3">
      <w:r>
        <w:t>Vyhodnocení je po schválení Zastupitelstvem Olomouckého kraje zveřejněno a předáno</w:t>
      </w:r>
      <w:r w:rsidR="00EE2B57" w:rsidRPr="00EE2B57">
        <w:t xml:space="preserve"> </w:t>
      </w:r>
      <w:r w:rsidR="00EE2B57">
        <w:t>Ministerstv</w:t>
      </w:r>
      <w:r>
        <w:t>u</w:t>
      </w:r>
      <w:r w:rsidR="00EE2B57">
        <w:t xml:space="preserve"> pro místní rozvoj</w:t>
      </w:r>
      <w:r>
        <w:t>. S</w:t>
      </w:r>
      <w:r w:rsidR="00EE2B57">
        <w:t xml:space="preserve">oučasně </w:t>
      </w:r>
      <w:r w:rsidR="00626BE3">
        <w:t>je vyhodnocení podkladem pro práci s Regionálním akčním plánem Strategie regionálního rozvoje ČR.</w:t>
      </w:r>
    </w:p>
    <w:p w:rsidR="0020298D" w:rsidRPr="009D6C58" w:rsidRDefault="0020298D" w:rsidP="0090508E">
      <w:pPr>
        <w:pStyle w:val="IVnadpis2"/>
        <w:numPr>
          <w:ilvl w:val="0"/>
          <w:numId w:val="8"/>
        </w:numPr>
      </w:pPr>
      <w:bookmarkStart w:id="2" w:name="_Toc446057703"/>
      <w:bookmarkStart w:id="3" w:name="_Toc5096929"/>
      <w:r w:rsidRPr="009D6C58">
        <w:t>Sběr dat</w:t>
      </w:r>
      <w:bookmarkEnd w:id="2"/>
      <w:bookmarkEnd w:id="3"/>
    </w:p>
    <w:p w:rsidR="000F44AC" w:rsidRDefault="00E22661" w:rsidP="000F44AC">
      <w:r>
        <w:t>SROK</w:t>
      </w:r>
      <w:r w:rsidR="00096113">
        <w:t xml:space="preserve"> představuje propojení mezi strategickými materiály za různé oblasti (vzdělávání, sociální služby, životní prostředí atd.). </w:t>
      </w:r>
      <w:r w:rsidR="004F66D8">
        <w:t>Ideálem je</w:t>
      </w:r>
      <w:r w:rsidR="000F44AC">
        <w:t xml:space="preserve"> systematick</w:t>
      </w:r>
      <w:r w:rsidR="004F66D8">
        <w:t>á</w:t>
      </w:r>
      <w:r w:rsidR="000F44AC">
        <w:t xml:space="preserve"> pr</w:t>
      </w:r>
      <w:r w:rsidR="004F66D8">
        <w:t>á</w:t>
      </w:r>
      <w:r w:rsidR="000F44AC">
        <w:t>c</w:t>
      </w:r>
      <w:r w:rsidR="004F66D8">
        <w:t>e</w:t>
      </w:r>
      <w:r w:rsidR="000F44AC">
        <w:t xml:space="preserve"> se </w:t>
      </w:r>
      <w:r w:rsidR="000F44AC">
        <w:lastRenderedPageBreak/>
        <w:t xml:space="preserve">všemi strategiemi tak, aby vyhodnocení </w:t>
      </w:r>
      <w:r>
        <w:t>SROK</w:t>
      </w:r>
      <w:r w:rsidR="000F44AC">
        <w:t xml:space="preserve"> představovalo </w:t>
      </w:r>
      <w:r w:rsidR="00172922">
        <w:t>„pouze“</w:t>
      </w:r>
      <w:r w:rsidR="000F44AC">
        <w:t xml:space="preserve"> souhrn výstupů z těchto strategií a zhodnocení z</w:t>
      </w:r>
      <w:r w:rsidR="00817FA3">
        <w:t>e</w:t>
      </w:r>
      <w:r w:rsidR="000F44AC">
        <w:t> </w:t>
      </w:r>
      <w:r w:rsidR="00817FA3">
        <w:t>souhrnného</w:t>
      </w:r>
      <w:r w:rsidR="000F44AC">
        <w:t xml:space="preserve"> hlediska.</w:t>
      </w:r>
      <w:r w:rsidR="004F66D8">
        <w:t xml:space="preserve"> K tomu zatím nedochází.</w:t>
      </w:r>
    </w:p>
    <w:p w:rsidR="00434A37" w:rsidRDefault="00817FA3" w:rsidP="00817FA3">
      <w:r>
        <w:t>V</w:t>
      </w:r>
      <w:r w:rsidR="004F66D8">
        <w:t>yhodnocení</w:t>
      </w:r>
      <w:r w:rsidR="005A7C36">
        <w:t xml:space="preserve"> </w:t>
      </w:r>
      <w:r w:rsidR="00E22661">
        <w:t>SROK</w:t>
      </w:r>
      <w:r w:rsidR="005A7C36">
        <w:t xml:space="preserve"> </w:t>
      </w:r>
      <w:r>
        <w:t>bylo zpracováno na základě podkladů od odborů krajského úřadu</w:t>
      </w:r>
      <w:r w:rsidR="007C0D27">
        <w:t>,</w:t>
      </w:r>
      <w:r>
        <w:t xml:space="preserve"> mimo </w:t>
      </w:r>
      <w:r w:rsidR="001E2B5C">
        <w:t xml:space="preserve">čistě </w:t>
      </w:r>
      <w:r w:rsidR="004E002B">
        <w:t>servisních odborů (</w:t>
      </w:r>
      <w:r w:rsidR="009C36AE" w:rsidRPr="009C36AE">
        <w:t>Odbor</w:t>
      </w:r>
      <w:r w:rsidR="009C36AE">
        <w:t>u</w:t>
      </w:r>
      <w:r w:rsidR="009C36AE" w:rsidRPr="009C36AE">
        <w:t xml:space="preserve"> kontroly</w:t>
      </w:r>
      <w:r w:rsidR="009C36AE">
        <w:t xml:space="preserve">, </w:t>
      </w:r>
      <w:r w:rsidR="009C36AE" w:rsidRPr="009C36AE">
        <w:t>Odbor</w:t>
      </w:r>
      <w:r w:rsidR="009C36AE">
        <w:t>u</w:t>
      </w:r>
      <w:r w:rsidR="009C36AE" w:rsidRPr="009C36AE">
        <w:t xml:space="preserve"> majetkov</w:t>
      </w:r>
      <w:r w:rsidR="009C36AE">
        <w:t>ého</w:t>
      </w:r>
      <w:r w:rsidR="009C36AE" w:rsidRPr="009C36AE">
        <w:t>, právní</w:t>
      </w:r>
      <w:r w:rsidR="009C36AE">
        <w:t>ho</w:t>
      </w:r>
      <w:r w:rsidR="009C36AE" w:rsidRPr="009C36AE">
        <w:t xml:space="preserve"> a správních činností</w:t>
      </w:r>
      <w:r w:rsidR="009C36AE">
        <w:t xml:space="preserve"> a </w:t>
      </w:r>
      <w:r w:rsidR="009C36AE" w:rsidRPr="009C36AE">
        <w:t>Útvar</w:t>
      </w:r>
      <w:r w:rsidR="009C36AE">
        <w:t>u</w:t>
      </w:r>
      <w:r w:rsidR="009C36AE" w:rsidRPr="009C36AE">
        <w:t xml:space="preserve"> interního auditu</w:t>
      </w:r>
      <w:r w:rsidR="004E002B">
        <w:t>)</w:t>
      </w:r>
      <w:r w:rsidR="005A7C36">
        <w:t>.</w:t>
      </w:r>
      <w:r w:rsidR="003206F4">
        <w:t xml:space="preserve"> Sběr údajů o realizovaných a připravovaných činnostech se uskutečnil v únoru roku 201</w:t>
      </w:r>
      <w:r w:rsidR="002A3874">
        <w:t>9</w:t>
      </w:r>
      <w:r w:rsidR="003206F4">
        <w:t xml:space="preserve">. </w:t>
      </w:r>
    </w:p>
    <w:p w:rsidR="00CB3475" w:rsidRPr="00B6589E" w:rsidRDefault="00434A37" w:rsidP="000F44AC">
      <w:r w:rsidRPr="00B6589E">
        <w:t>V roce 201</w:t>
      </w:r>
      <w:r w:rsidR="002A3874">
        <w:t>8</w:t>
      </w:r>
      <w:r w:rsidRPr="00B6589E">
        <w:t xml:space="preserve"> činily výdaje Olomouckého kraje 1</w:t>
      </w:r>
      <w:r w:rsidR="002A3874">
        <w:t>5</w:t>
      </w:r>
      <w:r w:rsidR="001830AA" w:rsidRPr="00B6589E">
        <w:t>,</w:t>
      </w:r>
      <w:r w:rsidR="002A3874">
        <w:t>4</w:t>
      </w:r>
      <w:r w:rsidR="00B2368F" w:rsidRPr="00B6589E">
        <w:t> </w:t>
      </w:r>
      <w:r w:rsidRPr="00B6589E">
        <w:t>mld.</w:t>
      </w:r>
      <w:r w:rsidR="00B2368F" w:rsidRPr="00B6589E">
        <w:t xml:space="preserve"> </w:t>
      </w:r>
      <w:r w:rsidRPr="00B6589E">
        <w:t xml:space="preserve">Kč, z toho </w:t>
      </w:r>
      <w:r w:rsidR="00DB4948" w:rsidRPr="00B6589E">
        <w:t>8</w:t>
      </w:r>
      <w:r w:rsidR="00982CBB" w:rsidRPr="00B6589E">
        <w:t>,</w:t>
      </w:r>
      <w:r w:rsidR="00AA32A3">
        <w:t>7</w:t>
      </w:r>
      <w:r w:rsidR="00B2368F" w:rsidRPr="00B6589E">
        <w:t> </w:t>
      </w:r>
      <w:r w:rsidRPr="00B6589E">
        <w:t>mld.</w:t>
      </w:r>
      <w:r w:rsidR="00B2368F" w:rsidRPr="00B6589E">
        <w:t> </w:t>
      </w:r>
      <w:r w:rsidRPr="00B6589E">
        <w:t>Kč představovaly účelové investiční a neinvestiční dotace, které přes rozpočet kraje pouze „protekly“.</w:t>
      </w:r>
      <w:r w:rsidR="00CB3475" w:rsidRPr="00B6589E">
        <w:t xml:space="preserve"> Jedinou výjimkou byla účelová dotace na zajištění sociálních služeb, kdy </w:t>
      </w:r>
      <w:r w:rsidR="00D321B0" w:rsidRPr="00B6589E">
        <w:t>Olomoucký kraj odpovídá za způsob zajištění sociálních služeb a určuje, komu a jaká výše dotace bude přiznána.</w:t>
      </w:r>
    </w:p>
    <w:p w:rsidR="00E6462B" w:rsidRPr="00B6589E" w:rsidRDefault="003E3B51" w:rsidP="000F44AC">
      <w:r>
        <w:t>Asi 2,7 mld. Kč tvořil příspěvek na dopravní obslužnost regionu a provozní výdaje příspěvkových organizací a krajského úřadu. Zbývající asi 4 mld. Kč jsou zahrnuty ve vyh</w:t>
      </w:r>
      <w:r w:rsidRPr="008002BA">
        <w:t>odnocení SROK</w:t>
      </w:r>
      <w:r>
        <w:t xml:space="preserve">. </w:t>
      </w:r>
      <w:r w:rsidR="00E6462B" w:rsidRPr="00B6589E">
        <w:t xml:space="preserve"> </w:t>
      </w:r>
      <w:r w:rsidR="00EA4423">
        <w:t>Navíc se v hodnocení ROK letos objevuje i necelých 1,8 mld. Kč, které jsou předpokládanou spoluúčastí žadatelů o krajské dotace.</w:t>
      </w:r>
    </w:p>
    <w:p w:rsidR="00F746F8" w:rsidRPr="009D6C58" w:rsidRDefault="00F746F8" w:rsidP="0090508E">
      <w:pPr>
        <w:pStyle w:val="IVnadpis2"/>
        <w:numPr>
          <w:ilvl w:val="0"/>
          <w:numId w:val="8"/>
        </w:numPr>
      </w:pPr>
      <w:bookmarkStart w:id="4" w:name="_Toc446057704"/>
      <w:bookmarkStart w:id="5" w:name="_Toc5096930"/>
      <w:r w:rsidRPr="009D6C58">
        <w:t>Sledované indikátory</w:t>
      </w:r>
      <w:bookmarkEnd w:id="4"/>
      <w:bookmarkEnd w:id="5"/>
    </w:p>
    <w:p w:rsidR="00A828B8" w:rsidRDefault="00262C85" w:rsidP="00A828B8">
      <w:r>
        <w:t xml:space="preserve">V současné době nejsou dány povinné indikátory, které má </w:t>
      </w:r>
      <w:r w:rsidR="00E22661">
        <w:t>SROK</w:t>
      </w:r>
      <w:r>
        <w:t xml:space="preserve"> sledovat, ani z úrovně ministerstev nejsou vyžadovány konkrétní údaje, které by měl </w:t>
      </w:r>
      <w:r w:rsidR="00E22661">
        <w:t>SROK</w:t>
      </w:r>
      <w:r>
        <w:t xml:space="preserve"> sledovat.</w:t>
      </w:r>
    </w:p>
    <w:p w:rsidR="007138A9" w:rsidRDefault="007138A9" w:rsidP="00A828B8">
      <w:r>
        <w:t xml:space="preserve">Pro účely </w:t>
      </w:r>
      <w:r w:rsidR="00705C3C">
        <w:t xml:space="preserve">číselného vyjádření je sledován „počet podpořených činností“ Olomouckého kraje. Kde </w:t>
      </w:r>
      <w:r w:rsidR="00835752" w:rsidRPr="00705C3C">
        <w:t xml:space="preserve">se </w:t>
      </w:r>
      <w:r w:rsidR="00705C3C">
        <w:t>č</w:t>
      </w:r>
      <w:r w:rsidR="00705C3C" w:rsidRPr="00705C3C">
        <w:t>inností rozumí samostatné projekty</w:t>
      </w:r>
      <w:r w:rsidR="001C32E0">
        <w:t>,</w:t>
      </w:r>
      <w:r w:rsidR="00705C3C">
        <w:t xml:space="preserve"> další aktivity</w:t>
      </w:r>
      <w:r w:rsidR="00705C3C" w:rsidRPr="00705C3C">
        <w:t xml:space="preserve"> související s výdaji odborů a organizací zřizovaných krajem</w:t>
      </w:r>
      <w:r w:rsidR="001C32E0">
        <w:t>,</w:t>
      </w:r>
      <w:r w:rsidR="00705C3C" w:rsidRPr="00705C3C">
        <w:t xml:space="preserve"> včetně neinvestičních plnění cílů koncepcí.</w:t>
      </w:r>
    </w:p>
    <w:p w:rsidR="00705C3C" w:rsidRDefault="00705C3C" w:rsidP="00A828B8">
      <w:r>
        <w:t xml:space="preserve">Z důvodu možnosti </w:t>
      </w:r>
      <w:r w:rsidR="00E4755F">
        <w:t xml:space="preserve">porovnat význam činností jsou sledovány vynaložené </w:t>
      </w:r>
      <w:r w:rsidR="00597687">
        <w:t>výdaje</w:t>
      </w:r>
      <w:r w:rsidR="00E4755F">
        <w:t>. Dále je uvedeno, jestli se jedná o investiční nebo neinvestiční činnost.</w:t>
      </w:r>
    </w:p>
    <w:p w:rsidR="00E4755F" w:rsidRDefault="00E4755F" w:rsidP="00A828B8">
      <w:r>
        <w:t xml:space="preserve">Mimo tyto základní indikátory </w:t>
      </w:r>
      <w:r w:rsidR="00E22661">
        <w:t>SROK</w:t>
      </w:r>
      <w:r>
        <w:t xml:space="preserve"> jsou uváděny i hlavní indikátory, které odbory samy sledují, ať z důvodu hodnocení vlastních koncepcí nebo </w:t>
      </w:r>
      <w:r w:rsidR="00171AE5">
        <w:t>doložení</w:t>
      </w:r>
      <w:r>
        <w:t xml:space="preserve"> výstupů dotačních projektů.</w:t>
      </w:r>
    </w:p>
    <w:p w:rsidR="0020298D" w:rsidRDefault="0020298D" w:rsidP="00E477C7">
      <w:pPr>
        <w:pStyle w:val="IVnadpis2"/>
        <w:numPr>
          <w:ilvl w:val="0"/>
          <w:numId w:val="8"/>
        </w:numPr>
      </w:pPr>
      <w:bookmarkStart w:id="6" w:name="_Toc5096931"/>
      <w:r>
        <w:t>Základní priority a jejich plnění</w:t>
      </w:r>
      <w:bookmarkEnd w:id="6"/>
    </w:p>
    <w:p w:rsidR="00BA4EE9" w:rsidRPr="00AE6801" w:rsidRDefault="00E22661" w:rsidP="001B0CC3">
      <w:r>
        <w:t>SROK</w:t>
      </w:r>
      <w:r w:rsidR="00AE6801">
        <w:t xml:space="preserve"> stanovuje celkem šest dlouhodobých priorit, které mají přispět k vyváženému rozvoji Olomouckého kraje.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A. Rozvoj lidských zdrojů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B. Podmínky pro život obyvatel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C. Ekonomika a inovace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D. Dopravní dostupnost a obslužnost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E. Udržitelný rozvoj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F. Efektivní správa území</w:t>
      </w:r>
    </w:p>
    <w:p w:rsidR="00534246" w:rsidRDefault="00534246" w:rsidP="00534246">
      <w:r>
        <w:t>Těchto šest dlouhodobých priorit se skládá z 35 střednědobých priorit, které postihují spektrum činností vedoucích k rozvoji kraje do roku 2020.</w:t>
      </w:r>
    </w:p>
    <w:p w:rsidR="00534246" w:rsidRDefault="00534246" w:rsidP="00534246">
      <w:r>
        <w:t>Samotný Olomoucký kraj však nepokrývá, ani nemůže pokrýt</w:t>
      </w:r>
      <w:r w:rsidR="007C0D27">
        <w:t>,</w:t>
      </w:r>
      <w:r>
        <w:t xml:space="preserve"> celé spektrum rozvojových aktivit. Proto se ve vyhodnocení ukazuje, že činnost kraje se některých priorit pouze dotýká (např. železniční doprava), v některých se soustředí na podporu </w:t>
      </w:r>
      <w:r>
        <w:lastRenderedPageBreak/>
        <w:t>druhých subjektů (např. podpora podnikání) a v jiných se naopak výrazně angažuje</w:t>
      </w:r>
      <w:r w:rsidR="001C32E0">
        <w:t xml:space="preserve"> samotn</w:t>
      </w:r>
      <w:r w:rsidR="007C0D27">
        <w:t>ý</w:t>
      </w:r>
      <w:r w:rsidR="001C32E0">
        <w:t xml:space="preserve"> kraj</w:t>
      </w:r>
      <w:r>
        <w:t xml:space="preserve"> (např. silniční infrastruktura).</w:t>
      </w:r>
    </w:p>
    <w:tbl>
      <w:tblPr>
        <w:tblStyle w:val="Svtlstnovnzvraznn1"/>
        <w:tblW w:w="9288" w:type="dxa"/>
        <w:tblLayout w:type="fixed"/>
        <w:tblLook w:val="04A0" w:firstRow="1" w:lastRow="0" w:firstColumn="1" w:lastColumn="0" w:noHBand="0" w:noVBand="1"/>
      </w:tblPr>
      <w:tblGrid>
        <w:gridCol w:w="5659"/>
        <w:gridCol w:w="1209"/>
        <w:gridCol w:w="1210"/>
        <w:gridCol w:w="1210"/>
      </w:tblGrid>
      <w:tr w:rsidR="003F3C75" w:rsidRPr="003F3C75" w:rsidTr="00EA4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1B0CC3" w:rsidRPr="003F3C75" w:rsidRDefault="001B0CC3" w:rsidP="00E2796F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 xml:space="preserve">Plnění priorit </w:t>
            </w:r>
            <w:r w:rsidR="00E22661">
              <w:rPr>
                <w:bCs w:val="0"/>
                <w:color w:val="auto"/>
                <w:sz w:val="20"/>
                <w:szCs w:val="20"/>
              </w:rPr>
              <w:t>SROK</w:t>
            </w:r>
            <w:r w:rsidRPr="003F3C75">
              <w:rPr>
                <w:bCs w:val="0"/>
                <w:color w:val="auto"/>
                <w:sz w:val="20"/>
                <w:szCs w:val="20"/>
              </w:rPr>
              <w:t xml:space="preserve"> v roce </w:t>
            </w:r>
            <w:r w:rsidR="00041757">
              <w:rPr>
                <w:bCs w:val="0"/>
                <w:color w:val="auto"/>
                <w:sz w:val="20"/>
                <w:szCs w:val="20"/>
              </w:rPr>
              <w:t>201</w:t>
            </w:r>
            <w:r w:rsidR="00E2796F">
              <w:rPr>
                <w:b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209" w:type="dxa"/>
            <w:noWrap/>
            <w:hideMark/>
          </w:tcPr>
          <w:p w:rsidR="001B0CC3" w:rsidRPr="003F3C75" w:rsidRDefault="001B0CC3" w:rsidP="009D6C5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>Počet podp</w:t>
            </w:r>
            <w:r w:rsidR="009D6C58">
              <w:rPr>
                <w:bCs w:val="0"/>
                <w:color w:val="auto"/>
                <w:sz w:val="20"/>
                <w:szCs w:val="20"/>
              </w:rPr>
              <w:t>orovaných</w:t>
            </w:r>
            <w:r w:rsidRPr="003F3C75">
              <w:rPr>
                <w:bCs w:val="0"/>
                <w:color w:val="auto"/>
                <w:sz w:val="20"/>
                <w:szCs w:val="20"/>
              </w:rPr>
              <w:t xml:space="preserve"> činností</w:t>
            </w:r>
          </w:p>
        </w:tc>
        <w:tc>
          <w:tcPr>
            <w:tcW w:w="1210" w:type="dxa"/>
            <w:noWrap/>
            <w:hideMark/>
          </w:tcPr>
          <w:p w:rsidR="001B0CC3" w:rsidRPr="003F3C75" w:rsidRDefault="00597687" w:rsidP="003F3C7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Výdaje</w:t>
            </w:r>
            <w:r w:rsidR="001B0CC3" w:rsidRPr="003F3C75">
              <w:rPr>
                <w:color w:val="auto"/>
                <w:sz w:val="20"/>
                <w:szCs w:val="20"/>
              </w:rPr>
              <w:t xml:space="preserve"> OK </w:t>
            </w:r>
            <w:r w:rsidR="001B0CC3"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="001B0CC3" w:rsidRPr="003F3C75">
              <w:rPr>
                <w:color w:val="auto"/>
                <w:sz w:val="20"/>
                <w:szCs w:val="20"/>
              </w:rPr>
              <w:t>(v tis. Kč)</w:t>
            </w:r>
          </w:p>
        </w:tc>
        <w:tc>
          <w:tcPr>
            <w:tcW w:w="1210" w:type="dxa"/>
            <w:noWrap/>
            <w:hideMark/>
          </w:tcPr>
          <w:p w:rsidR="001B0CC3" w:rsidRPr="003F3C75" w:rsidRDefault="001B0CC3" w:rsidP="0059768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color w:val="auto"/>
                <w:sz w:val="20"/>
                <w:szCs w:val="20"/>
              </w:rPr>
              <w:t>výdaje</w:t>
            </w:r>
            <w:r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F3C75">
              <w:rPr>
                <w:color w:val="auto"/>
                <w:sz w:val="20"/>
                <w:szCs w:val="20"/>
              </w:rPr>
              <w:t>(v tis. Kč)</w:t>
            </w:r>
          </w:p>
        </w:tc>
      </w:tr>
      <w:tr w:rsidR="0040124E" w:rsidRPr="003F3C75" w:rsidTr="00EA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40124E" w:rsidRPr="003F3C75" w:rsidRDefault="0040124E" w:rsidP="0040124E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 xml:space="preserve">A.1 </w:t>
            </w:r>
            <w:proofErr w:type="spellStart"/>
            <w:r w:rsidRPr="003F3C75">
              <w:rPr>
                <w:b w:val="0"/>
                <w:color w:val="auto"/>
                <w:sz w:val="20"/>
                <w:szCs w:val="20"/>
              </w:rPr>
              <w:t>Opt</w:t>
            </w:r>
            <w:proofErr w:type="spellEnd"/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>. systému škol a zvyšování kvality vzdělávání</w:t>
            </w:r>
          </w:p>
        </w:tc>
        <w:tc>
          <w:tcPr>
            <w:tcW w:w="1209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274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380 811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595 040</w:t>
            </w:r>
          </w:p>
        </w:tc>
      </w:tr>
      <w:tr w:rsidR="0040124E" w:rsidRPr="003F3C75" w:rsidTr="00EA442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40124E" w:rsidRPr="003F3C75" w:rsidRDefault="0040124E" w:rsidP="0040124E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A.2 Podpora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zaměstnanosti</w:t>
            </w:r>
          </w:p>
        </w:tc>
        <w:tc>
          <w:tcPr>
            <w:tcW w:w="1209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25 990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42 040</w:t>
            </w:r>
          </w:p>
        </w:tc>
      </w:tr>
      <w:tr w:rsidR="0040124E" w:rsidRPr="003F3C75" w:rsidTr="00EA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40124E" w:rsidRPr="003F3C75" w:rsidRDefault="0040124E" w:rsidP="0040124E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A.3 Podpora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rovných příležitostí a prorodinných aktivit</w:t>
            </w:r>
          </w:p>
        </w:tc>
        <w:tc>
          <w:tcPr>
            <w:tcW w:w="1209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342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992</w:t>
            </w:r>
          </w:p>
        </w:tc>
      </w:tr>
      <w:tr w:rsidR="0040124E" w:rsidRPr="003F3C75" w:rsidTr="00EA442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40124E" w:rsidRPr="003F3C75" w:rsidRDefault="0040124E" w:rsidP="0040124E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 xml:space="preserve">A.4 </w:t>
            </w:r>
            <w:proofErr w:type="spellStart"/>
            <w:r w:rsidRPr="003F3C75">
              <w:rPr>
                <w:b w:val="0"/>
                <w:color w:val="auto"/>
                <w:sz w:val="20"/>
                <w:szCs w:val="20"/>
              </w:rPr>
              <w:t>Zlep</w:t>
            </w:r>
            <w:proofErr w:type="spellEnd"/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>. podmínek pro kult., sport</w:t>
            </w:r>
            <w:r>
              <w:rPr>
                <w:b w:val="0"/>
                <w:color w:val="auto"/>
                <w:sz w:val="20"/>
                <w:szCs w:val="20"/>
              </w:rPr>
              <w:t>.</w:t>
            </w:r>
            <w:r w:rsidRPr="003F3C75">
              <w:rPr>
                <w:b w:val="0"/>
                <w:color w:val="auto"/>
                <w:sz w:val="20"/>
                <w:szCs w:val="20"/>
              </w:rPr>
              <w:t xml:space="preserve"> a volnočasové aktivity</w:t>
            </w:r>
          </w:p>
        </w:tc>
        <w:tc>
          <w:tcPr>
            <w:tcW w:w="1209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1647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265 487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1 402 101</w:t>
            </w:r>
          </w:p>
        </w:tc>
      </w:tr>
      <w:tr w:rsidR="0040124E" w:rsidRPr="003F3C75" w:rsidTr="00EA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40124E" w:rsidRPr="003F3C75" w:rsidRDefault="0040124E" w:rsidP="0040124E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A.5 Péče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o kulturní dědictví</w:t>
            </w:r>
          </w:p>
        </w:tc>
        <w:tc>
          <w:tcPr>
            <w:tcW w:w="1209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100 770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229 091</w:t>
            </w:r>
          </w:p>
        </w:tc>
      </w:tr>
      <w:tr w:rsidR="0040124E" w:rsidRPr="003F3C75" w:rsidTr="00EA442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40124E" w:rsidRPr="003F3C75" w:rsidRDefault="0040124E" w:rsidP="0040124E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B.1 Optimalizace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systému zajišťování zdravotní péče</w:t>
            </w:r>
          </w:p>
        </w:tc>
        <w:tc>
          <w:tcPr>
            <w:tcW w:w="1209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126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115 312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173 451</w:t>
            </w:r>
          </w:p>
        </w:tc>
      </w:tr>
      <w:tr w:rsidR="0040124E" w:rsidRPr="003F3C75" w:rsidTr="00EA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40124E" w:rsidRPr="003F3C75" w:rsidRDefault="0040124E" w:rsidP="0040124E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B.2 Zkvalitňování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a rozvoj sítě sociálních služeb</w:t>
            </w:r>
          </w:p>
        </w:tc>
        <w:tc>
          <w:tcPr>
            <w:tcW w:w="1209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293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1 195 540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1 259 202</w:t>
            </w:r>
          </w:p>
        </w:tc>
      </w:tr>
      <w:tr w:rsidR="0040124E" w:rsidRPr="003F3C75" w:rsidTr="00EA442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40124E" w:rsidRPr="003F3C75" w:rsidRDefault="0040124E" w:rsidP="0040124E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B.3 Zmírňování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sociálního vyloučení</w:t>
            </w:r>
          </w:p>
        </w:tc>
        <w:tc>
          <w:tcPr>
            <w:tcW w:w="1209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135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41 613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69 334</w:t>
            </w:r>
          </w:p>
        </w:tc>
      </w:tr>
      <w:tr w:rsidR="0040124E" w:rsidRPr="003F3C75" w:rsidTr="00EA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40124E" w:rsidRPr="003F3C75" w:rsidRDefault="0040124E" w:rsidP="0040124E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B.4 Podpora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dalších veřejných služeb</w:t>
            </w:r>
          </w:p>
        </w:tc>
        <w:tc>
          <w:tcPr>
            <w:tcW w:w="1209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93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45 564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152 737</w:t>
            </w:r>
          </w:p>
        </w:tc>
      </w:tr>
      <w:tr w:rsidR="0040124E" w:rsidRPr="003F3C75" w:rsidTr="00EA442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40124E" w:rsidRPr="003F3C75" w:rsidRDefault="0040124E" w:rsidP="0040124E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C.1 Zlepšování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podmínek pro podnikání</w:t>
            </w:r>
          </w:p>
        </w:tc>
        <w:tc>
          <w:tcPr>
            <w:tcW w:w="1209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2 289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5 932</w:t>
            </w:r>
          </w:p>
        </w:tc>
      </w:tr>
      <w:tr w:rsidR="0040124E" w:rsidRPr="003F3C75" w:rsidTr="00EA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40124E" w:rsidRPr="003F3C75" w:rsidRDefault="0040124E" w:rsidP="0040124E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C.2 Podpora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znalostní ekonomiky</w:t>
            </w:r>
          </w:p>
        </w:tc>
        <w:tc>
          <w:tcPr>
            <w:tcW w:w="1209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1 137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5 879</w:t>
            </w:r>
          </w:p>
        </w:tc>
      </w:tr>
      <w:tr w:rsidR="0040124E" w:rsidRPr="003F3C75" w:rsidTr="00EA442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40124E" w:rsidRPr="003F3C75" w:rsidRDefault="0040124E" w:rsidP="0040124E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C.3 Rozvoj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cestovního ruchu</w:t>
            </w:r>
          </w:p>
        </w:tc>
        <w:tc>
          <w:tcPr>
            <w:tcW w:w="1209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115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26 605</w:t>
            </w:r>
          </w:p>
        </w:tc>
        <w:tc>
          <w:tcPr>
            <w:tcW w:w="1210" w:type="dxa"/>
            <w:noWrap/>
            <w:hideMark/>
          </w:tcPr>
          <w:p w:rsidR="0040124E" w:rsidRPr="0040124E" w:rsidRDefault="0040124E" w:rsidP="004012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0124E">
              <w:rPr>
                <w:color w:val="auto"/>
                <w:sz w:val="20"/>
                <w:szCs w:val="20"/>
              </w:rPr>
              <w:t>60 874</w:t>
            </w:r>
          </w:p>
        </w:tc>
      </w:tr>
      <w:tr w:rsidR="00FE5BD3" w:rsidRPr="003F3C75" w:rsidTr="00EA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FE5BD3" w:rsidRPr="003F3C75" w:rsidRDefault="00FE5BD3" w:rsidP="00FE5BD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D.1 Dobudování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a modernizace silniční infrastruktury</w:t>
            </w:r>
          </w:p>
        </w:tc>
        <w:tc>
          <w:tcPr>
            <w:tcW w:w="1209" w:type="dxa"/>
            <w:noWrap/>
          </w:tcPr>
          <w:p w:rsidR="00FE5BD3" w:rsidRPr="00DF2447" w:rsidRDefault="0040124E" w:rsidP="00FE5BD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1210" w:type="dxa"/>
            <w:noWrap/>
            <w:hideMark/>
          </w:tcPr>
          <w:p w:rsidR="00FE5BD3" w:rsidRPr="00FE5BD3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419</w:t>
            </w:r>
            <w:r w:rsidR="00FE5BD3" w:rsidRPr="00FE5BD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657</w:t>
            </w:r>
          </w:p>
        </w:tc>
        <w:tc>
          <w:tcPr>
            <w:tcW w:w="1210" w:type="dxa"/>
            <w:noWrap/>
            <w:hideMark/>
          </w:tcPr>
          <w:p w:rsidR="00FE5BD3" w:rsidRPr="00FE5BD3" w:rsidRDefault="0040124E" w:rsidP="004012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1 181</w:t>
            </w:r>
            <w:r w:rsidR="00FE5BD3" w:rsidRPr="00FE5BD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624</w:t>
            </w:r>
          </w:p>
        </w:tc>
      </w:tr>
      <w:tr w:rsidR="001B0CC3" w:rsidRPr="003F3C75" w:rsidTr="00EA442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D.2 Modernizace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železničních tratí</w:t>
            </w:r>
          </w:p>
        </w:tc>
        <w:tc>
          <w:tcPr>
            <w:tcW w:w="1209" w:type="dxa"/>
            <w:noWrap/>
          </w:tcPr>
          <w:p w:rsidR="001B0CC3" w:rsidRPr="003F3C75" w:rsidRDefault="00FE5BD3" w:rsidP="00FE5BD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1B0CC3" w:rsidRPr="003F3C75" w:rsidRDefault="00BE581B" w:rsidP="00FE5BD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1B0CC3" w:rsidRPr="003F3C75" w:rsidRDefault="00BE581B" w:rsidP="00FE5BD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220C6A" w:rsidRPr="003F3C75" w:rsidTr="00EA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220C6A" w:rsidRPr="003F3C75" w:rsidRDefault="00220C6A" w:rsidP="00220C6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D.3 Zkvalitnění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dopravní obslužnosti území</w:t>
            </w:r>
          </w:p>
        </w:tc>
        <w:tc>
          <w:tcPr>
            <w:tcW w:w="1209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815</w:t>
            </w:r>
          </w:p>
        </w:tc>
        <w:tc>
          <w:tcPr>
            <w:tcW w:w="1210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815</w:t>
            </w:r>
          </w:p>
        </w:tc>
      </w:tr>
      <w:tr w:rsidR="00220C6A" w:rsidRPr="003F3C75" w:rsidTr="00EA442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220C6A" w:rsidRPr="003F3C75" w:rsidRDefault="00220C6A" w:rsidP="00220C6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D.4 Zlepšování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podmínek pro nemotorovou dopravu</w:t>
            </w:r>
          </w:p>
        </w:tc>
        <w:tc>
          <w:tcPr>
            <w:tcW w:w="1209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210" w:type="dxa"/>
            <w:noWrap/>
            <w:hideMark/>
          </w:tcPr>
          <w:p w:rsidR="00220C6A" w:rsidRPr="00220C6A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7 060</w:t>
            </w:r>
          </w:p>
        </w:tc>
        <w:tc>
          <w:tcPr>
            <w:tcW w:w="1210" w:type="dxa"/>
            <w:noWrap/>
            <w:hideMark/>
          </w:tcPr>
          <w:p w:rsidR="00220C6A" w:rsidRPr="00220C6A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78 924</w:t>
            </w:r>
          </w:p>
        </w:tc>
      </w:tr>
      <w:tr w:rsidR="00220C6A" w:rsidRPr="003F3C75" w:rsidTr="00EA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220C6A" w:rsidRPr="003F3C75" w:rsidRDefault="00220C6A" w:rsidP="00220C6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E.1 Snižování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dopadů lidské činnosti na životní prostředí</w:t>
            </w:r>
          </w:p>
        </w:tc>
        <w:tc>
          <w:tcPr>
            <w:tcW w:w="1209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1279</w:t>
            </w:r>
          </w:p>
        </w:tc>
        <w:tc>
          <w:tcPr>
            <w:tcW w:w="1210" w:type="dxa"/>
            <w:noWrap/>
            <w:hideMark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35 179</w:t>
            </w:r>
          </w:p>
        </w:tc>
        <w:tc>
          <w:tcPr>
            <w:tcW w:w="1210" w:type="dxa"/>
            <w:noWrap/>
            <w:hideMark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219 538</w:t>
            </w:r>
          </w:p>
        </w:tc>
      </w:tr>
      <w:tr w:rsidR="00220C6A" w:rsidRPr="003F3C75" w:rsidTr="00EA442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220C6A" w:rsidRPr="003F3C75" w:rsidRDefault="00220C6A" w:rsidP="00220C6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E.2 Zefektivnění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odpadového hospodářství</w:t>
            </w:r>
          </w:p>
        </w:tc>
        <w:tc>
          <w:tcPr>
            <w:tcW w:w="1209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325</w:t>
            </w:r>
          </w:p>
        </w:tc>
        <w:tc>
          <w:tcPr>
            <w:tcW w:w="1210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2 806</w:t>
            </w:r>
          </w:p>
        </w:tc>
      </w:tr>
      <w:tr w:rsidR="00220C6A" w:rsidRPr="003F3C75" w:rsidTr="00EA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220C6A" w:rsidRPr="003F3C75" w:rsidRDefault="00220C6A" w:rsidP="00220C6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E.3 Dosažení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energetických úspor</w:t>
            </w:r>
          </w:p>
        </w:tc>
        <w:tc>
          <w:tcPr>
            <w:tcW w:w="1209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51</w:t>
            </w:r>
          </w:p>
        </w:tc>
        <w:tc>
          <w:tcPr>
            <w:tcW w:w="1210" w:type="dxa"/>
            <w:noWrap/>
            <w:hideMark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84 185</w:t>
            </w:r>
          </w:p>
        </w:tc>
        <w:tc>
          <w:tcPr>
            <w:tcW w:w="1210" w:type="dxa"/>
            <w:noWrap/>
            <w:hideMark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132 746</w:t>
            </w:r>
          </w:p>
        </w:tc>
      </w:tr>
      <w:tr w:rsidR="00220C6A" w:rsidRPr="003F3C75" w:rsidTr="00EA442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220C6A" w:rsidRPr="003F3C75" w:rsidRDefault="00220C6A" w:rsidP="00220C6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E.4 Zlepšování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ekologické stability krajiny</w:t>
            </w:r>
          </w:p>
        </w:tc>
        <w:tc>
          <w:tcPr>
            <w:tcW w:w="1209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167</w:t>
            </w:r>
          </w:p>
        </w:tc>
        <w:tc>
          <w:tcPr>
            <w:tcW w:w="1210" w:type="dxa"/>
            <w:noWrap/>
            <w:hideMark/>
          </w:tcPr>
          <w:p w:rsidR="00220C6A" w:rsidRPr="00220C6A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2 769</w:t>
            </w:r>
          </w:p>
        </w:tc>
        <w:tc>
          <w:tcPr>
            <w:tcW w:w="1210" w:type="dxa"/>
            <w:noWrap/>
            <w:hideMark/>
          </w:tcPr>
          <w:p w:rsidR="00220C6A" w:rsidRPr="00220C6A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13 340</w:t>
            </w:r>
          </w:p>
        </w:tc>
      </w:tr>
      <w:tr w:rsidR="00220C6A" w:rsidRPr="003F3C75" w:rsidTr="00EA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220C6A" w:rsidRPr="003F3C75" w:rsidRDefault="00220C6A" w:rsidP="00220C6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E.5 Ochrana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přírody a krajinného rázu</w:t>
            </w:r>
          </w:p>
        </w:tc>
        <w:tc>
          <w:tcPr>
            <w:tcW w:w="1209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126</w:t>
            </w:r>
          </w:p>
        </w:tc>
        <w:tc>
          <w:tcPr>
            <w:tcW w:w="1210" w:type="dxa"/>
            <w:noWrap/>
            <w:hideMark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6 707</w:t>
            </w:r>
          </w:p>
        </w:tc>
        <w:tc>
          <w:tcPr>
            <w:tcW w:w="1210" w:type="dxa"/>
            <w:noWrap/>
            <w:hideMark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14 326</w:t>
            </w:r>
          </w:p>
        </w:tc>
      </w:tr>
      <w:tr w:rsidR="00220C6A" w:rsidRPr="003F3C75" w:rsidTr="00EA442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220C6A" w:rsidRPr="003F3C75" w:rsidRDefault="00220C6A" w:rsidP="00220C6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F.1 Efektivní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fungování KÚOK a PO</w:t>
            </w:r>
          </w:p>
        </w:tc>
        <w:tc>
          <w:tcPr>
            <w:tcW w:w="1209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10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3 094</w:t>
            </w:r>
          </w:p>
        </w:tc>
        <w:tc>
          <w:tcPr>
            <w:tcW w:w="1210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5 302</w:t>
            </w:r>
          </w:p>
        </w:tc>
      </w:tr>
      <w:tr w:rsidR="00220C6A" w:rsidRPr="003F3C75" w:rsidTr="00EA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220C6A" w:rsidRPr="003F3C75" w:rsidRDefault="00220C6A" w:rsidP="00220C6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F.2 Plánování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a řízení rozvoje</w:t>
            </w:r>
          </w:p>
        </w:tc>
        <w:tc>
          <w:tcPr>
            <w:tcW w:w="1209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10" w:type="dxa"/>
            <w:noWrap/>
            <w:hideMark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3 090</w:t>
            </w:r>
          </w:p>
        </w:tc>
        <w:tc>
          <w:tcPr>
            <w:tcW w:w="1210" w:type="dxa"/>
            <w:noWrap/>
            <w:hideMark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3 090</w:t>
            </w:r>
          </w:p>
        </w:tc>
      </w:tr>
      <w:tr w:rsidR="00220C6A" w:rsidRPr="003F3C75" w:rsidTr="00EA442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220C6A" w:rsidRPr="003F3C75" w:rsidRDefault="00220C6A" w:rsidP="00220C6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F.3 Rozvojová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spolupráce</w:t>
            </w:r>
          </w:p>
        </w:tc>
        <w:tc>
          <w:tcPr>
            <w:tcW w:w="1209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63</w:t>
            </w:r>
          </w:p>
        </w:tc>
        <w:tc>
          <w:tcPr>
            <w:tcW w:w="1210" w:type="dxa"/>
            <w:noWrap/>
            <w:hideMark/>
          </w:tcPr>
          <w:p w:rsidR="00220C6A" w:rsidRPr="00220C6A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4 326</w:t>
            </w:r>
          </w:p>
        </w:tc>
        <w:tc>
          <w:tcPr>
            <w:tcW w:w="1210" w:type="dxa"/>
            <w:noWrap/>
            <w:hideMark/>
          </w:tcPr>
          <w:p w:rsidR="00220C6A" w:rsidRPr="00220C6A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8 853</w:t>
            </w:r>
          </w:p>
        </w:tc>
      </w:tr>
      <w:tr w:rsidR="00220C6A" w:rsidRPr="003F3C75" w:rsidTr="00EA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220C6A" w:rsidRPr="003F3C75" w:rsidRDefault="00220C6A" w:rsidP="00220C6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F.4 Rozvoj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krizového řízení a </w:t>
            </w:r>
            <w:proofErr w:type="spellStart"/>
            <w:r w:rsidRPr="003F3C75">
              <w:rPr>
                <w:b w:val="0"/>
                <w:color w:val="auto"/>
                <w:sz w:val="20"/>
                <w:szCs w:val="20"/>
              </w:rPr>
              <w:t>integ</w:t>
            </w:r>
            <w:proofErr w:type="spellEnd"/>
            <w:r w:rsidRPr="003F3C75">
              <w:rPr>
                <w:b w:val="0"/>
                <w:color w:val="auto"/>
                <w:sz w:val="20"/>
                <w:szCs w:val="20"/>
              </w:rPr>
              <w:t>. záchranného systému</w:t>
            </w:r>
          </w:p>
        </w:tc>
        <w:tc>
          <w:tcPr>
            <w:tcW w:w="1209" w:type="dxa"/>
            <w:noWrap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383</w:t>
            </w:r>
          </w:p>
        </w:tc>
        <w:tc>
          <w:tcPr>
            <w:tcW w:w="1210" w:type="dxa"/>
            <w:noWrap/>
            <w:hideMark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41 797</w:t>
            </w:r>
          </w:p>
        </w:tc>
        <w:tc>
          <w:tcPr>
            <w:tcW w:w="1210" w:type="dxa"/>
            <w:noWrap/>
            <w:hideMark/>
          </w:tcPr>
          <w:p w:rsidR="00220C6A" w:rsidRPr="00220C6A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20C6A">
              <w:rPr>
                <w:color w:val="auto"/>
                <w:sz w:val="20"/>
                <w:szCs w:val="20"/>
              </w:rPr>
              <w:t>129 643</w:t>
            </w:r>
          </w:p>
        </w:tc>
      </w:tr>
      <w:tr w:rsidR="003F3C75" w:rsidRPr="003F3C75" w:rsidTr="00EA442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209" w:type="dxa"/>
            <w:noWrap/>
            <w:hideMark/>
          </w:tcPr>
          <w:p w:rsidR="001B0CC3" w:rsidRPr="00DF2447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  <w:r w:rsidR="00AA1F6C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>051</w:t>
            </w:r>
          </w:p>
        </w:tc>
        <w:tc>
          <w:tcPr>
            <w:tcW w:w="1210" w:type="dxa"/>
            <w:noWrap/>
            <w:hideMark/>
          </w:tcPr>
          <w:p w:rsidR="001B0CC3" w:rsidRPr="003F3C75" w:rsidRDefault="00BE581B" w:rsidP="00FE5BD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2 </w:t>
            </w:r>
            <w:r w:rsidR="00AA1F6C">
              <w:rPr>
                <w:b/>
                <w:bCs/>
                <w:color w:val="auto"/>
                <w:sz w:val="20"/>
                <w:szCs w:val="20"/>
              </w:rPr>
              <w:t>81</w:t>
            </w:r>
            <w:r w:rsidR="00FE5BD3">
              <w:rPr>
                <w:b/>
                <w:bCs/>
                <w:color w:val="auto"/>
                <w:sz w:val="20"/>
                <w:szCs w:val="20"/>
              </w:rPr>
              <w:t>0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E5BD3">
              <w:rPr>
                <w:b/>
                <w:bCs/>
                <w:color w:val="auto"/>
                <w:sz w:val="20"/>
                <w:szCs w:val="20"/>
              </w:rPr>
              <w:t>464</w:t>
            </w:r>
          </w:p>
        </w:tc>
        <w:tc>
          <w:tcPr>
            <w:tcW w:w="1210" w:type="dxa"/>
            <w:noWrap/>
            <w:hideMark/>
          </w:tcPr>
          <w:p w:rsidR="001B0CC3" w:rsidRPr="003F3C75" w:rsidRDefault="00FE5BD3" w:rsidP="00FE5BD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  <w:r w:rsidR="00BE581B">
              <w:rPr>
                <w:b/>
                <w:bCs/>
                <w:color w:val="auto"/>
                <w:sz w:val="20"/>
                <w:szCs w:val="20"/>
              </w:rPr>
              <w:t> </w:t>
            </w:r>
            <w:r w:rsidR="00AA1F6C">
              <w:rPr>
                <w:b/>
                <w:bCs/>
                <w:color w:val="auto"/>
                <w:sz w:val="20"/>
                <w:szCs w:val="20"/>
              </w:rPr>
              <w:t>7</w:t>
            </w:r>
            <w:r>
              <w:rPr>
                <w:b/>
                <w:bCs/>
                <w:color w:val="auto"/>
                <w:sz w:val="20"/>
                <w:szCs w:val="20"/>
              </w:rPr>
              <w:t>87</w:t>
            </w:r>
            <w:r w:rsidR="00BE581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680</w:t>
            </w:r>
          </w:p>
        </w:tc>
      </w:tr>
    </w:tbl>
    <w:p w:rsidR="00A76522" w:rsidRDefault="00BF1919" w:rsidP="00A76522">
      <w:pPr>
        <w:spacing w:before="120" w:after="360"/>
      </w:pPr>
      <w:r>
        <w:t>Podpoře subjektů v území je věnována samostatná kapitola. Olomoucký kraj se především stará o svěřenou infrastrukturu. Dále se aktivně podílí na zvyšování kvality výuky a její přizpůsobování trhu práce. Důležité jsou také aktivity v oblasti cestovního ruchu.</w:t>
      </w:r>
      <w:r w:rsidR="00FE5BD3">
        <w:t xml:space="preserve"> V roce 2018 se výrazněji angažoval i v oblasti krizového řízení.</w:t>
      </w:r>
      <w:r w:rsidR="00CD381A" w:rsidRPr="00CD381A">
        <w:t xml:space="preserve"> </w:t>
      </w:r>
      <w:r w:rsidR="00CD381A">
        <w:t>Vlastní vyhodnocení obsahuje také informaci o 129 projektech, které kraj připravuje.</w:t>
      </w:r>
    </w:p>
    <w:tbl>
      <w:tblPr>
        <w:tblStyle w:val="Svtlstnovnzvraznn1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196"/>
        <w:gridCol w:w="1196"/>
        <w:gridCol w:w="1196"/>
        <w:gridCol w:w="1197"/>
      </w:tblGrid>
      <w:tr w:rsidR="00775DCE" w:rsidRPr="00775DCE" w:rsidTr="00775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Merge w:val="restart"/>
            <w:noWrap/>
            <w:vAlign w:val="center"/>
            <w:hideMark/>
          </w:tcPr>
          <w:p w:rsidR="00775DCE" w:rsidRDefault="00775DCE" w:rsidP="00775DCE">
            <w:pPr>
              <w:spacing w:after="0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775DCE">
              <w:rPr>
                <w:bCs w:val="0"/>
                <w:color w:val="auto"/>
                <w:sz w:val="20"/>
                <w:szCs w:val="20"/>
              </w:rPr>
              <w:t xml:space="preserve">Plnění priorit </w:t>
            </w:r>
            <w:r w:rsidR="00E22661">
              <w:rPr>
                <w:bCs w:val="0"/>
                <w:color w:val="auto"/>
                <w:sz w:val="20"/>
                <w:szCs w:val="20"/>
              </w:rPr>
              <w:t>SROK</w:t>
            </w:r>
            <w:r w:rsidRPr="00775DCE">
              <w:rPr>
                <w:bCs w:val="0"/>
                <w:color w:val="auto"/>
                <w:sz w:val="20"/>
                <w:szCs w:val="20"/>
              </w:rPr>
              <w:t xml:space="preserve"> v roce </w:t>
            </w:r>
            <w:r w:rsidR="00041757">
              <w:rPr>
                <w:bCs w:val="0"/>
                <w:color w:val="auto"/>
                <w:sz w:val="20"/>
                <w:szCs w:val="20"/>
              </w:rPr>
              <w:t>201</w:t>
            </w:r>
            <w:r w:rsidR="00E2796F">
              <w:rPr>
                <w:bCs w:val="0"/>
                <w:color w:val="auto"/>
                <w:sz w:val="20"/>
                <w:szCs w:val="20"/>
              </w:rPr>
              <w:t>8</w:t>
            </w:r>
            <w:r w:rsidR="00E948BB">
              <w:rPr>
                <w:bCs w:val="0"/>
                <w:color w:val="auto"/>
                <w:sz w:val="20"/>
                <w:szCs w:val="20"/>
              </w:rPr>
              <w:t>:</w:t>
            </w:r>
          </w:p>
          <w:p w:rsidR="00E948BB" w:rsidRPr="00775DCE" w:rsidRDefault="00E948BB" w:rsidP="00775DCE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činnosti realizované Olomouckým krajem</w:t>
            </w:r>
          </w:p>
        </w:tc>
        <w:tc>
          <w:tcPr>
            <w:tcW w:w="2392" w:type="dxa"/>
            <w:gridSpan w:val="2"/>
            <w:noWrap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5DCE">
              <w:rPr>
                <w:color w:val="auto"/>
                <w:sz w:val="20"/>
                <w:szCs w:val="20"/>
              </w:rPr>
              <w:t>Investice</w:t>
            </w:r>
          </w:p>
        </w:tc>
        <w:tc>
          <w:tcPr>
            <w:tcW w:w="2393" w:type="dxa"/>
            <w:gridSpan w:val="2"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775DCE">
              <w:rPr>
                <w:color w:val="auto"/>
                <w:sz w:val="20"/>
                <w:szCs w:val="20"/>
              </w:rPr>
              <w:t>Neinvestice</w:t>
            </w:r>
            <w:proofErr w:type="spellEnd"/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Merge/>
            <w:noWrap/>
            <w:vAlign w:val="center"/>
          </w:tcPr>
          <w:p w:rsidR="00775DCE" w:rsidRPr="00775DCE" w:rsidRDefault="00775DCE" w:rsidP="00775DCE">
            <w:pPr>
              <w:spacing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>Počet činností</w:t>
            </w:r>
          </w:p>
        </w:tc>
        <w:tc>
          <w:tcPr>
            <w:tcW w:w="1196" w:type="dxa"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bCs/>
                <w:color w:val="auto"/>
                <w:sz w:val="20"/>
                <w:szCs w:val="20"/>
              </w:rPr>
              <w:t>výdaje</w:t>
            </w:r>
            <w:r w:rsidRPr="00775DC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75DCE">
              <w:rPr>
                <w:bCs/>
                <w:color w:val="auto"/>
                <w:sz w:val="20"/>
                <w:szCs w:val="20"/>
              </w:rPr>
              <w:br/>
              <w:t>(v tis. Kč)</w:t>
            </w:r>
          </w:p>
        </w:tc>
        <w:tc>
          <w:tcPr>
            <w:tcW w:w="1196" w:type="dxa"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>Počet činností</w:t>
            </w:r>
          </w:p>
        </w:tc>
        <w:tc>
          <w:tcPr>
            <w:tcW w:w="1197" w:type="dxa"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bCs/>
                <w:color w:val="auto"/>
                <w:sz w:val="20"/>
                <w:szCs w:val="20"/>
              </w:rPr>
              <w:t>výdaje</w:t>
            </w:r>
            <w:r w:rsidRPr="00775DC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75DCE">
              <w:rPr>
                <w:bCs/>
                <w:color w:val="auto"/>
                <w:sz w:val="20"/>
                <w:szCs w:val="20"/>
              </w:rPr>
              <w:br/>
              <w:t>(v tis. Kč)</w:t>
            </w:r>
          </w:p>
        </w:tc>
      </w:tr>
      <w:tr w:rsidR="00775DCE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 xml:space="preserve">A.1 </w:t>
            </w:r>
            <w:proofErr w:type="spellStart"/>
            <w:r w:rsidRPr="003F3C75">
              <w:rPr>
                <w:b w:val="0"/>
                <w:color w:val="auto"/>
                <w:sz w:val="20"/>
                <w:szCs w:val="20"/>
              </w:rPr>
              <w:t>Opt</w:t>
            </w:r>
            <w:proofErr w:type="spellEnd"/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>. systému škol a zvyšování kvality vzdělávání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FE5BD3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96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72946" w:rsidP="00072946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539 472</w:t>
            </w:r>
          </w:p>
        </w:tc>
        <w:tc>
          <w:tcPr>
            <w:tcW w:w="1196" w:type="dxa"/>
            <w:vAlign w:val="center"/>
          </w:tcPr>
          <w:p w:rsidR="00775DCE" w:rsidRPr="00775DCE" w:rsidRDefault="00072946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072946" w:rsidP="00072946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</w:t>
            </w:r>
            <w:r w:rsidR="009C5070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345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A.2 Podpora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zaměstnanosti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72946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72946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17 668</w:t>
            </w:r>
          </w:p>
        </w:tc>
        <w:tc>
          <w:tcPr>
            <w:tcW w:w="1196" w:type="dxa"/>
            <w:vAlign w:val="center"/>
          </w:tcPr>
          <w:p w:rsidR="00775DCE" w:rsidRPr="00775DCE" w:rsidRDefault="00072946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072946" w:rsidP="009C507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A.3 Podpora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rovných příležitostí a prorodinných aktivit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72946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72946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072946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072946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992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 xml:space="preserve">A.4 </w:t>
            </w:r>
            <w:proofErr w:type="spellStart"/>
            <w:r w:rsidRPr="003F3C75">
              <w:rPr>
                <w:b w:val="0"/>
                <w:color w:val="auto"/>
                <w:sz w:val="20"/>
                <w:szCs w:val="20"/>
              </w:rPr>
              <w:t>Zlep</w:t>
            </w:r>
            <w:proofErr w:type="spellEnd"/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>. podmínek pro kult., sport</w:t>
            </w:r>
            <w:r>
              <w:rPr>
                <w:b w:val="0"/>
                <w:color w:val="auto"/>
                <w:sz w:val="20"/>
                <w:szCs w:val="20"/>
              </w:rPr>
              <w:t>.</w:t>
            </w:r>
            <w:r w:rsidRPr="003F3C75">
              <w:rPr>
                <w:b w:val="0"/>
                <w:color w:val="auto"/>
                <w:sz w:val="20"/>
                <w:szCs w:val="20"/>
              </w:rPr>
              <w:t xml:space="preserve"> a volnočasové aktivity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72946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72946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072946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072946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1 100</w:t>
            </w:r>
          </w:p>
        </w:tc>
      </w:tr>
      <w:tr w:rsidR="00775DCE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A.5 Péče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o kulturní dědictví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72946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B4005" w:rsidP="009C507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072946">
              <w:rPr>
                <w:color w:val="auto"/>
                <w:sz w:val="20"/>
                <w:szCs w:val="20"/>
              </w:rPr>
              <w:t>67 797</w:t>
            </w:r>
          </w:p>
        </w:tc>
        <w:tc>
          <w:tcPr>
            <w:tcW w:w="1196" w:type="dxa"/>
            <w:vAlign w:val="center"/>
          </w:tcPr>
          <w:p w:rsidR="00775DCE" w:rsidRPr="00775DCE" w:rsidRDefault="00985BCD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985BCD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B.1 Optimalizace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systému zajišťování zdravotní péče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72946" w:rsidP="000F548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72946" w:rsidP="0007294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</w:t>
            </w:r>
            <w:r w:rsidR="00AB31CC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062</w:t>
            </w:r>
          </w:p>
        </w:tc>
        <w:tc>
          <w:tcPr>
            <w:tcW w:w="1196" w:type="dxa"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B.2 Zkvalitňování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a rozvoj sítě sociálních služeb</w:t>
            </w:r>
          </w:p>
        </w:tc>
        <w:tc>
          <w:tcPr>
            <w:tcW w:w="1196" w:type="dxa"/>
            <w:noWrap/>
            <w:vAlign w:val="center"/>
          </w:tcPr>
          <w:p w:rsidR="00D95B88" w:rsidRPr="00775DCE" w:rsidRDefault="008F519E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F519E" w:rsidP="008F519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</w:t>
            </w:r>
            <w:r w:rsidR="00AB31CC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918</w:t>
            </w:r>
          </w:p>
        </w:tc>
        <w:tc>
          <w:tcPr>
            <w:tcW w:w="1196" w:type="dxa"/>
            <w:vAlign w:val="center"/>
          </w:tcPr>
          <w:p w:rsidR="00775DCE" w:rsidRPr="00775DCE" w:rsidRDefault="008F519E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65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D95B88" w:rsidP="00072946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8F519E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072946">
              <w:rPr>
                <w:color w:val="auto"/>
                <w:sz w:val="20"/>
                <w:szCs w:val="20"/>
              </w:rPr>
              <w:t>343</w:t>
            </w:r>
          </w:p>
        </w:tc>
      </w:tr>
      <w:tr w:rsidR="00534246" w:rsidRPr="003F3C75" w:rsidTr="008D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Merge w:val="restart"/>
            <w:tcBorders>
              <w:top w:val="single" w:sz="4" w:space="0" w:color="0070C0"/>
              <w:bottom w:val="nil"/>
            </w:tcBorders>
            <w:noWrap/>
            <w:vAlign w:val="center"/>
          </w:tcPr>
          <w:p w:rsidR="00534246" w:rsidRDefault="00534246" w:rsidP="00B45EC1">
            <w:pPr>
              <w:spacing w:after="0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775DCE">
              <w:rPr>
                <w:bCs w:val="0"/>
                <w:color w:val="auto"/>
                <w:sz w:val="20"/>
                <w:szCs w:val="20"/>
              </w:rPr>
              <w:lastRenderedPageBreak/>
              <w:t xml:space="preserve">Plnění priorit </w:t>
            </w:r>
            <w:r w:rsidR="00E22661">
              <w:rPr>
                <w:bCs w:val="0"/>
                <w:color w:val="auto"/>
                <w:sz w:val="20"/>
                <w:szCs w:val="20"/>
              </w:rPr>
              <w:t>SROK</w:t>
            </w:r>
            <w:r w:rsidRPr="00775DCE">
              <w:rPr>
                <w:bCs w:val="0"/>
                <w:color w:val="auto"/>
                <w:sz w:val="20"/>
                <w:szCs w:val="20"/>
              </w:rPr>
              <w:t xml:space="preserve"> v roce </w:t>
            </w:r>
            <w:r w:rsidR="00041757">
              <w:rPr>
                <w:bCs w:val="0"/>
                <w:color w:val="auto"/>
                <w:sz w:val="20"/>
                <w:szCs w:val="20"/>
              </w:rPr>
              <w:t>201</w:t>
            </w:r>
            <w:r w:rsidR="00E2796F">
              <w:rPr>
                <w:bCs w:val="0"/>
                <w:color w:val="auto"/>
                <w:sz w:val="20"/>
                <w:szCs w:val="20"/>
              </w:rPr>
              <w:t>8</w:t>
            </w:r>
            <w:r>
              <w:rPr>
                <w:bCs w:val="0"/>
                <w:color w:val="auto"/>
                <w:sz w:val="20"/>
                <w:szCs w:val="20"/>
              </w:rPr>
              <w:t>:</w:t>
            </w:r>
          </w:p>
          <w:p w:rsidR="00534246" w:rsidRPr="00775DCE" w:rsidRDefault="00534246" w:rsidP="00B45EC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činnosti realizované Olomouckým krajem</w:t>
            </w:r>
          </w:p>
        </w:tc>
        <w:tc>
          <w:tcPr>
            <w:tcW w:w="2392" w:type="dxa"/>
            <w:gridSpan w:val="2"/>
            <w:tcBorders>
              <w:top w:val="single" w:sz="4" w:space="0" w:color="0070C0"/>
              <w:bottom w:val="single" w:sz="4" w:space="0" w:color="0070C0"/>
            </w:tcBorders>
            <w:noWrap/>
            <w:vAlign w:val="center"/>
          </w:tcPr>
          <w:p w:rsidR="00534246" w:rsidRPr="00534246" w:rsidRDefault="00534246" w:rsidP="00B45EC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534246">
              <w:rPr>
                <w:b/>
                <w:color w:val="auto"/>
                <w:sz w:val="20"/>
                <w:szCs w:val="20"/>
              </w:rPr>
              <w:t>Investice</w:t>
            </w:r>
          </w:p>
        </w:tc>
        <w:tc>
          <w:tcPr>
            <w:tcW w:w="2393" w:type="dxa"/>
            <w:gridSpan w:val="2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534246" w:rsidRPr="00534246" w:rsidRDefault="00534246" w:rsidP="00B45EC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534246">
              <w:rPr>
                <w:b/>
                <w:color w:val="auto"/>
                <w:sz w:val="20"/>
                <w:szCs w:val="20"/>
              </w:rPr>
              <w:t>Neinvestice</w:t>
            </w:r>
            <w:proofErr w:type="spellEnd"/>
          </w:p>
        </w:tc>
      </w:tr>
      <w:tr w:rsidR="00534246" w:rsidRPr="003F3C75" w:rsidTr="0036787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Merge/>
            <w:tcBorders>
              <w:top w:val="nil"/>
              <w:bottom w:val="single" w:sz="4" w:space="0" w:color="0070C0"/>
            </w:tcBorders>
            <w:noWrap/>
            <w:vAlign w:val="center"/>
          </w:tcPr>
          <w:p w:rsidR="00534246" w:rsidRPr="003F3C75" w:rsidRDefault="00534246" w:rsidP="0028499A">
            <w:pPr>
              <w:spacing w:after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70C0"/>
              <w:bottom w:val="single" w:sz="4" w:space="0" w:color="0070C0"/>
            </w:tcBorders>
            <w:noWrap/>
            <w:vAlign w:val="center"/>
          </w:tcPr>
          <w:p w:rsidR="00534246" w:rsidRPr="00775DCE" w:rsidRDefault="00534246" w:rsidP="00B45E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>Počet činností</w:t>
            </w:r>
          </w:p>
        </w:tc>
        <w:tc>
          <w:tcPr>
            <w:tcW w:w="1196" w:type="dxa"/>
            <w:tcBorders>
              <w:top w:val="single" w:sz="4" w:space="0" w:color="0070C0"/>
              <w:bottom w:val="single" w:sz="4" w:space="0" w:color="0070C0"/>
            </w:tcBorders>
            <w:noWrap/>
            <w:vAlign w:val="center"/>
          </w:tcPr>
          <w:p w:rsidR="00534246" w:rsidRPr="00775DCE" w:rsidRDefault="00534246" w:rsidP="00B45E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bCs/>
                <w:color w:val="auto"/>
                <w:sz w:val="20"/>
                <w:szCs w:val="20"/>
              </w:rPr>
              <w:t>výdaje</w:t>
            </w:r>
            <w:r w:rsidRPr="00775DC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75DCE">
              <w:rPr>
                <w:bCs/>
                <w:color w:val="auto"/>
                <w:sz w:val="20"/>
                <w:szCs w:val="20"/>
              </w:rPr>
              <w:br/>
              <w:t>(v tis. Kč)</w:t>
            </w:r>
          </w:p>
        </w:tc>
        <w:tc>
          <w:tcPr>
            <w:tcW w:w="1196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534246" w:rsidRPr="00775DCE" w:rsidRDefault="00534246" w:rsidP="00B45E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>Počet činností</w:t>
            </w:r>
          </w:p>
        </w:tc>
        <w:tc>
          <w:tcPr>
            <w:tcW w:w="1197" w:type="dxa"/>
            <w:tcBorders>
              <w:top w:val="single" w:sz="4" w:space="0" w:color="0070C0"/>
              <w:bottom w:val="single" w:sz="4" w:space="0" w:color="0070C0"/>
            </w:tcBorders>
            <w:noWrap/>
            <w:vAlign w:val="center"/>
          </w:tcPr>
          <w:p w:rsidR="00534246" w:rsidRPr="00775DCE" w:rsidRDefault="00534246" w:rsidP="0059768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bCs/>
                <w:color w:val="auto"/>
                <w:sz w:val="20"/>
                <w:szCs w:val="20"/>
              </w:rPr>
              <w:t>výdaje</w:t>
            </w:r>
            <w:r w:rsidRPr="00775DC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75DCE">
              <w:rPr>
                <w:bCs/>
                <w:color w:val="auto"/>
                <w:sz w:val="20"/>
                <w:szCs w:val="20"/>
              </w:rPr>
              <w:br/>
              <w:t>(v tis. Kč)</w:t>
            </w:r>
          </w:p>
        </w:tc>
      </w:tr>
      <w:tr w:rsidR="0036787F" w:rsidRPr="003F3C75" w:rsidTr="0036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0070C0"/>
              <w:bottom w:val="nil"/>
            </w:tcBorders>
            <w:noWrap/>
            <w:vAlign w:val="center"/>
            <w:hideMark/>
          </w:tcPr>
          <w:p w:rsidR="0036787F" w:rsidRPr="003F3C75" w:rsidRDefault="0036787F" w:rsidP="00EE2B57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B.3 Zmírňování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sociálního vyloučení</w:t>
            </w:r>
          </w:p>
        </w:tc>
        <w:tc>
          <w:tcPr>
            <w:tcW w:w="1196" w:type="dxa"/>
            <w:tcBorders>
              <w:top w:val="single" w:sz="4" w:space="0" w:color="0070C0"/>
              <w:bottom w:val="nil"/>
            </w:tcBorders>
            <w:noWrap/>
            <w:vAlign w:val="center"/>
          </w:tcPr>
          <w:p w:rsidR="0036787F" w:rsidRPr="00775DCE" w:rsidRDefault="008F519E" w:rsidP="00EE2B5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4" w:space="0" w:color="0070C0"/>
              <w:bottom w:val="nil"/>
            </w:tcBorders>
            <w:noWrap/>
            <w:vAlign w:val="center"/>
          </w:tcPr>
          <w:p w:rsidR="0036787F" w:rsidRPr="00775DCE" w:rsidRDefault="008F519E" w:rsidP="008F519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  <w:r w:rsidR="003438B0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195</w:t>
            </w:r>
          </w:p>
        </w:tc>
        <w:tc>
          <w:tcPr>
            <w:tcW w:w="1196" w:type="dxa"/>
            <w:tcBorders>
              <w:top w:val="single" w:sz="4" w:space="0" w:color="0070C0"/>
              <w:bottom w:val="nil"/>
            </w:tcBorders>
            <w:vAlign w:val="center"/>
          </w:tcPr>
          <w:p w:rsidR="0036787F" w:rsidRPr="00775DCE" w:rsidRDefault="008F519E" w:rsidP="00EE2B5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197" w:type="dxa"/>
            <w:tcBorders>
              <w:top w:val="single" w:sz="4" w:space="0" w:color="0070C0"/>
              <w:bottom w:val="nil"/>
            </w:tcBorders>
            <w:noWrap/>
            <w:vAlign w:val="center"/>
          </w:tcPr>
          <w:p w:rsidR="0036787F" w:rsidRPr="00775DCE" w:rsidRDefault="008F519E" w:rsidP="003438B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830</w:t>
            </w:r>
          </w:p>
        </w:tc>
      </w:tr>
      <w:tr w:rsidR="0036787F" w:rsidRPr="003F3C75" w:rsidTr="0036787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  <w:noWrap/>
            <w:vAlign w:val="center"/>
            <w:hideMark/>
          </w:tcPr>
          <w:p w:rsidR="0036787F" w:rsidRPr="003F3C75" w:rsidRDefault="0036787F" w:rsidP="00EE2B57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B.4 Podpora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dalších veřejných služeb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36787F" w:rsidRPr="00775DCE" w:rsidRDefault="0036787F" w:rsidP="00EE2B5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36787F" w:rsidRPr="00775DCE" w:rsidRDefault="0036787F" w:rsidP="00EE2B5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36787F" w:rsidRPr="00775DCE" w:rsidRDefault="0036787F" w:rsidP="00EE2B5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bottom w:val="nil"/>
            </w:tcBorders>
            <w:noWrap/>
            <w:vAlign w:val="center"/>
          </w:tcPr>
          <w:p w:rsidR="0036787F" w:rsidRPr="00775DCE" w:rsidRDefault="0036787F" w:rsidP="00EE2B5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36787F" w:rsidRPr="003F3C75" w:rsidTr="0036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  <w:noWrap/>
            <w:vAlign w:val="center"/>
            <w:hideMark/>
          </w:tcPr>
          <w:p w:rsidR="0036787F" w:rsidRPr="003F3C75" w:rsidRDefault="0036787F" w:rsidP="00EE2B57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C.1 Zlepšování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podmínek pro podnikání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36787F" w:rsidRPr="00775DCE" w:rsidRDefault="0036787F" w:rsidP="00EE2B5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36787F" w:rsidRPr="00775DCE" w:rsidRDefault="0036787F" w:rsidP="00EE2B5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36787F" w:rsidRPr="00775DCE" w:rsidRDefault="003438B0" w:rsidP="00EE2B5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nil"/>
              <w:bottom w:val="nil"/>
            </w:tcBorders>
            <w:noWrap/>
            <w:vAlign w:val="center"/>
          </w:tcPr>
          <w:p w:rsidR="0036787F" w:rsidRPr="00775DCE" w:rsidRDefault="008F519E" w:rsidP="00EE2B5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1 014</w:t>
            </w:r>
          </w:p>
        </w:tc>
      </w:tr>
      <w:tr w:rsidR="00534246" w:rsidRPr="003F3C75" w:rsidTr="0036787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C.2 Podpora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znalostní ekonomiky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3438B0" w:rsidP="008F519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0B4005">
              <w:rPr>
                <w:color w:val="auto"/>
                <w:sz w:val="20"/>
                <w:szCs w:val="20"/>
              </w:rPr>
              <w:t xml:space="preserve"> </w:t>
            </w:r>
            <w:r w:rsidR="008F519E">
              <w:rPr>
                <w:color w:val="auto"/>
                <w:sz w:val="20"/>
                <w:szCs w:val="20"/>
              </w:rPr>
              <w:t>579</w:t>
            </w:r>
          </w:p>
        </w:tc>
      </w:tr>
      <w:tr w:rsidR="00775DCE" w:rsidRPr="003F3C75" w:rsidTr="0036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C.3 Rozvoj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cestovního ruchu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AB31CC" w:rsidP="00AB31C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775DCE" w:rsidRPr="00775DCE" w:rsidRDefault="008F519E" w:rsidP="00985BC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</w:t>
            </w:r>
          </w:p>
        </w:tc>
        <w:tc>
          <w:tcPr>
            <w:tcW w:w="1197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8F519E" w:rsidP="008F519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0B4005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366</w:t>
            </w:r>
          </w:p>
        </w:tc>
      </w:tr>
      <w:tr w:rsidR="00534246" w:rsidRPr="003F3C75" w:rsidTr="0036787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D.1 Dobudování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a modernizace silniční infrastruktury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40124E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65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220C6A" w:rsidP="008F519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1 133 947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775DCE" w:rsidRPr="00775DCE" w:rsidRDefault="007C292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36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</w:tcBorders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D.2 Modernizace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železničních tratí</w:t>
            </w:r>
          </w:p>
        </w:tc>
        <w:tc>
          <w:tcPr>
            <w:tcW w:w="1196" w:type="dxa"/>
            <w:tcBorders>
              <w:top w:val="nil"/>
            </w:tcBorders>
            <w:noWrap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</w:tcBorders>
            <w:noWrap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</w:tcBorders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D.3 Zkvalitnění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dopravní obslužnosti území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815</w:t>
            </w:r>
          </w:p>
        </w:tc>
        <w:tc>
          <w:tcPr>
            <w:tcW w:w="1196" w:type="dxa"/>
            <w:vAlign w:val="center"/>
          </w:tcPr>
          <w:p w:rsidR="00775DCE" w:rsidRPr="00775DCE" w:rsidRDefault="008F519E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8F519E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D.4 Zlepšování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podmínek pro nemotorovou dopravu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8129A3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220C6A" w:rsidP="00220C6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473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E.1 Snižování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dopadů lidské činnosti na životní prostředí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220C6A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800</w:t>
            </w:r>
          </w:p>
        </w:tc>
        <w:tc>
          <w:tcPr>
            <w:tcW w:w="1196" w:type="dxa"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1 150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E.2 Zefektivnění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odpadového hospodářství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E.3 Dosažení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energetických úspor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220C6A" w:rsidP="008962B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220C6A" w:rsidP="008129A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129 956</w:t>
            </w:r>
          </w:p>
        </w:tc>
        <w:tc>
          <w:tcPr>
            <w:tcW w:w="1196" w:type="dxa"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2 268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E.4 Zlepšování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ekologické stability krajiny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E.5 Ochrana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přírody a krajinného rázu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572998" w:rsidP="008962B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3 207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F.1 Efektivní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fungování KÚOK a PO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4 770</w:t>
            </w:r>
          </w:p>
        </w:tc>
        <w:tc>
          <w:tcPr>
            <w:tcW w:w="1196" w:type="dxa"/>
            <w:vAlign w:val="center"/>
          </w:tcPr>
          <w:p w:rsidR="00775DCE" w:rsidRPr="00775DCE" w:rsidRDefault="00572998" w:rsidP="001752D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220C6A" w:rsidP="00572998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532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F.2 Plánování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a řízení rozvoje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0B4005" w:rsidP="00220C6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220C6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220C6A" w:rsidP="008129A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3 090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F.3 Rozvojová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spolupráce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220C6A" w:rsidP="008129A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3 669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3F3C75">
              <w:rPr>
                <w:b w:val="0"/>
                <w:color w:val="auto"/>
                <w:sz w:val="20"/>
                <w:szCs w:val="20"/>
              </w:rPr>
              <w:t>F.4 Rozvoj</w:t>
            </w:r>
            <w:proofErr w:type="gramEnd"/>
            <w:r w:rsidRPr="003F3C75">
              <w:rPr>
                <w:b w:val="0"/>
                <w:color w:val="auto"/>
                <w:sz w:val="20"/>
                <w:szCs w:val="20"/>
              </w:rPr>
              <w:t xml:space="preserve"> krizového řízení a </w:t>
            </w:r>
            <w:proofErr w:type="spellStart"/>
            <w:r w:rsidRPr="003F3C75">
              <w:rPr>
                <w:b w:val="0"/>
                <w:color w:val="auto"/>
                <w:sz w:val="20"/>
                <w:szCs w:val="20"/>
              </w:rPr>
              <w:t>integ</w:t>
            </w:r>
            <w:proofErr w:type="spellEnd"/>
            <w:r w:rsidRPr="003F3C75">
              <w:rPr>
                <w:b w:val="0"/>
                <w:color w:val="auto"/>
                <w:sz w:val="20"/>
                <w:szCs w:val="20"/>
              </w:rPr>
              <w:t>. záchranného systému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478</w:t>
            </w:r>
          </w:p>
        </w:tc>
        <w:tc>
          <w:tcPr>
            <w:tcW w:w="1196" w:type="dxa"/>
            <w:vAlign w:val="center"/>
          </w:tcPr>
          <w:p w:rsidR="00775DCE" w:rsidRPr="00775DCE" w:rsidRDefault="00220C6A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8129A3" w:rsidP="008129A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1 235</w:t>
            </w:r>
          </w:p>
        </w:tc>
      </w:tr>
      <w:tr w:rsidR="00775DCE" w:rsidRPr="00775DCE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775DCE" w:rsidRDefault="00775DCE" w:rsidP="0028499A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775DCE">
              <w:rPr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FE592D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325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FE592D" w:rsidP="00FE592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572998">
              <w:rPr>
                <w:b/>
                <w:color w:val="auto"/>
                <w:sz w:val="20"/>
                <w:szCs w:val="20"/>
              </w:rPr>
              <w:t> </w:t>
            </w:r>
            <w:r>
              <w:rPr>
                <w:b/>
                <w:color w:val="auto"/>
                <w:sz w:val="20"/>
                <w:szCs w:val="20"/>
              </w:rPr>
              <w:t>182</w:t>
            </w:r>
            <w:r w:rsidR="00572998">
              <w:rPr>
                <w:b/>
                <w:color w:val="auto"/>
                <w:sz w:val="20"/>
                <w:szCs w:val="20"/>
              </w:rPr>
              <w:t xml:space="preserve"> 8</w:t>
            </w:r>
            <w:r>
              <w:rPr>
                <w:b/>
                <w:color w:val="auto"/>
                <w:sz w:val="20"/>
                <w:szCs w:val="20"/>
              </w:rPr>
              <w:t>78</w:t>
            </w:r>
          </w:p>
        </w:tc>
        <w:tc>
          <w:tcPr>
            <w:tcW w:w="1196" w:type="dxa"/>
            <w:vAlign w:val="center"/>
          </w:tcPr>
          <w:p w:rsidR="00775DCE" w:rsidRPr="00775DCE" w:rsidRDefault="00FE592D" w:rsidP="00D95B88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259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FE592D" w:rsidP="00FE592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140</w:t>
            </w:r>
            <w:r w:rsidR="00572998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>193</w:t>
            </w:r>
          </w:p>
        </w:tc>
      </w:tr>
    </w:tbl>
    <w:p w:rsidR="00E2796F" w:rsidRDefault="00E2796F" w:rsidP="005A3353">
      <w:pPr>
        <w:spacing w:before="120"/>
      </w:pPr>
      <w:r>
        <w:t>V rámci vyhodnocení SROK za rok 2018 výrazně stouplo povědomí o investičních aktivitách příspěvkových organizací kraje, celkem se jednalo o 149 činností s celkovými výdaji téměř 64 mil. Kč.</w:t>
      </w:r>
    </w:p>
    <w:p w:rsidR="00DA7AEB" w:rsidRPr="007D24F3" w:rsidRDefault="00695D8A" w:rsidP="005A3353">
      <w:pPr>
        <w:spacing w:before="120"/>
      </w:pPr>
      <w:r w:rsidRPr="007D24F3">
        <w:t>Dosažené výstupy</w:t>
      </w:r>
    </w:p>
    <w:p w:rsidR="00DA7AEB" w:rsidRPr="007D24F3" w:rsidRDefault="00DA7AEB" w:rsidP="00DA7AEB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7D24F3">
        <w:rPr>
          <w:rFonts w:ascii="Arial" w:hAnsi="Arial" w:cs="Arial"/>
        </w:rPr>
        <w:t>U</w:t>
      </w:r>
      <w:r w:rsidR="00654761" w:rsidRPr="007D24F3">
        <w:rPr>
          <w:rFonts w:ascii="Arial" w:hAnsi="Arial" w:cs="Arial"/>
        </w:rPr>
        <w:t>skutečnilo se</w:t>
      </w:r>
      <w:r w:rsidR="005A3353" w:rsidRPr="007D24F3">
        <w:rPr>
          <w:rFonts w:ascii="Arial" w:hAnsi="Arial" w:cs="Arial"/>
        </w:rPr>
        <w:t xml:space="preserve"> </w:t>
      </w:r>
      <w:r w:rsidR="006D5807">
        <w:rPr>
          <w:rFonts w:ascii="Arial" w:hAnsi="Arial" w:cs="Arial"/>
        </w:rPr>
        <w:t>67</w:t>
      </w:r>
      <w:r w:rsidRPr="007D24F3">
        <w:rPr>
          <w:rFonts w:ascii="Arial" w:hAnsi="Arial" w:cs="Arial"/>
        </w:rPr>
        <w:t xml:space="preserve"> </w:t>
      </w:r>
      <w:r w:rsidR="00654761" w:rsidRPr="007D24F3">
        <w:rPr>
          <w:rFonts w:ascii="Arial" w:hAnsi="Arial" w:cs="Arial"/>
        </w:rPr>
        <w:t>investičních projektů</w:t>
      </w:r>
      <w:r w:rsidRPr="007D24F3">
        <w:rPr>
          <w:rFonts w:ascii="Arial" w:hAnsi="Arial" w:cs="Arial"/>
        </w:rPr>
        <w:t xml:space="preserve"> ke zlepšení zázemí pro výuku, ať již zhodnocením prostor školy nebo přímo vybavením učeben.</w:t>
      </w:r>
    </w:p>
    <w:p w:rsidR="00695D8A" w:rsidRPr="007D24F3" w:rsidRDefault="00695D8A" w:rsidP="00695D8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7D24F3">
        <w:rPr>
          <w:rFonts w:ascii="Arial" w:hAnsi="Arial" w:cs="Arial"/>
        </w:rPr>
        <w:t xml:space="preserve">Spolu se Středomoravskou nemocniční, a. s., kraj uskutečnil </w:t>
      </w:r>
      <w:r w:rsidR="006D5807">
        <w:rPr>
          <w:rFonts w:ascii="Arial" w:hAnsi="Arial" w:cs="Arial"/>
        </w:rPr>
        <w:t>14</w:t>
      </w:r>
      <w:r w:rsidRPr="007D24F3">
        <w:rPr>
          <w:rFonts w:ascii="Arial" w:hAnsi="Arial" w:cs="Arial"/>
        </w:rPr>
        <w:t xml:space="preserve"> investičních projektů v oblasti zdravotnictví.</w:t>
      </w:r>
    </w:p>
    <w:p w:rsidR="00695D8A" w:rsidRPr="007D24F3" w:rsidRDefault="00695D8A" w:rsidP="00695D8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7D24F3">
        <w:rPr>
          <w:rFonts w:ascii="Arial" w:hAnsi="Arial" w:cs="Arial"/>
        </w:rPr>
        <w:t xml:space="preserve">Olomoucký kraj uskutečnil </w:t>
      </w:r>
      <w:r w:rsidR="006D5807">
        <w:rPr>
          <w:rFonts w:ascii="Arial" w:hAnsi="Arial" w:cs="Arial"/>
        </w:rPr>
        <w:t>15</w:t>
      </w:r>
      <w:r w:rsidRPr="007D24F3">
        <w:rPr>
          <w:rFonts w:ascii="Arial" w:hAnsi="Arial" w:cs="Arial"/>
        </w:rPr>
        <w:t xml:space="preserve"> investičních projektů v oblasti sociálních služeb.</w:t>
      </w:r>
    </w:p>
    <w:p w:rsidR="00264C60" w:rsidRPr="001E646C" w:rsidRDefault="00264C60" w:rsidP="00695D8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1E646C">
        <w:rPr>
          <w:rFonts w:ascii="Arial" w:hAnsi="Arial" w:cs="Arial"/>
        </w:rPr>
        <w:t xml:space="preserve">Olomoucký kraj podpořil fungování přes </w:t>
      </w:r>
      <w:r w:rsidR="00733EBC" w:rsidRPr="001E646C">
        <w:rPr>
          <w:rFonts w:ascii="Arial" w:hAnsi="Arial" w:cs="Arial"/>
        </w:rPr>
        <w:t>24</w:t>
      </w:r>
      <w:r w:rsidR="006D5807" w:rsidRPr="001E646C">
        <w:rPr>
          <w:rFonts w:ascii="Arial" w:hAnsi="Arial" w:cs="Arial"/>
        </w:rPr>
        <w:t>7</w:t>
      </w:r>
      <w:r w:rsidRPr="001E646C">
        <w:rPr>
          <w:rFonts w:ascii="Arial" w:hAnsi="Arial" w:cs="Arial"/>
        </w:rPr>
        <w:t xml:space="preserve"> sociálních služeb.</w:t>
      </w:r>
    </w:p>
    <w:p w:rsidR="00A40CD5" w:rsidRPr="001E646C" w:rsidRDefault="00A40CD5" w:rsidP="00695D8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1E646C">
        <w:rPr>
          <w:rFonts w:ascii="Arial" w:hAnsi="Arial" w:cs="Arial"/>
        </w:rPr>
        <w:t>Bylo opr</w:t>
      </w:r>
      <w:r w:rsidR="00733EBC" w:rsidRPr="001E646C">
        <w:rPr>
          <w:rFonts w:ascii="Arial" w:hAnsi="Arial" w:cs="Arial"/>
        </w:rPr>
        <w:t>aveno nebo zrekonstruováno asi</w:t>
      </w:r>
      <w:r w:rsidRPr="001E646C">
        <w:rPr>
          <w:rFonts w:ascii="Arial" w:hAnsi="Arial" w:cs="Arial"/>
        </w:rPr>
        <w:t xml:space="preserve"> </w:t>
      </w:r>
      <w:r w:rsidR="001E646C" w:rsidRPr="001E646C">
        <w:rPr>
          <w:rFonts w:ascii="Arial" w:hAnsi="Arial" w:cs="Arial"/>
        </w:rPr>
        <w:t>119</w:t>
      </w:r>
      <w:r w:rsidR="00733EBC" w:rsidRPr="001E646C">
        <w:rPr>
          <w:rFonts w:ascii="Arial" w:hAnsi="Arial" w:cs="Arial"/>
        </w:rPr>
        <w:t>,</w:t>
      </w:r>
      <w:r w:rsidR="001E646C" w:rsidRPr="001E646C">
        <w:rPr>
          <w:rFonts w:ascii="Arial" w:hAnsi="Arial" w:cs="Arial"/>
        </w:rPr>
        <w:t>2</w:t>
      </w:r>
      <w:r w:rsidR="00592EAC" w:rsidRPr="001E646C">
        <w:rPr>
          <w:rFonts w:ascii="Arial" w:hAnsi="Arial" w:cs="Arial"/>
        </w:rPr>
        <w:t> </w:t>
      </w:r>
      <w:r w:rsidRPr="001E646C">
        <w:rPr>
          <w:rFonts w:ascii="Arial" w:hAnsi="Arial" w:cs="Arial"/>
        </w:rPr>
        <w:t>km silnic II. a III. třídy.</w:t>
      </w:r>
    </w:p>
    <w:p w:rsidR="00A40CD5" w:rsidRPr="001E646C" w:rsidRDefault="000A068D" w:rsidP="00D0665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1E646C">
        <w:rPr>
          <w:rFonts w:ascii="Arial" w:hAnsi="Arial" w:cs="Arial"/>
        </w:rPr>
        <w:t xml:space="preserve">Bylo zrekonstruováno </w:t>
      </w:r>
      <w:r w:rsidR="001E646C" w:rsidRPr="001E646C">
        <w:rPr>
          <w:rFonts w:ascii="Arial" w:hAnsi="Arial" w:cs="Arial"/>
        </w:rPr>
        <w:t>21</w:t>
      </w:r>
      <w:r w:rsidR="00A40CD5" w:rsidRPr="001E646C">
        <w:rPr>
          <w:rFonts w:ascii="Arial" w:hAnsi="Arial" w:cs="Arial"/>
        </w:rPr>
        <w:t xml:space="preserve"> mostů.</w:t>
      </w:r>
    </w:p>
    <w:p w:rsidR="00DA7AEB" w:rsidRPr="007D24F3" w:rsidRDefault="00DA7AEB" w:rsidP="00DA7AEB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7D24F3">
        <w:rPr>
          <w:rFonts w:ascii="Arial" w:hAnsi="Arial" w:cs="Arial"/>
        </w:rPr>
        <w:t>Asi 1</w:t>
      </w:r>
      <w:r w:rsidR="00886595">
        <w:rPr>
          <w:rFonts w:ascii="Arial" w:hAnsi="Arial" w:cs="Arial"/>
        </w:rPr>
        <w:t>5</w:t>
      </w:r>
      <w:r w:rsidRPr="007D24F3">
        <w:rPr>
          <w:rFonts w:ascii="Arial" w:hAnsi="Arial" w:cs="Arial"/>
        </w:rPr>
        <w:t> </w:t>
      </w:r>
      <w:r w:rsidR="00886595">
        <w:rPr>
          <w:rFonts w:ascii="Arial" w:hAnsi="Arial" w:cs="Arial"/>
        </w:rPr>
        <w:t>0</w:t>
      </w:r>
      <w:r w:rsidRPr="007D24F3">
        <w:rPr>
          <w:rFonts w:ascii="Arial" w:hAnsi="Arial" w:cs="Arial"/>
        </w:rPr>
        <w:t>00 osob využilo rodinných pasů.</w:t>
      </w:r>
    </w:p>
    <w:p w:rsidR="00A40CD5" w:rsidRPr="007D24F3" w:rsidRDefault="00A40CD5" w:rsidP="00DA7AEB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7D24F3">
        <w:rPr>
          <w:rFonts w:ascii="Arial" w:hAnsi="Arial" w:cs="Arial"/>
        </w:rPr>
        <w:t xml:space="preserve">Přes </w:t>
      </w:r>
      <w:r w:rsidR="00733EBC" w:rsidRPr="007D24F3">
        <w:rPr>
          <w:rFonts w:ascii="Arial" w:hAnsi="Arial" w:cs="Arial"/>
        </w:rPr>
        <w:t>4</w:t>
      </w:r>
      <w:r w:rsidRPr="007D24F3">
        <w:rPr>
          <w:rFonts w:ascii="Arial" w:hAnsi="Arial" w:cs="Arial"/>
        </w:rPr>
        <w:t> </w:t>
      </w:r>
      <w:r w:rsidR="00886595">
        <w:rPr>
          <w:rFonts w:ascii="Arial" w:hAnsi="Arial" w:cs="Arial"/>
        </w:rPr>
        <w:t>8</w:t>
      </w:r>
      <w:r w:rsidRPr="007D24F3">
        <w:rPr>
          <w:rFonts w:ascii="Arial" w:hAnsi="Arial" w:cs="Arial"/>
        </w:rPr>
        <w:t xml:space="preserve">00 osob využilo Olomouc region </w:t>
      </w:r>
      <w:proofErr w:type="spellStart"/>
      <w:r w:rsidRPr="007D24F3">
        <w:rPr>
          <w:rFonts w:ascii="Arial" w:hAnsi="Arial" w:cs="Arial"/>
        </w:rPr>
        <w:t>card</w:t>
      </w:r>
      <w:proofErr w:type="spellEnd"/>
      <w:r w:rsidRPr="007D24F3">
        <w:rPr>
          <w:rFonts w:ascii="Arial" w:hAnsi="Arial" w:cs="Arial"/>
        </w:rPr>
        <w:t>.</w:t>
      </w:r>
    </w:p>
    <w:p w:rsidR="00264C60" w:rsidRPr="007D24F3" w:rsidRDefault="00A40CD5" w:rsidP="00264C60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7D24F3">
        <w:rPr>
          <w:rFonts w:ascii="Arial" w:hAnsi="Arial" w:cs="Arial"/>
        </w:rPr>
        <w:t xml:space="preserve">Asi </w:t>
      </w:r>
      <w:r w:rsidR="00733EBC" w:rsidRPr="007D24F3">
        <w:rPr>
          <w:rFonts w:ascii="Arial" w:hAnsi="Arial" w:cs="Arial"/>
        </w:rPr>
        <w:t>3</w:t>
      </w:r>
      <w:r w:rsidRPr="007D24F3">
        <w:rPr>
          <w:rFonts w:ascii="Arial" w:hAnsi="Arial" w:cs="Arial"/>
        </w:rPr>
        <w:t> </w:t>
      </w:r>
      <w:r w:rsidR="00886595">
        <w:rPr>
          <w:rFonts w:ascii="Arial" w:hAnsi="Arial" w:cs="Arial"/>
        </w:rPr>
        <w:t>5</w:t>
      </w:r>
      <w:r w:rsidRPr="007D24F3">
        <w:rPr>
          <w:rFonts w:ascii="Arial" w:hAnsi="Arial" w:cs="Arial"/>
        </w:rPr>
        <w:t>00 seniorů se zapojilo do seniorského cestování.</w:t>
      </w:r>
    </w:p>
    <w:p w:rsidR="00695D8A" w:rsidRPr="007D24F3" w:rsidRDefault="00695D8A" w:rsidP="00695D8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7D24F3">
        <w:rPr>
          <w:rFonts w:ascii="Arial" w:hAnsi="Arial" w:cs="Arial"/>
        </w:rPr>
        <w:t xml:space="preserve">Olomoucký kraj vydal přes </w:t>
      </w:r>
      <w:r w:rsidR="00733EBC" w:rsidRPr="007D24F3">
        <w:rPr>
          <w:rFonts w:ascii="Arial" w:hAnsi="Arial" w:cs="Arial"/>
        </w:rPr>
        <w:t>1</w:t>
      </w:r>
      <w:r w:rsidR="00886595">
        <w:rPr>
          <w:rFonts w:ascii="Arial" w:hAnsi="Arial" w:cs="Arial"/>
        </w:rPr>
        <w:t>4</w:t>
      </w:r>
      <w:r w:rsidRPr="007D24F3">
        <w:rPr>
          <w:rFonts w:ascii="Arial" w:hAnsi="Arial" w:cs="Arial"/>
        </w:rPr>
        <w:t xml:space="preserve"> publikací</w:t>
      </w:r>
      <w:r w:rsidR="00A40CD5" w:rsidRPr="007D24F3">
        <w:rPr>
          <w:rFonts w:ascii="Arial" w:hAnsi="Arial" w:cs="Arial"/>
        </w:rPr>
        <w:t xml:space="preserve"> a propagačních materiálů</w:t>
      </w:r>
      <w:r w:rsidRPr="007D24F3">
        <w:rPr>
          <w:rFonts w:ascii="Arial" w:hAnsi="Arial" w:cs="Arial"/>
        </w:rPr>
        <w:t>.</w:t>
      </w:r>
    </w:p>
    <w:p w:rsidR="00695D8A" w:rsidRDefault="00D0665A" w:rsidP="00D0665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7D24F3">
        <w:rPr>
          <w:rFonts w:ascii="Arial" w:hAnsi="Arial" w:cs="Arial"/>
        </w:rPr>
        <w:t>Olomoucký kraj prezentoval investiční příležitosti i atraktivity cestovního ruchu na</w:t>
      </w:r>
      <w:r w:rsidR="00695D8A" w:rsidRPr="007D24F3">
        <w:rPr>
          <w:rFonts w:ascii="Arial" w:hAnsi="Arial" w:cs="Arial"/>
        </w:rPr>
        <w:t xml:space="preserve"> </w:t>
      </w:r>
      <w:r w:rsidR="00886595">
        <w:rPr>
          <w:rFonts w:ascii="Arial" w:hAnsi="Arial" w:cs="Arial"/>
        </w:rPr>
        <w:t>35</w:t>
      </w:r>
      <w:r w:rsidR="00695D8A" w:rsidRPr="007D24F3">
        <w:rPr>
          <w:rFonts w:ascii="Arial" w:hAnsi="Arial" w:cs="Arial"/>
        </w:rPr>
        <w:t xml:space="preserve"> propagačních akcí</w:t>
      </w:r>
      <w:r w:rsidRPr="007D24F3">
        <w:rPr>
          <w:rFonts w:ascii="Arial" w:hAnsi="Arial" w:cs="Arial"/>
        </w:rPr>
        <w:t>ch</w:t>
      </w:r>
      <w:r w:rsidR="00695D8A" w:rsidRPr="007D24F3">
        <w:rPr>
          <w:rFonts w:ascii="Arial" w:hAnsi="Arial" w:cs="Arial"/>
        </w:rPr>
        <w:t>.</w:t>
      </w:r>
    </w:p>
    <w:p w:rsidR="00886595" w:rsidRDefault="00886595" w:rsidP="00D0665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Olomoucký kraj podpořil fungování 478 knihoven.</w:t>
      </w:r>
    </w:p>
    <w:p w:rsidR="00DC1D29" w:rsidRDefault="00DC1D29" w:rsidP="00D0665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Konferencí, odborných seminářů, pracovních setkání a podobně se účastnilo více než 5 000 osob.</w:t>
      </w:r>
    </w:p>
    <w:p w:rsidR="00E2796F" w:rsidRDefault="00E2796F" w:rsidP="00E2796F">
      <w:pPr>
        <w:pStyle w:val="Odstavecseseznamem"/>
        <w:spacing w:before="120"/>
        <w:rPr>
          <w:rFonts w:ascii="Arial" w:hAnsi="Arial" w:cs="Arial"/>
        </w:rPr>
      </w:pPr>
    </w:p>
    <w:p w:rsidR="00A76522" w:rsidRDefault="00A76522" w:rsidP="00E2796F">
      <w:pPr>
        <w:pStyle w:val="Odstavecseseznamem"/>
        <w:spacing w:before="120"/>
        <w:rPr>
          <w:rFonts w:ascii="Arial" w:hAnsi="Arial" w:cs="Arial"/>
        </w:rPr>
      </w:pPr>
    </w:p>
    <w:p w:rsidR="00CD381A" w:rsidRPr="007D24F3" w:rsidRDefault="00CD381A" w:rsidP="00E2796F">
      <w:pPr>
        <w:pStyle w:val="Odstavecseseznamem"/>
        <w:spacing w:before="120"/>
        <w:rPr>
          <w:rFonts w:ascii="Arial" w:hAnsi="Arial" w:cs="Arial"/>
        </w:rPr>
      </w:pPr>
    </w:p>
    <w:p w:rsidR="0020298D" w:rsidRDefault="0020298D" w:rsidP="00E477C7">
      <w:pPr>
        <w:pStyle w:val="IVnadpis2"/>
        <w:numPr>
          <w:ilvl w:val="0"/>
          <w:numId w:val="8"/>
        </w:numPr>
      </w:pPr>
      <w:bookmarkStart w:id="7" w:name="_Toc5096932"/>
      <w:r>
        <w:lastRenderedPageBreak/>
        <w:t>Využívání dotačních titulů</w:t>
      </w:r>
      <w:bookmarkEnd w:id="7"/>
    </w:p>
    <w:p w:rsidR="004D5047" w:rsidRDefault="004D5047" w:rsidP="0028499A">
      <w:r>
        <w:t>Z hlediska hodnocení SROK je čerpání dotací odvozeno od výdajů, které byly na danou činnost v daném roce vynaloženy a předpokládaného podílu evropských nebo národních dotací na těchto výdajích. Zejména v případě evropských dotací je reálný příjem dotace často zpožděný z důvodu jejich složité administrace a ex-post proplácení.</w:t>
      </w:r>
    </w:p>
    <w:p w:rsidR="002C611B" w:rsidRPr="00F93E16" w:rsidRDefault="004F0639" w:rsidP="0028499A">
      <w:r w:rsidRPr="00F93E16">
        <w:t>V roce 201</w:t>
      </w:r>
      <w:r w:rsidR="00E300CE" w:rsidRPr="00F93E16">
        <w:t>8</w:t>
      </w:r>
      <w:r w:rsidRPr="00F93E16">
        <w:t xml:space="preserve"> </w:t>
      </w:r>
      <w:r w:rsidR="00E300CE" w:rsidRPr="00F93E16">
        <w:t>se ukázal prudký nárůst</w:t>
      </w:r>
      <w:r w:rsidRPr="00F93E16">
        <w:t xml:space="preserve"> čerpání dotačních titulů EU pro období 2014 - 2020</w:t>
      </w:r>
      <w:r w:rsidR="0028499A" w:rsidRPr="00F93E16">
        <w:t>.</w:t>
      </w:r>
      <w:r w:rsidR="002C611B" w:rsidRPr="00F93E16">
        <w:t xml:space="preserve"> </w:t>
      </w:r>
      <w:r w:rsidR="00E300CE" w:rsidRPr="00F93E16">
        <w:t xml:space="preserve">Dokonce se v čerpání podařilo </w:t>
      </w:r>
      <w:r w:rsidR="00CA7A11">
        <w:t xml:space="preserve">o cca 7,5 mil. Kč </w:t>
      </w:r>
      <w:r w:rsidR="00E300CE" w:rsidRPr="00F93E16">
        <w:t>překonat doposud rekordní rok 2015</w:t>
      </w:r>
      <w:r w:rsidR="00CA7A11">
        <w:t>.</w:t>
      </w:r>
    </w:p>
    <w:p w:rsidR="00F51FEC" w:rsidRPr="00F93E16" w:rsidRDefault="002C611B" w:rsidP="002C611B">
      <w:r w:rsidRPr="00F93E16">
        <w:t>Olomoucký kraj získal v roce 201</w:t>
      </w:r>
      <w:r w:rsidR="00E300CE" w:rsidRPr="00F93E16">
        <w:t>8</w:t>
      </w:r>
      <w:r w:rsidRPr="00F93E16">
        <w:t xml:space="preserve"> </w:t>
      </w:r>
      <w:r w:rsidR="00F51FEC" w:rsidRPr="00F93E16">
        <w:t xml:space="preserve">asi </w:t>
      </w:r>
      <w:r w:rsidR="00E300CE" w:rsidRPr="00F93E16">
        <w:t>1 3</w:t>
      </w:r>
      <w:r w:rsidR="008F05F6">
        <w:t>51</w:t>
      </w:r>
      <w:r w:rsidR="00592EAC" w:rsidRPr="00F93E16">
        <w:t> </w:t>
      </w:r>
      <w:r w:rsidRPr="00F93E16">
        <w:t>m</w:t>
      </w:r>
      <w:r w:rsidR="001A1688" w:rsidRPr="00F93E16">
        <w:t>i</w:t>
      </w:r>
      <w:r w:rsidRPr="00F93E16">
        <w:t>l.</w:t>
      </w:r>
      <w:r w:rsidR="00592EAC" w:rsidRPr="00F93E16">
        <w:t> </w:t>
      </w:r>
      <w:r w:rsidRPr="00F93E16">
        <w:t xml:space="preserve">Kč z externích zdrojů. </w:t>
      </w:r>
      <w:r w:rsidR="00F51FEC" w:rsidRPr="00F93E16">
        <w:t xml:space="preserve">Odpočítáme-li kotlíkové dotace, jedná se o </w:t>
      </w:r>
      <w:r w:rsidR="00F93E16" w:rsidRPr="00F93E16">
        <w:t>1 </w:t>
      </w:r>
      <w:r w:rsidR="008F05F6">
        <w:t>222</w:t>
      </w:r>
      <w:r w:rsidR="00F51FEC" w:rsidRPr="00F93E16">
        <w:t xml:space="preserve"> mil. Kč na projekty Olomouckého kraje. To je </w:t>
      </w:r>
      <w:r w:rsidR="00F93E16" w:rsidRPr="00F93E16">
        <w:t>víc než dvojnásobek</w:t>
      </w:r>
      <w:r w:rsidR="00F51FEC" w:rsidRPr="00F93E16">
        <w:t xml:space="preserve"> proti asi </w:t>
      </w:r>
      <w:r w:rsidR="00F93E16" w:rsidRPr="00F93E16">
        <w:t xml:space="preserve">480 </w:t>
      </w:r>
      <w:r w:rsidR="00F51FEC" w:rsidRPr="00F93E16">
        <w:t>mil. Kč v roce 201</w:t>
      </w:r>
      <w:r w:rsidR="00F93E16" w:rsidRPr="00F93E16">
        <w:t>7</w:t>
      </w:r>
      <w:r w:rsidR="00F51FEC" w:rsidRPr="00F93E16">
        <w:t xml:space="preserve">. </w:t>
      </w:r>
      <w:r w:rsidR="00F93E16" w:rsidRPr="00F93E16">
        <w:t>Příští rok by měla pokračovat vysoká úroveň čerpání evropských dotací</w:t>
      </w:r>
      <w:r w:rsidR="00F51FEC" w:rsidRPr="00F93E16">
        <w:t>.</w:t>
      </w:r>
      <w:r w:rsidR="00F93E16" w:rsidRPr="00F93E16">
        <w:t xml:space="preserve"> </w:t>
      </w:r>
    </w:p>
    <w:tbl>
      <w:tblPr>
        <w:tblStyle w:val="Svtlstnovnzvraznn1"/>
        <w:tblW w:w="9072" w:type="dxa"/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134"/>
        <w:gridCol w:w="1275"/>
      </w:tblGrid>
      <w:tr w:rsidR="002A3062" w:rsidRPr="003F3C75" w:rsidTr="00365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:rsidR="002A3062" w:rsidRDefault="002A3062" w:rsidP="000C7F04">
            <w:pPr>
              <w:spacing w:after="0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 xml:space="preserve">Plnění priorit </w:t>
            </w:r>
            <w:r w:rsidR="00E22661">
              <w:rPr>
                <w:bCs w:val="0"/>
                <w:color w:val="auto"/>
                <w:sz w:val="20"/>
                <w:szCs w:val="20"/>
              </w:rPr>
              <w:t>SROK</w:t>
            </w:r>
            <w:r w:rsidRPr="003F3C75">
              <w:rPr>
                <w:bCs w:val="0"/>
                <w:color w:val="auto"/>
                <w:sz w:val="20"/>
                <w:szCs w:val="20"/>
              </w:rPr>
              <w:t xml:space="preserve"> v roce </w:t>
            </w:r>
            <w:r w:rsidR="00041757">
              <w:rPr>
                <w:bCs w:val="0"/>
                <w:color w:val="auto"/>
                <w:sz w:val="20"/>
                <w:szCs w:val="20"/>
              </w:rPr>
              <w:t>201</w:t>
            </w:r>
            <w:r w:rsidR="00CE79A1">
              <w:rPr>
                <w:bCs w:val="0"/>
                <w:color w:val="auto"/>
                <w:sz w:val="20"/>
                <w:szCs w:val="20"/>
              </w:rPr>
              <w:t>8</w:t>
            </w:r>
            <w:r>
              <w:rPr>
                <w:bCs w:val="0"/>
                <w:color w:val="auto"/>
                <w:sz w:val="20"/>
                <w:szCs w:val="20"/>
              </w:rPr>
              <w:t>:</w:t>
            </w:r>
          </w:p>
          <w:p w:rsidR="002A3062" w:rsidRPr="003F3C75" w:rsidRDefault="002A3062" w:rsidP="000C7F04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dotace využité Olomouckým krajem</w:t>
            </w:r>
          </w:p>
        </w:tc>
        <w:tc>
          <w:tcPr>
            <w:tcW w:w="1418" w:type="dxa"/>
            <w:noWrap/>
            <w:hideMark/>
          </w:tcPr>
          <w:p w:rsidR="002A3062" w:rsidRPr="003F3C75" w:rsidRDefault="002A3062" w:rsidP="009D6C5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>Počet podp</w:t>
            </w:r>
            <w:r w:rsidR="009D6C58">
              <w:rPr>
                <w:bCs w:val="0"/>
                <w:color w:val="auto"/>
                <w:sz w:val="20"/>
                <w:szCs w:val="20"/>
              </w:rPr>
              <w:t>orovaných</w:t>
            </w:r>
            <w:r w:rsidRPr="003F3C75">
              <w:rPr>
                <w:bCs w:val="0"/>
                <w:color w:val="auto"/>
                <w:sz w:val="20"/>
                <w:szCs w:val="20"/>
              </w:rPr>
              <w:t xml:space="preserve"> činností</w:t>
            </w:r>
          </w:p>
        </w:tc>
        <w:tc>
          <w:tcPr>
            <w:tcW w:w="1134" w:type="dxa"/>
            <w:noWrap/>
            <w:hideMark/>
          </w:tcPr>
          <w:p w:rsidR="002A3062" w:rsidRPr="003F3C75" w:rsidRDefault="00597687" w:rsidP="000C7F0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Výdaje</w:t>
            </w:r>
            <w:r w:rsidR="002A3062" w:rsidRPr="003F3C75">
              <w:rPr>
                <w:color w:val="auto"/>
                <w:sz w:val="20"/>
                <w:szCs w:val="20"/>
              </w:rPr>
              <w:t xml:space="preserve"> OK </w:t>
            </w:r>
            <w:r w:rsidR="002A3062"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="002A3062" w:rsidRPr="003F3C75">
              <w:rPr>
                <w:color w:val="auto"/>
                <w:sz w:val="20"/>
                <w:szCs w:val="20"/>
              </w:rPr>
              <w:t>(v tis. Kč)</w:t>
            </w:r>
          </w:p>
        </w:tc>
        <w:tc>
          <w:tcPr>
            <w:tcW w:w="1275" w:type="dxa"/>
            <w:noWrap/>
            <w:hideMark/>
          </w:tcPr>
          <w:p w:rsidR="002A3062" w:rsidRPr="003F3C75" w:rsidRDefault="002A3062" w:rsidP="000C7F0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color w:val="auto"/>
                <w:sz w:val="20"/>
                <w:szCs w:val="20"/>
              </w:rPr>
              <w:t>výdaje</w:t>
            </w:r>
            <w:r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F3C75">
              <w:rPr>
                <w:color w:val="auto"/>
                <w:sz w:val="20"/>
                <w:szCs w:val="20"/>
              </w:rPr>
              <w:t>(v tis. Kč)</w:t>
            </w:r>
          </w:p>
        </w:tc>
      </w:tr>
      <w:tr w:rsidR="00A52F5F" w:rsidRPr="00A52F5F" w:rsidTr="00E30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A52F5F">
              <w:rPr>
                <w:b w:val="0"/>
                <w:color w:val="auto"/>
                <w:sz w:val="20"/>
                <w:szCs w:val="20"/>
              </w:rPr>
              <w:t>Integrovaný regionální operační program</w:t>
            </w:r>
          </w:p>
        </w:tc>
        <w:tc>
          <w:tcPr>
            <w:tcW w:w="1418" w:type="dxa"/>
            <w:noWrap/>
            <w:vAlign w:val="center"/>
          </w:tcPr>
          <w:p w:rsidR="00A52F5F" w:rsidRPr="00A52F5F" w:rsidRDefault="00A52F5F" w:rsidP="008F05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2</w:t>
            </w:r>
            <w:r w:rsidR="008F05F6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A52F5F" w:rsidRPr="00A52F5F" w:rsidRDefault="00A52F5F" w:rsidP="008F05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199</w:t>
            </w:r>
            <w:r w:rsidR="00C4397B">
              <w:rPr>
                <w:color w:val="auto"/>
                <w:sz w:val="20"/>
                <w:szCs w:val="20"/>
              </w:rPr>
              <w:t xml:space="preserve"> </w:t>
            </w:r>
            <w:r w:rsidR="008F05F6">
              <w:rPr>
                <w:color w:val="auto"/>
                <w:sz w:val="20"/>
                <w:szCs w:val="20"/>
              </w:rPr>
              <w:t>7</w:t>
            </w:r>
            <w:r w:rsidRPr="00A52F5F">
              <w:rPr>
                <w:color w:val="auto"/>
                <w:sz w:val="20"/>
                <w:szCs w:val="20"/>
              </w:rPr>
              <w:t>3</w:t>
            </w:r>
            <w:r w:rsidR="008F05F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A52F5F" w:rsidRPr="00A52F5F" w:rsidRDefault="00A52F5F" w:rsidP="008F05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9</w:t>
            </w:r>
            <w:r w:rsidR="008F05F6">
              <w:rPr>
                <w:color w:val="auto"/>
                <w:sz w:val="20"/>
                <w:szCs w:val="20"/>
              </w:rPr>
              <w:t>84</w:t>
            </w:r>
            <w:r w:rsidR="00C4397B">
              <w:rPr>
                <w:color w:val="auto"/>
                <w:sz w:val="20"/>
                <w:szCs w:val="20"/>
              </w:rPr>
              <w:t xml:space="preserve"> </w:t>
            </w:r>
            <w:r w:rsidRPr="00A52F5F">
              <w:rPr>
                <w:color w:val="auto"/>
                <w:sz w:val="20"/>
                <w:szCs w:val="20"/>
              </w:rPr>
              <w:t>5</w:t>
            </w:r>
            <w:r w:rsidR="008F05F6">
              <w:rPr>
                <w:color w:val="auto"/>
                <w:sz w:val="20"/>
                <w:szCs w:val="20"/>
              </w:rPr>
              <w:t>48</w:t>
            </w:r>
          </w:p>
        </w:tc>
      </w:tr>
      <w:tr w:rsidR="00A52F5F" w:rsidRPr="00A52F5F" w:rsidTr="00E300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A52F5F">
              <w:rPr>
                <w:b w:val="0"/>
                <w:color w:val="auto"/>
                <w:sz w:val="20"/>
                <w:szCs w:val="20"/>
              </w:rPr>
              <w:t>Operační program Věda výzkum vzdělávání</w:t>
            </w:r>
          </w:p>
        </w:tc>
        <w:tc>
          <w:tcPr>
            <w:tcW w:w="1418" w:type="dxa"/>
            <w:noWrap/>
            <w:vAlign w:val="center"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2</w:t>
            </w:r>
            <w:r w:rsidR="00C4397B">
              <w:rPr>
                <w:color w:val="auto"/>
                <w:sz w:val="20"/>
                <w:szCs w:val="20"/>
              </w:rPr>
              <w:t xml:space="preserve"> </w:t>
            </w:r>
            <w:r w:rsidRPr="00A52F5F">
              <w:rPr>
                <w:color w:val="auto"/>
                <w:sz w:val="20"/>
                <w:szCs w:val="20"/>
              </w:rPr>
              <w:t>976</w:t>
            </w:r>
          </w:p>
        </w:tc>
        <w:tc>
          <w:tcPr>
            <w:tcW w:w="1275" w:type="dxa"/>
            <w:noWrap/>
            <w:vAlign w:val="center"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48</w:t>
            </w:r>
            <w:r w:rsidR="00C4397B">
              <w:rPr>
                <w:color w:val="auto"/>
                <w:sz w:val="20"/>
                <w:szCs w:val="20"/>
              </w:rPr>
              <w:t xml:space="preserve"> </w:t>
            </w:r>
            <w:r w:rsidRPr="00A52F5F">
              <w:rPr>
                <w:color w:val="auto"/>
                <w:sz w:val="20"/>
                <w:szCs w:val="20"/>
              </w:rPr>
              <w:t>374</w:t>
            </w:r>
          </w:p>
        </w:tc>
      </w:tr>
      <w:tr w:rsidR="00A52F5F" w:rsidRPr="00A52F5F" w:rsidTr="00E30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A52F5F">
              <w:rPr>
                <w:b w:val="0"/>
                <w:color w:val="auto"/>
                <w:sz w:val="20"/>
                <w:szCs w:val="20"/>
              </w:rPr>
              <w:t>Operační program Zaměstnanost</w:t>
            </w:r>
          </w:p>
        </w:tc>
        <w:tc>
          <w:tcPr>
            <w:tcW w:w="1418" w:type="dxa"/>
            <w:noWrap/>
            <w:vAlign w:val="center"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88</w:t>
            </w:r>
          </w:p>
        </w:tc>
        <w:tc>
          <w:tcPr>
            <w:tcW w:w="1134" w:type="dxa"/>
            <w:noWrap/>
            <w:vAlign w:val="center"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6</w:t>
            </w:r>
            <w:r w:rsidR="00C4397B">
              <w:rPr>
                <w:color w:val="auto"/>
                <w:sz w:val="20"/>
                <w:szCs w:val="20"/>
              </w:rPr>
              <w:t xml:space="preserve"> </w:t>
            </w:r>
            <w:r w:rsidRPr="00A52F5F">
              <w:rPr>
                <w:color w:val="auto"/>
                <w:sz w:val="20"/>
                <w:szCs w:val="20"/>
              </w:rPr>
              <w:t>473</w:t>
            </w:r>
          </w:p>
        </w:tc>
        <w:tc>
          <w:tcPr>
            <w:tcW w:w="1275" w:type="dxa"/>
            <w:noWrap/>
            <w:vAlign w:val="center"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64</w:t>
            </w:r>
            <w:r w:rsidR="00C4397B">
              <w:rPr>
                <w:color w:val="auto"/>
                <w:sz w:val="20"/>
                <w:szCs w:val="20"/>
              </w:rPr>
              <w:t xml:space="preserve"> </w:t>
            </w:r>
            <w:r w:rsidRPr="00A52F5F">
              <w:rPr>
                <w:color w:val="auto"/>
                <w:sz w:val="20"/>
                <w:szCs w:val="20"/>
              </w:rPr>
              <w:t>625</w:t>
            </w:r>
          </w:p>
        </w:tc>
      </w:tr>
      <w:tr w:rsidR="00A52F5F" w:rsidRPr="00A52F5F" w:rsidTr="00E300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A52F5F">
              <w:rPr>
                <w:b w:val="0"/>
                <w:color w:val="auto"/>
                <w:sz w:val="20"/>
                <w:szCs w:val="20"/>
              </w:rPr>
              <w:t>Operační program Životní prostředí</w:t>
            </w:r>
          </w:p>
        </w:tc>
        <w:tc>
          <w:tcPr>
            <w:tcW w:w="1418" w:type="dxa"/>
            <w:noWrap/>
            <w:vAlign w:val="center"/>
          </w:tcPr>
          <w:p w:rsidR="00A52F5F" w:rsidRPr="00A52F5F" w:rsidRDefault="00A52F5F" w:rsidP="008F05F6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1 2</w:t>
            </w:r>
            <w:r w:rsidR="008F05F6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134" w:type="dxa"/>
            <w:noWrap/>
            <w:vAlign w:val="center"/>
          </w:tcPr>
          <w:p w:rsidR="00A52F5F" w:rsidRPr="00A52F5F" w:rsidRDefault="008F05F6" w:rsidP="008F05F6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75</w:t>
            </w:r>
            <w:r w:rsidR="00A52F5F" w:rsidRPr="00A52F5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093</w:t>
            </w:r>
          </w:p>
        </w:tc>
        <w:tc>
          <w:tcPr>
            <w:tcW w:w="1275" w:type="dxa"/>
            <w:noWrap/>
            <w:vAlign w:val="center"/>
          </w:tcPr>
          <w:p w:rsidR="00A52F5F" w:rsidRPr="00A52F5F" w:rsidRDefault="00A52F5F" w:rsidP="008F05F6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2</w:t>
            </w:r>
            <w:r w:rsidR="008F05F6">
              <w:rPr>
                <w:color w:val="auto"/>
                <w:sz w:val="20"/>
                <w:szCs w:val="20"/>
              </w:rPr>
              <w:t>53</w:t>
            </w:r>
            <w:r w:rsidRPr="00A52F5F">
              <w:rPr>
                <w:color w:val="auto"/>
                <w:sz w:val="20"/>
                <w:szCs w:val="20"/>
              </w:rPr>
              <w:t xml:space="preserve"> </w:t>
            </w:r>
            <w:r w:rsidR="008F05F6">
              <w:rPr>
                <w:color w:val="auto"/>
                <w:sz w:val="20"/>
                <w:szCs w:val="20"/>
              </w:rPr>
              <w:t>81</w:t>
            </w:r>
            <w:r w:rsidRPr="00A52F5F">
              <w:rPr>
                <w:color w:val="auto"/>
                <w:sz w:val="20"/>
                <w:szCs w:val="20"/>
              </w:rPr>
              <w:t>6</w:t>
            </w:r>
          </w:p>
        </w:tc>
      </w:tr>
      <w:tr w:rsidR="00A52F5F" w:rsidRPr="00A52F5F" w:rsidTr="00E30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A52F5F">
              <w:rPr>
                <w:b w:val="0"/>
                <w:color w:val="auto"/>
                <w:sz w:val="20"/>
                <w:szCs w:val="20"/>
              </w:rPr>
              <w:t>Ostatní programy (</w:t>
            </w:r>
            <w:proofErr w:type="spellStart"/>
            <w:r w:rsidRPr="00A52F5F">
              <w:rPr>
                <w:b w:val="0"/>
                <w:color w:val="auto"/>
                <w:sz w:val="20"/>
                <w:szCs w:val="20"/>
              </w:rPr>
              <w:t>mezin</w:t>
            </w:r>
            <w:proofErr w:type="spellEnd"/>
            <w:r w:rsidRPr="00A52F5F">
              <w:rPr>
                <w:b w:val="0"/>
                <w:color w:val="auto"/>
                <w:sz w:val="20"/>
                <w:szCs w:val="20"/>
              </w:rPr>
              <w:t>. spolupráce, technická pomoc)</w:t>
            </w:r>
          </w:p>
        </w:tc>
        <w:tc>
          <w:tcPr>
            <w:tcW w:w="1418" w:type="dxa"/>
            <w:noWrap/>
            <w:vAlign w:val="center"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51</w:t>
            </w:r>
            <w:r w:rsidR="00C4397B">
              <w:rPr>
                <w:color w:val="auto"/>
                <w:sz w:val="20"/>
                <w:szCs w:val="20"/>
              </w:rPr>
              <w:t xml:space="preserve"> </w:t>
            </w:r>
            <w:r w:rsidRPr="00A52F5F">
              <w:rPr>
                <w:color w:val="auto"/>
                <w:sz w:val="20"/>
                <w:szCs w:val="20"/>
              </w:rPr>
              <w:t>966</w:t>
            </w:r>
          </w:p>
        </w:tc>
        <w:tc>
          <w:tcPr>
            <w:tcW w:w="1275" w:type="dxa"/>
            <w:noWrap/>
            <w:vAlign w:val="center"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84</w:t>
            </w:r>
            <w:r w:rsidR="00C4397B">
              <w:rPr>
                <w:color w:val="auto"/>
                <w:sz w:val="20"/>
                <w:szCs w:val="20"/>
              </w:rPr>
              <w:t xml:space="preserve"> </w:t>
            </w:r>
            <w:r w:rsidRPr="00A52F5F">
              <w:rPr>
                <w:color w:val="auto"/>
                <w:sz w:val="20"/>
                <w:szCs w:val="20"/>
              </w:rPr>
              <w:t>962</w:t>
            </w:r>
          </w:p>
        </w:tc>
      </w:tr>
      <w:tr w:rsidR="00A52F5F" w:rsidRPr="00A52F5F" w:rsidTr="00E300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A52F5F">
              <w:rPr>
                <w:b w:val="0"/>
                <w:color w:val="auto"/>
                <w:sz w:val="20"/>
                <w:szCs w:val="20"/>
              </w:rPr>
              <w:t>Státní fond dopravní infrastruktury</w:t>
            </w:r>
          </w:p>
        </w:tc>
        <w:tc>
          <w:tcPr>
            <w:tcW w:w="1418" w:type="dxa"/>
            <w:noWrap/>
            <w:vAlign w:val="center"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134" w:type="dxa"/>
            <w:noWrap/>
            <w:vAlign w:val="center"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50</w:t>
            </w:r>
            <w:r w:rsidR="00C4397B">
              <w:rPr>
                <w:color w:val="auto"/>
                <w:sz w:val="20"/>
                <w:szCs w:val="20"/>
              </w:rPr>
              <w:t xml:space="preserve"> </w:t>
            </w:r>
            <w:r w:rsidRPr="00A52F5F">
              <w:rPr>
                <w:color w:val="auto"/>
                <w:sz w:val="20"/>
                <w:szCs w:val="20"/>
              </w:rPr>
              <w:t>194</w:t>
            </w:r>
          </w:p>
        </w:tc>
        <w:tc>
          <w:tcPr>
            <w:tcW w:w="1275" w:type="dxa"/>
            <w:noWrap/>
            <w:vAlign w:val="center"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298</w:t>
            </w:r>
            <w:r w:rsidR="00C4397B">
              <w:rPr>
                <w:color w:val="auto"/>
                <w:sz w:val="20"/>
                <w:szCs w:val="20"/>
              </w:rPr>
              <w:t xml:space="preserve"> </w:t>
            </w:r>
            <w:r w:rsidRPr="00A52F5F">
              <w:rPr>
                <w:color w:val="auto"/>
                <w:sz w:val="20"/>
                <w:szCs w:val="20"/>
              </w:rPr>
              <w:t>971</w:t>
            </w:r>
          </w:p>
        </w:tc>
      </w:tr>
      <w:tr w:rsidR="00A52F5F" w:rsidRPr="00A52F5F" w:rsidTr="00E30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A52F5F">
              <w:rPr>
                <w:b w:val="0"/>
                <w:color w:val="auto"/>
                <w:sz w:val="20"/>
                <w:szCs w:val="20"/>
              </w:rPr>
              <w:t>Národní dotace</w:t>
            </w:r>
          </w:p>
        </w:tc>
        <w:tc>
          <w:tcPr>
            <w:tcW w:w="1418" w:type="dxa"/>
            <w:noWrap/>
            <w:vAlign w:val="center"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</w:t>
            </w:r>
            <w:r w:rsidR="00C4397B">
              <w:rPr>
                <w:color w:val="auto"/>
                <w:sz w:val="20"/>
                <w:szCs w:val="20"/>
              </w:rPr>
              <w:t xml:space="preserve"> </w:t>
            </w:r>
            <w:r w:rsidRPr="00A52F5F">
              <w:rPr>
                <w:color w:val="auto"/>
                <w:sz w:val="20"/>
                <w:szCs w:val="20"/>
              </w:rPr>
              <w:t>877</w:t>
            </w:r>
          </w:p>
        </w:tc>
        <w:tc>
          <w:tcPr>
            <w:tcW w:w="1275" w:type="dxa"/>
            <w:noWrap/>
            <w:vAlign w:val="center"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4</w:t>
            </w:r>
            <w:r w:rsidR="00C4397B">
              <w:rPr>
                <w:color w:val="auto"/>
                <w:sz w:val="20"/>
                <w:szCs w:val="20"/>
              </w:rPr>
              <w:t xml:space="preserve"> </w:t>
            </w:r>
            <w:r w:rsidRPr="00A52F5F">
              <w:rPr>
                <w:color w:val="auto"/>
                <w:sz w:val="20"/>
                <w:szCs w:val="20"/>
              </w:rPr>
              <w:t>064</w:t>
            </w:r>
          </w:p>
        </w:tc>
      </w:tr>
      <w:tr w:rsidR="008F05F6" w:rsidRPr="00CE79A1" w:rsidTr="0096393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:rsidR="008F05F6" w:rsidRPr="00CE79A1" w:rsidRDefault="008F05F6" w:rsidP="008F05F6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CE79A1">
              <w:rPr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418" w:type="dxa"/>
            <w:noWrap/>
          </w:tcPr>
          <w:p w:rsidR="008F05F6" w:rsidRPr="00CE79A1" w:rsidRDefault="008F05F6" w:rsidP="008F05F6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CE79A1">
              <w:rPr>
                <w:b/>
                <w:color w:val="auto"/>
                <w:sz w:val="20"/>
                <w:szCs w:val="20"/>
              </w:rPr>
              <w:t>1 4</w:t>
            </w: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8F05F6" w:rsidRPr="00CE79A1" w:rsidRDefault="008F05F6" w:rsidP="008F05F6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CE79A1">
              <w:rPr>
                <w:b/>
                <w:color w:val="auto"/>
                <w:sz w:val="20"/>
                <w:szCs w:val="20"/>
              </w:rPr>
              <w:t>3</w:t>
            </w:r>
            <w:r>
              <w:rPr>
                <w:b/>
                <w:color w:val="auto"/>
                <w:sz w:val="20"/>
                <w:szCs w:val="20"/>
              </w:rPr>
              <w:t>88</w:t>
            </w:r>
            <w:r w:rsidRPr="00CE79A1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>311</w:t>
            </w:r>
          </w:p>
        </w:tc>
        <w:tc>
          <w:tcPr>
            <w:tcW w:w="1275" w:type="dxa"/>
            <w:noWrap/>
          </w:tcPr>
          <w:p w:rsidR="008F05F6" w:rsidRPr="00CE79A1" w:rsidRDefault="008F05F6" w:rsidP="008F05F6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CE79A1">
              <w:rPr>
                <w:b/>
                <w:color w:val="auto"/>
                <w:sz w:val="20"/>
                <w:szCs w:val="20"/>
              </w:rPr>
              <w:t xml:space="preserve">1 </w:t>
            </w:r>
            <w:r>
              <w:rPr>
                <w:b/>
                <w:color w:val="auto"/>
                <w:sz w:val="20"/>
                <w:szCs w:val="20"/>
              </w:rPr>
              <w:t>739</w:t>
            </w:r>
            <w:r w:rsidRPr="00CE79A1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>360</w:t>
            </w:r>
          </w:p>
        </w:tc>
      </w:tr>
    </w:tbl>
    <w:p w:rsidR="00365CEF" w:rsidRPr="001103A8" w:rsidRDefault="00046F6D" w:rsidP="007151F5">
      <w:pPr>
        <w:spacing w:before="120"/>
      </w:pPr>
      <w:r w:rsidRPr="001103A8">
        <w:t xml:space="preserve">Jediným důležitým národním zdrojem je </w:t>
      </w:r>
      <w:r w:rsidR="00365CEF" w:rsidRPr="001103A8">
        <w:t>Státní fond dopravní infrastruktury</w:t>
      </w:r>
      <w:r w:rsidRPr="001103A8">
        <w:t>, kdy se daří pokračovat v dohodě o příspěvku krajům</w:t>
      </w:r>
      <w:r w:rsidR="00365CEF" w:rsidRPr="001103A8">
        <w:t xml:space="preserve"> na opravy silnic II. a III. třídy. </w:t>
      </w:r>
      <w:r w:rsidR="00EA2DEA" w:rsidRPr="001103A8">
        <w:t>Jinak kraj využívá zdroje ministerstev na menší projekty koordinace cestovního ruchu, podpory seniorů a dětí a mládeže</w:t>
      </w:r>
      <w:r w:rsidR="00365CEF" w:rsidRPr="001103A8">
        <w:t>.</w:t>
      </w:r>
      <w:r w:rsidR="00EA2DEA" w:rsidRPr="001103A8">
        <w:t xml:space="preserve"> V roce 2018 využil navíc kraj národní dotaci na nákup elektromobilu.</w:t>
      </w:r>
    </w:p>
    <w:p w:rsidR="00365CEF" w:rsidRPr="00C51AB1" w:rsidRDefault="008F05F6" w:rsidP="007151F5">
      <w:pPr>
        <w:spacing w:before="120"/>
        <w:rPr>
          <w:highlight w:val="yellow"/>
        </w:rPr>
      </w:pPr>
      <w:r>
        <w:rPr>
          <w:noProof/>
          <w:lang w:eastAsia="cs-CZ"/>
        </w:rPr>
        <w:drawing>
          <wp:inline distT="0" distB="0" distL="0" distR="0" wp14:anchorId="26F340CC" wp14:editId="2666EDA7">
            <wp:extent cx="5760720" cy="2625090"/>
            <wp:effectExtent l="0" t="0" r="11430" b="381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5047" w:rsidRPr="001103A8" w:rsidRDefault="004D5047" w:rsidP="004D5047">
      <w:pPr>
        <w:spacing w:before="120"/>
      </w:pPr>
      <w:r w:rsidRPr="001103A8">
        <w:t xml:space="preserve">Ze zdrojů EU je pro kraj nejdůležitější Integrovaný regionální operační program, který využívá k realizaci infrastrukturních projektů téměř ve všech oblastech. </w:t>
      </w:r>
      <w:r>
        <w:t xml:space="preserve">V letech 2016 a 2017 je patrný propad čerpání </w:t>
      </w:r>
      <w:r w:rsidR="008559AD">
        <w:t xml:space="preserve">dotací EU z důvodu čekání na vyhlášení prvních výzev nových operačních programů a následné administrace žádostní. </w:t>
      </w:r>
      <w:r w:rsidRPr="001103A8">
        <w:t xml:space="preserve">Nárůst čerpání </w:t>
      </w:r>
      <w:r w:rsidRPr="001103A8">
        <w:lastRenderedPageBreak/>
        <w:t xml:space="preserve">Operačního programu Životní prostředí dokumentuje </w:t>
      </w:r>
      <w:r w:rsidR="008559AD">
        <w:t xml:space="preserve">zejména </w:t>
      </w:r>
      <w:r w:rsidRPr="001103A8">
        <w:t xml:space="preserve">nástup kotlíkových dotací, čerpání financí na energetické úspory a revitalizaci zeleně se pohybuje </w:t>
      </w:r>
      <w:r>
        <w:t>do 50 </w:t>
      </w:r>
      <w:r w:rsidRPr="001103A8">
        <w:t>mil. Kč</w:t>
      </w:r>
      <w:r>
        <w:t xml:space="preserve"> ročně</w:t>
      </w:r>
      <w:r w:rsidRPr="001103A8">
        <w:t>.</w:t>
      </w:r>
    </w:p>
    <w:p w:rsidR="004A53C6" w:rsidRDefault="001103A8" w:rsidP="007151F5">
      <w:pPr>
        <w:spacing w:before="120"/>
      </w:pPr>
      <w:r w:rsidRPr="00C4397B">
        <w:t>Z</w:t>
      </w:r>
      <w:r w:rsidR="00365CEF" w:rsidRPr="00C4397B">
        <w:t xml:space="preserve"> pohledu podle priorit se </w:t>
      </w:r>
      <w:r w:rsidRPr="00C4397B">
        <w:t xml:space="preserve">výrazně zvýšilo čerpání </w:t>
      </w:r>
      <w:r w:rsidR="00365CEF" w:rsidRPr="00C4397B">
        <w:t xml:space="preserve">v oblasti vzdělávání. </w:t>
      </w:r>
      <w:r w:rsidRPr="00C4397B">
        <w:t>Za dopravní a vzdělávací infrastrukturou se umístila Péče o kulturní dědictví, zejména z důvodu realizace velkého projektu Vědecké knihovny.</w:t>
      </w:r>
    </w:p>
    <w:tbl>
      <w:tblPr>
        <w:tblStyle w:val="Svtlstnovnzvraznn1"/>
        <w:tblW w:w="9288" w:type="dxa"/>
        <w:tblLayout w:type="fixed"/>
        <w:tblLook w:val="04A0" w:firstRow="1" w:lastRow="0" w:firstColumn="1" w:lastColumn="0" w:noHBand="0" w:noVBand="1"/>
      </w:tblPr>
      <w:tblGrid>
        <w:gridCol w:w="5659"/>
        <w:gridCol w:w="1209"/>
        <w:gridCol w:w="1210"/>
        <w:gridCol w:w="1210"/>
      </w:tblGrid>
      <w:tr w:rsidR="0028499A" w:rsidRPr="003F3C75" w:rsidTr="00EA0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28499A" w:rsidRDefault="0028499A" w:rsidP="0028499A">
            <w:pPr>
              <w:spacing w:after="0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 xml:space="preserve">Plnění priorit </w:t>
            </w:r>
            <w:r w:rsidR="00E22661">
              <w:rPr>
                <w:bCs w:val="0"/>
                <w:color w:val="auto"/>
                <w:sz w:val="20"/>
                <w:szCs w:val="20"/>
              </w:rPr>
              <w:t>SROK</w:t>
            </w:r>
            <w:r w:rsidRPr="003F3C75">
              <w:rPr>
                <w:bCs w:val="0"/>
                <w:color w:val="auto"/>
                <w:sz w:val="20"/>
                <w:szCs w:val="20"/>
              </w:rPr>
              <w:t xml:space="preserve"> v roce </w:t>
            </w:r>
            <w:r w:rsidR="00041757">
              <w:rPr>
                <w:bCs w:val="0"/>
                <w:color w:val="auto"/>
                <w:sz w:val="20"/>
                <w:szCs w:val="20"/>
              </w:rPr>
              <w:t>2016</w:t>
            </w:r>
            <w:r>
              <w:rPr>
                <w:bCs w:val="0"/>
                <w:color w:val="auto"/>
                <w:sz w:val="20"/>
                <w:szCs w:val="20"/>
              </w:rPr>
              <w:t>:</w:t>
            </w:r>
          </w:p>
          <w:p w:rsidR="0028499A" w:rsidRPr="003F3C75" w:rsidRDefault="0028499A" w:rsidP="0028499A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dotace využité Olomouckým krajem</w:t>
            </w:r>
          </w:p>
        </w:tc>
        <w:tc>
          <w:tcPr>
            <w:tcW w:w="1209" w:type="dxa"/>
            <w:noWrap/>
            <w:hideMark/>
          </w:tcPr>
          <w:p w:rsidR="0028499A" w:rsidRPr="003F3C75" w:rsidRDefault="0028499A" w:rsidP="009D6C5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 xml:space="preserve">Počet </w:t>
            </w:r>
            <w:r w:rsidR="009D6C58" w:rsidRPr="003F3C75">
              <w:rPr>
                <w:bCs w:val="0"/>
                <w:color w:val="auto"/>
                <w:sz w:val="20"/>
                <w:szCs w:val="20"/>
              </w:rPr>
              <w:t>podp</w:t>
            </w:r>
            <w:r w:rsidR="009D6C58">
              <w:rPr>
                <w:bCs w:val="0"/>
                <w:color w:val="auto"/>
                <w:sz w:val="20"/>
                <w:szCs w:val="20"/>
              </w:rPr>
              <w:t>orovaných</w:t>
            </w:r>
            <w:r w:rsidR="009D6C58" w:rsidRPr="003F3C75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bCs w:val="0"/>
                <w:color w:val="auto"/>
                <w:sz w:val="20"/>
                <w:szCs w:val="20"/>
              </w:rPr>
              <w:t>činností</w:t>
            </w:r>
          </w:p>
        </w:tc>
        <w:tc>
          <w:tcPr>
            <w:tcW w:w="1210" w:type="dxa"/>
            <w:noWrap/>
            <w:hideMark/>
          </w:tcPr>
          <w:p w:rsidR="0028499A" w:rsidRPr="003F3C75" w:rsidRDefault="00597687" w:rsidP="0028499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Výdaje</w:t>
            </w:r>
            <w:r w:rsidR="0028499A" w:rsidRPr="003F3C75">
              <w:rPr>
                <w:color w:val="auto"/>
                <w:sz w:val="20"/>
                <w:szCs w:val="20"/>
              </w:rPr>
              <w:t xml:space="preserve"> OK </w:t>
            </w:r>
            <w:r w:rsidR="0028499A"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="0028499A" w:rsidRPr="003F3C75">
              <w:rPr>
                <w:color w:val="auto"/>
                <w:sz w:val="20"/>
                <w:szCs w:val="20"/>
              </w:rPr>
              <w:t>(v tis. Kč)</w:t>
            </w:r>
          </w:p>
        </w:tc>
        <w:tc>
          <w:tcPr>
            <w:tcW w:w="1210" w:type="dxa"/>
            <w:noWrap/>
            <w:hideMark/>
          </w:tcPr>
          <w:p w:rsidR="0028499A" w:rsidRPr="003F3C75" w:rsidRDefault="0028499A" w:rsidP="0028499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color w:val="auto"/>
                <w:sz w:val="20"/>
                <w:szCs w:val="20"/>
              </w:rPr>
              <w:t>výdaje</w:t>
            </w:r>
            <w:r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F3C75">
              <w:rPr>
                <w:color w:val="auto"/>
                <w:sz w:val="20"/>
                <w:szCs w:val="20"/>
              </w:rPr>
              <w:t>(v tis. Kč)</w:t>
            </w:r>
          </w:p>
        </w:tc>
      </w:tr>
      <w:tr w:rsidR="00A52F5F" w:rsidRPr="00A52F5F" w:rsidTr="00EA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 xml:space="preserve">A.1 </w:t>
            </w:r>
            <w:proofErr w:type="spellStart"/>
            <w:r w:rsidRPr="00A52F5F">
              <w:rPr>
                <w:b w:val="0"/>
                <w:color w:val="auto"/>
                <w:sz w:val="20"/>
                <w:szCs w:val="20"/>
              </w:rPr>
              <w:t>Opt</w:t>
            </w:r>
            <w:proofErr w:type="spellEnd"/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>. systému škol a zvyšování kvality vzdělávání</w:t>
            </w:r>
          </w:p>
        </w:tc>
        <w:tc>
          <w:tcPr>
            <w:tcW w:w="1209" w:type="dxa"/>
            <w:noWrap/>
          </w:tcPr>
          <w:p w:rsidR="00A52F5F" w:rsidRPr="00A52F5F" w:rsidRDefault="00A52F5F" w:rsidP="008F37D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</w:t>
            </w:r>
            <w:r w:rsidR="008F37D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10" w:type="dxa"/>
            <w:noWrap/>
          </w:tcPr>
          <w:p w:rsidR="00A52F5F" w:rsidRPr="00A52F5F" w:rsidRDefault="00A52F5F" w:rsidP="008F37D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 xml:space="preserve">94 </w:t>
            </w:r>
            <w:r w:rsidR="008F37D9">
              <w:rPr>
                <w:color w:val="auto"/>
                <w:sz w:val="20"/>
                <w:szCs w:val="20"/>
              </w:rPr>
              <w:t>929</w:t>
            </w:r>
          </w:p>
        </w:tc>
        <w:tc>
          <w:tcPr>
            <w:tcW w:w="1210" w:type="dxa"/>
            <w:noWrap/>
          </w:tcPr>
          <w:p w:rsidR="00A52F5F" w:rsidRPr="00A52F5F" w:rsidRDefault="008F37D9" w:rsidP="008F37D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309</w:t>
            </w:r>
            <w:r w:rsidR="00A52F5F" w:rsidRPr="00A52F5F">
              <w:rPr>
                <w:color w:val="auto"/>
                <w:sz w:val="20"/>
                <w:szCs w:val="20"/>
              </w:rPr>
              <w:t xml:space="preserve"> 13</w:t>
            </w:r>
            <w:r>
              <w:rPr>
                <w:color w:val="auto"/>
                <w:sz w:val="20"/>
                <w:szCs w:val="20"/>
              </w:rPr>
              <w:t>8</w:t>
            </w:r>
          </w:p>
        </w:tc>
      </w:tr>
      <w:tr w:rsidR="00A52F5F" w:rsidRPr="00A52F5F" w:rsidTr="00EA019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A.2 Podpora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zaměstnanosti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1 618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17 668</w:t>
            </w:r>
          </w:p>
        </w:tc>
      </w:tr>
      <w:tr w:rsidR="00A52F5F" w:rsidRPr="00A52F5F" w:rsidTr="00EA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A.3 Podpora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rovných příležitostí a prorodinných aktivit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342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992</w:t>
            </w:r>
          </w:p>
        </w:tc>
      </w:tr>
      <w:tr w:rsidR="00A52F5F" w:rsidRPr="00A52F5F" w:rsidTr="00EA019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 xml:space="preserve">A.4 </w:t>
            </w:r>
            <w:proofErr w:type="spellStart"/>
            <w:r w:rsidRPr="00A52F5F">
              <w:rPr>
                <w:b w:val="0"/>
                <w:color w:val="auto"/>
                <w:sz w:val="20"/>
                <w:szCs w:val="20"/>
              </w:rPr>
              <w:t>Zlep</w:t>
            </w:r>
            <w:proofErr w:type="spellEnd"/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>. podmínek pro kult., sport. a volnočasové aktivity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</w:tr>
      <w:tr w:rsidR="00A52F5F" w:rsidRPr="00A52F5F" w:rsidTr="00EA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A.5 Péče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o kulturní dědictví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19 394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135 415</w:t>
            </w:r>
          </w:p>
        </w:tc>
      </w:tr>
      <w:tr w:rsidR="00A52F5F" w:rsidRPr="00A52F5F" w:rsidTr="00EA019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B.1 Optimalizace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systému zajišťování zdravotní péče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1 012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6 710</w:t>
            </w:r>
          </w:p>
        </w:tc>
      </w:tr>
      <w:tr w:rsidR="00A52F5F" w:rsidRPr="00A52F5F" w:rsidTr="00EA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B.2 Zkvalitňování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a rozvoj sítě sociálních služeb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66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6 491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70 153</w:t>
            </w:r>
          </w:p>
        </w:tc>
      </w:tr>
      <w:tr w:rsidR="00A52F5F" w:rsidRPr="00A52F5F" w:rsidTr="00EA019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B.3 Zmírňování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sociálního vyloučení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59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800</w:t>
            </w:r>
          </w:p>
        </w:tc>
      </w:tr>
      <w:tr w:rsidR="00A52F5F" w:rsidRPr="00A52F5F" w:rsidTr="00EA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B.4 Podpora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dalších veřejných služeb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</w:tr>
      <w:tr w:rsidR="00A52F5F" w:rsidRPr="00A52F5F" w:rsidTr="00EA019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C.1 Zlepšování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podmínek pro podnikání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</w:tr>
      <w:tr w:rsidR="00A52F5F" w:rsidRPr="00A52F5F" w:rsidTr="00EA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C.2 Podpora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znalostní ekonomiky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837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5 579</w:t>
            </w:r>
          </w:p>
        </w:tc>
      </w:tr>
      <w:tr w:rsidR="00A52F5F" w:rsidRPr="00A52F5F" w:rsidTr="00EA019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C.3 Rozvoj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cestovního ruchu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776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1 884</w:t>
            </w:r>
          </w:p>
        </w:tc>
      </w:tr>
      <w:tr w:rsidR="00A52F5F" w:rsidRPr="00A52F5F" w:rsidTr="00EA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D.1 Dobudování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a modernizace silniční infrastruktury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187 149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932 731</w:t>
            </w:r>
          </w:p>
        </w:tc>
      </w:tr>
      <w:tr w:rsidR="00A52F5F" w:rsidRPr="00A52F5F" w:rsidTr="00EA019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D.2 Modernizace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železničních tratí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</w:tr>
      <w:tr w:rsidR="00A52F5F" w:rsidRPr="00A52F5F" w:rsidTr="00EA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D.3 Zkvalitnění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dopravní obslužnosti území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</w:tr>
      <w:tr w:rsidR="00A52F5F" w:rsidRPr="00A52F5F" w:rsidTr="00EA019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D.4 Zlepšování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podmínek pro nemotorovou dopravu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</w:tr>
      <w:tr w:rsidR="00A52F5F" w:rsidRPr="00A52F5F" w:rsidTr="00EA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E.1 Snižování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dopadů lidské činnosti na životní prostředí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52F5F">
              <w:rPr>
                <w:color w:val="auto"/>
                <w:sz w:val="20"/>
                <w:szCs w:val="20"/>
              </w:rPr>
              <w:t>246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580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130 186</w:t>
            </w:r>
          </w:p>
        </w:tc>
      </w:tr>
      <w:tr w:rsidR="00A52F5F" w:rsidRPr="00A52F5F" w:rsidTr="00EA019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E.2 Zefektivnění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odpadového hospodářství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</w:tr>
      <w:tr w:rsidR="00A52F5F" w:rsidRPr="00A52F5F" w:rsidTr="00EA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E.3 Dosažení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energetických úspor</w:t>
            </w:r>
          </w:p>
        </w:tc>
        <w:tc>
          <w:tcPr>
            <w:tcW w:w="1209" w:type="dxa"/>
            <w:noWrap/>
          </w:tcPr>
          <w:p w:rsidR="00A52F5F" w:rsidRPr="00A52F5F" w:rsidRDefault="00A52F5F" w:rsidP="008F37D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1</w:t>
            </w:r>
            <w:r w:rsidR="008F37D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10" w:type="dxa"/>
            <w:noWrap/>
          </w:tcPr>
          <w:p w:rsidR="00A52F5F" w:rsidRPr="00A52F5F" w:rsidRDefault="008F37D9" w:rsidP="008F37D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74</w:t>
            </w:r>
            <w:r w:rsidR="00A52F5F" w:rsidRPr="00A52F5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637</w:t>
            </w:r>
          </w:p>
        </w:tc>
        <w:tc>
          <w:tcPr>
            <w:tcW w:w="1210" w:type="dxa"/>
            <w:noWrap/>
          </w:tcPr>
          <w:p w:rsidR="00A52F5F" w:rsidRPr="00A52F5F" w:rsidRDefault="008F37D9" w:rsidP="008F37D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123</w:t>
            </w:r>
            <w:r w:rsidR="00A52F5F" w:rsidRPr="00A52F5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19</w:t>
            </w:r>
            <w:r w:rsidR="00A52F5F" w:rsidRPr="00A52F5F">
              <w:rPr>
                <w:color w:val="auto"/>
                <w:sz w:val="20"/>
                <w:szCs w:val="20"/>
              </w:rPr>
              <w:t>8</w:t>
            </w:r>
          </w:p>
        </w:tc>
      </w:tr>
      <w:tr w:rsidR="00A52F5F" w:rsidRPr="00A52F5F" w:rsidTr="00EA019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E.4 Zlepšování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ekologické stability krajiny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</w:tr>
      <w:tr w:rsidR="00A52F5F" w:rsidRPr="00A52F5F" w:rsidTr="00EA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E.5 Ochrana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přírody a krajinného rázu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</w:tr>
      <w:tr w:rsidR="00A52F5F" w:rsidRPr="00A52F5F" w:rsidTr="00EA019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F.1 Efektivní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fungování KÚOK a PO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434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2 642</w:t>
            </w:r>
          </w:p>
        </w:tc>
      </w:tr>
      <w:tr w:rsidR="00A52F5F" w:rsidRPr="00A52F5F" w:rsidTr="00EA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F.2 Plánování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a řízení rozvoje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</w:tr>
      <w:tr w:rsidR="00A52F5F" w:rsidRPr="00A52F5F" w:rsidTr="00EA019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F.3 Rozvojová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spolupráce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2 244</w:t>
            </w:r>
          </w:p>
        </w:tc>
      </w:tr>
      <w:tr w:rsidR="00A52F5F" w:rsidRPr="00A52F5F" w:rsidTr="00EA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A52F5F" w:rsidRDefault="00A52F5F" w:rsidP="00A52F5F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A52F5F">
              <w:rPr>
                <w:b w:val="0"/>
                <w:color w:val="auto"/>
                <w:sz w:val="20"/>
                <w:szCs w:val="20"/>
              </w:rPr>
              <w:t>F.4 Rozvoj</w:t>
            </w:r>
            <w:proofErr w:type="gramEnd"/>
            <w:r w:rsidRPr="00A52F5F">
              <w:rPr>
                <w:b w:val="0"/>
                <w:color w:val="auto"/>
                <w:sz w:val="20"/>
                <w:szCs w:val="20"/>
              </w:rPr>
              <w:t xml:space="preserve"> krizového řízení a </w:t>
            </w:r>
            <w:proofErr w:type="spellStart"/>
            <w:r w:rsidRPr="00A52F5F">
              <w:rPr>
                <w:b w:val="0"/>
                <w:color w:val="auto"/>
                <w:sz w:val="20"/>
                <w:szCs w:val="20"/>
              </w:rPr>
              <w:t>integ</w:t>
            </w:r>
            <w:proofErr w:type="spellEnd"/>
            <w:r w:rsidRPr="00A52F5F">
              <w:rPr>
                <w:b w:val="0"/>
                <w:color w:val="auto"/>
                <w:sz w:val="20"/>
                <w:szCs w:val="20"/>
              </w:rPr>
              <w:t>. záchranného systému</w:t>
            </w:r>
          </w:p>
        </w:tc>
        <w:tc>
          <w:tcPr>
            <w:tcW w:w="1209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</w:tcPr>
          <w:p w:rsidR="00A52F5F" w:rsidRPr="00A52F5F" w:rsidRDefault="00A52F5F" w:rsidP="00A52F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52F5F">
              <w:rPr>
                <w:color w:val="auto"/>
                <w:sz w:val="20"/>
                <w:szCs w:val="20"/>
              </w:rPr>
              <w:t>0</w:t>
            </w:r>
          </w:p>
        </w:tc>
      </w:tr>
      <w:tr w:rsidR="00A52F5F" w:rsidRPr="003F3C75" w:rsidTr="00EA019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:rsidR="00A52F5F" w:rsidRPr="003F3C75" w:rsidRDefault="00A52F5F" w:rsidP="00A52F5F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209" w:type="dxa"/>
            <w:noWrap/>
          </w:tcPr>
          <w:p w:rsidR="00A52F5F" w:rsidRPr="00CE79A1" w:rsidRDefault="00A52F5F" w:rsidP="008F05F6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CE79A1">
              <w:rPr>
                <w:b/>
                <w:color w:val="auto"/>
                <w:sz w:val="20"/>
                <w:szCs w:val="20"/>
              </w:rPr>
              <w:t>1 4</w:t>
            </w:r>
            <w:r w:rsidR="008F05F6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210" w:type="dxa"/>
            <w:noWrap/>
          </w:tcPr>
          <w:p w:rsidR="00A52F5F" w:rsidRPr="00CE79A1" w:rsidRDefault="00A52F5F" w:rsidP="008F37D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CE79A1">
              <w:rPr>
                <w:b/>
                <w:color w:val="auto"/>
                <w:sz w:val="20"/>
                <w:szCs w:val="20"/>
              </w:rPr>
              <w:t>3</w:t>
            </w:r>
            <w:r w:rsidR="008F37D9">
              <w:rPr>
                <w:b/>
                <w:color w:val="auto"/>
                <w:sz w:val="20"/>
                <w:szCs w:val="20"/>
              </w:rPr>
              <w:t>88</w:t>
            </w:r>
            <w:r w:rsidRPr="00CE79A1">
              <w:rPr>
                <w:b/>
                <w:color w:val="auto"/>
                <w:sz w:val="20"/>
                <w:szCs w:val="20"/>
              </w:rPr>
              <w:t xml:space="preserve"> </w:t>
            </w:r>
            <w:r w:rsidR="008F37D9">
              <w:rPr>
                <w:b/>
                <w:color w:val="auto"/>
                <w:sz w:val="20"/>
                <w:szCs w:val="20"/>
              </w:rPr>
              <w:t>311</w:t>
            </w:r>
          </w:p>
        </w:tc>
        <w:tc>
          <w:tcPr>
            <w:tcW w:w="1210" w:type="dxa"/>
            <w:noWrap/>
          </w:tcPr>
          <w:p w:rsidR="00A52F5F" w:rsidRPr="00CE79A1" w:rsidRDefault="00A52F5F" w:rsidP="008F37D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CE79A1">
              <w:rPr>
                <w:b/>
                <w:color w:val="auto"/>
                <w:sz w:val="20"/>
                <w:szCs w:val="20"/>
              </w:rPr>
              <w:t xml:space="preserve">1 </w:t>
            </w:r>
            <w:r w:rsidR="008F37D9">
              <w:rPr>
                <w:b/>
                <w:color w:val="auto"/>
                <w:sz w:val="20"/>
                <w:szCs w:val="20"/>
              </w:rPr>
              <w:t>739</w:t>
            </w:r>
            <w:r w:rsidRPr="00CE79A1">
              <w:rPr>
                <w:b/>
                <w:color w:val="auto"/>
                <w:sz w:val="20"/>
                <w:szCs w:val="20"/>
              </w:rPr>
              <w:t xml:space="preserve"> </w:t>
            </w:r>
            <w:r w:rsidR="008F37D9">
              <w:rPr>
                <w:b/>
                <w:color w:val="auto"/>
                <w:sz w:val="20"/>
                <w:szCs w:val="20"/>
              </w:rPr>
              <w:t>360</w:t>
            </w:r>
          </w:p>
        </w:tc>
      </w:tr>
    </w:tbl>
    <w:p w:rsidR="00B610C6" w:rsidRDefault="008559AD" w:rsidP="008D5674">
      <w:r>
        <w:t>N</w:t>
      </w:r>
      <w:r w:rsidR="00070648">
        <w:t>ejvýznamnější oblastí, kde se kraj snaží o stabilní investování, je dopravní infrastruktura. Z důvodu velkého dluhu na údržbě silnic II. a III. třídy však i snahy o co největší získávání dotací nevedou k výraznému zlepšení.</w:t>
      </w:r>
      <w:r>
        <w:t xml:space="preserve"> I zde je jasně patrný útlum v čerpání dotací v letech 2016 a 2018.</w:t>
      </w:r>
    </w:p>
    <w:tbl>
      <w:tblPr>
        <w:tblStyle w:val="Svtlstnovnzvraznn1"/>
        <w:tblW w:w="8931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134"/>
        <w:gridCol w:w="1134"/>
      </w:tblGrid>
      <w:tr w:rsidR="00B610C6" w:rsidRPr="003F3C75" w:rsidTr="00EA0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:rsidR="00B610C6" w:rsidRPr="003F3C75" w:rsidRDefault="00B610C6" w:rsidP="00E300CE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B610C6">
              <w:rPr>
                <w:bCs w:val="0"/>
                <w:color w:val="auto"/>
                <w:sz w:val="20"/>
                <w:szCs w:val="20"/>
              </w:rPr>
              <w:t>Čerpání dotací Olomouckým krajem na dopravní infrastrukturu (v mil. Kč)</w:t>
            </w:r>
          </w:p>
        </w:tc>
        <w:tc>
          <w:tcPr>
            <w:tcW w:w="1417" w:type="dxa"/>
            <w:noWrap/>
          </w:tcPr>
          <w:p w:rsidR="00B610C6" w:rsidRPr="003F3C75" w:rsidRDefault="00B610C6" w:rsidP="00E300C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2015</w:t>
            </w:r>
          </w:p>
        </w:tc>
        <w:tc>
          <w:tcPr>
            <w:tcW w:w="1418" w:type="dxa"/>
            <w:noWrap/>
          </w:tcPr>
          <w:p w:rsidR="00B610C6" w:rsidRPr="003F3C75" w:rsidRDefault="00B610C6" w:rsidP="00E300C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</w:tcPr>
          <w:p w:rsidR="00B610C6" w:rsidRPr="003F3C75" w:rsidRDefault="00B610C6" w:rsidP="00E300C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B610C6" w:rsidRPr="00B610C6" w:rsidRDefault="00B610C6" w:rsidP="00E300C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610C6">
              <w:rPr>
                <w:color w:val="auto"/>
                <w:sz w:val="20"/>
                <w:szCs w:val="20"/>
              </w:rPr>
              <w:t>2018</w:t>
            </w:r>
          </w:p>
        </w:tc>
      </w:tr>
      <w:tr w:rsidR="00B610C6" w:rsidRPr="00B610C6" w:rsidTr="00EA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:rsidR="00B610C6" w:rsidRPr="00A52F5F" w:rsidRDefault="00B610C6" w:rsidP="00E300CE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0B36E0">
              <w:rPr>
                <w:b w:val="0"/>
                <w:color w:val="auto"/>
                <w:sz w:val="20"/>
                <w:szCs w:val="20"/>
              </w:rPr>
              <w:t>D.1 Silniční</w:t>
            </w:r>
            <w:proofErr w:type="gramEnd"/>
            <w:r w:rsidRPr="000B36E0">
              <w:rPr>
                <w:b w:val="0"/>
                <w:color w:val="auto"/>
                <w:sz w:val="20"/>
                <w:szCs w:val="20"/>
              </w:rPr>
              <w:t xml:space="preserve"> infrastruktura</w:t>
            </w:r>
          </w:p>
        </w:tc>
        <w:tc>
          <w:tcPr>
            <w:tcW w:w="1417" w:type="dxa"/>
            <w:noWrap/>
          </w:tcPr>
          <w:p w:rsidR="00B610C6" w:rsidRPr="00A52F5F" w:rsidRDefault="00B610C6" w:rsidP="00B610C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758,6</w:t>
            </w:r>
          </w:p>
        </w:tc>
        <w:tc>
          <w:tcPr>
            <w:tcW w:w="1418" w:type="dxa"/>
            <w:noWrap/>
          </w:tcPr>
          <w:p w:rsidR="00B610C6" w:rsidRPr="00A52F5F" w:rsidRDefault="00B610C6" w:rsidP="00B610C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211,9</w:t>
            </w:r>
          </w:p>
        </w:tc>
        <w:tc>
          <w:tcPr>
            <w:tcW w:w="1134" w:type="dxa"/>
            <w:noWrap/>
          </w:tcPr>
          <w:p w:rsidR="00B610C6" w:rsidRPr="00A52F5F" w:rsidRDefault="00B610C6" w:rsidP="00B610C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311,7</w:t>
            </w:r>
          </w:p>
        </w:tc>
        <w:tc>
          <w:tcPr>
            <w:tcW w:w="1134" w:type="dxa"/>
          </w:tcPr>
          <w:p w:rsidR="00B610C6" w:rsidRPr="00B610C6" w:rsidRDefault="00B610C6" w:rsidP="00B610C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B610C6">
              <w:rPr>
                <w:bCs/>
                <w:color w:val="auto"/>
                <w:sz w:val="20"/>
                <w:szCs w:val="20"/>
              </w:rPr>
              <w:t>745,6</w:t>
            </w:r>
          </w:p>
        </w:tc>
      </w:tr>
    </w:tbl>
    <w:p w:rsidR="00B610C6" w:rsidRDefault="00B610C6" w:rsidP="008D5674"/>
    <w:p w:rsidR="0020298D" w:rsidRPr="006973D2" w:rsidRDefault="0020298D" w:rsidP="00E477C7">
      <w:pPr>
        <w:pStyle w:val="IVnadpis2"/>
        <w:numPr>
          <w:ilvl w:val="0"/>
          <w:numId w:val="8"/>
        </w:numPr>
      </w:pPr>
      <w:bookmarkStart w:id="8" w:name="_Toc5096933"/>
      <w:r w:rsidRPr="006973D2">
        <w:t>Podpora subjektů v</w:t>
      </w:r>
      <w:r w:rsidR="00B659E3" w:rsidRPr="006973D2">
        <w:t> </w:t>
      </w:r>
      <w:r w:rsidRPr="006973D2">
        <w:t>území</w:t>
      </w:r>
      <w:bookmarkEnd w:id="8"/>
    </w:p>
    <w:p w:rsidR="00B659E3" w:rsidRPr="00710A30" w:rsidRDefault="00941086" w:rsidP="00B659E3">
      <w:r w:rsidRPr="00710A30">
        <w:t xml:space="preserve">Olomoucký kraj nejen čerpá dotace na vlastní činnost, ale současně poskytuje dotace dalším subjektům. </w:t>
      </w:r>
      <w:r w:rsidR="00AF0C68" w:rsidRPr="00710A30">
        <w:t>Stimuluje tak činnosti v oblastech, kde Olomoucký kraj sám nepůsobí, ale také přispívá ke zvýšení atraktivity Olomouckého kraje pro své obyvatele, případně návštěvníky.</w:t>
      </w:r>
    </w:p>
    <w:p w:rsidR="00AF0C68" w:rsidRPr="000D0C63" w:rsidRDefault="00AF0C68" w:rsidP="00B659E3">
      <w:r w:rsidRPr="000D0C63">
        <w:lastRenderedPageBreak/>
        <w:t>V roce 201</w:t>
      </w:r>
      <w:r w:rsidR="00B27DFE" w:rsidRPr="000D0C63">
        <w:t>8</w:t>
      </w:r>
      <w:r w:rsidR="00964124" w:rsidRPr="000D0C63">
        <w:t xml:space="preserve"> Olomoucký kraj vyplatil na </w:t>
      </w:r>
      <w:r w:rsidR="00B27DFE" w:rsidRPr="000D0C63">
        <w:t>4</w:t>
      </w:r>
      <w:r w:rsidR="006973D2" w:rsidRPr="000D0C63">
        <w:t xml:space="preserve"> </w:t>
      </w:r>
      <w:r w:rsidR="00B27DFE" w:rsidRPr="000D0C63">
        <w:t>417</w:t>
      </w:r>
      <w:r w:rsidR="00964124" w:rsidRPr="000D0C63">
        <w:t xml:space="preserve"> dotacích</w:t>
      </w:r>
      <w:r w:rsidR="00B27DFE" w:rsidRPr="000D0C63">
        <w:t xml:space="preserve"> téměř</w:t>
      </w:r>
      <w:r w:rsidR="00964124" w:rsidRPr="000D0C63">
        <w:t xml:space="preserve"> 1</w:t>
      </w:r>
      <w:r w:rsidR="009562F0" w:rsidRPr="000D0C63">
        <w:t>,</w:t>
      </w:r>
      <w:r w:rsidR="00B27DFE" w:rsidRPr="000D0C63">
        <w:t>8</w:t>
      </w:r>
      <w:r w:rsidR="00592EAC" w:rsidRPr="000D0C63">
        <w:t> </w:t>
      </w:r>
      <w:r w:rsidR="00964124" w:rsidRPr="000D0C63">
        <w:t>mld.</w:t>
      </w:r>
      <w:r w:rsidR="00592EAC" w:rsidRPr="000D0C63">
        <w:t> </w:t>
      </w:r>
      <w:r w:rsidR="00964124" w:rsidRPr="000D0C63">
        <w:t>Kč. Největší podíl na to</w:t>
      </w:r>
      <w:r w:rsidR="001C32E0" w:rsidRPr="000D0C63">
        <w:t>m</w:t>
      </w:r>
      <w:r w:rsidR="00964124" w:rsidRPr="000D0C63">
        <w:t xml:space="preserve"> měla účelová dotace na zajištění sociálních služeb. V tomto případě se jedná novou zákonnou povinnost Olomouckého kraje, kdy přerozděluje finanční prostředky poskytnuté státem. V roce 201</w:t>
      </w:r>
      <w:r w:rsidR="00B27DFE" w:rsidRPr="000D0C63">
        <w:t>8</w:t>
      </w:r>
      <w:r w:rsidR="00964124" w:rsidRPr="000D0C63">
        <w:t xml:space="preserve"> činil souhrn účelových dotací na poskytování sociálních služeb asi </w:t>
      </w:r>
      <w:r w:rsidR="00B27DFE" w:rsidRPr="000D0C63">
        <w:t>1,1 mld</w:t>
      </w:r>
      <w:r w:rsidR="00964124" w:rsidRPr="000D0C63">
        <w:t>.</w:t>
      </w:r>
      <w:r w:rsidR="00592EAC" w:rsidRPr="000D0C63">
        <w:t> </w:t>
      </w:r>
      <w:r w:rsidR="00964124" w:rsidRPr="000D0C63">
        <w:t>Kč.</w:t>
      </w:r>
    </w:p>
    <w:tbl>
      <w:tblPr>
        <w:tblStyle w:val="Svtlstnovnzvraznn1"/>
        <w:tblW w:w="9214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1275"/>
        <w:gridCol w:w="1276"/>
      </w:tblGrid>
      <w:tr w:rsidR="00E16CD3" w:rsidRPr="006973D2" w:rsidTr="00B2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E16CD3" w:rsidRPr="006973D2" w:rsidRDefault="00E16CD3" w:rsidP="00B45EC1">
            <w:pPr>
              <w:spacing w:after="0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973D2">
              <w:rPr>
                <w:bCs w:val="0"/>
                <w:color w:val="auto"/>
                <w:sz w:val="20"/>
                <w:szCs w:val="20"/>
              </w:rPr>
              <w:t>Plnění priorit SROK v roce 2016:</w:t>
            </w:r>
          </w:p>
          <w:p w:rsidR="00E16CD3" w:rsidRPr="006973D2" w:rsidRDefault="00E16CD3" w:rsidP="00275908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6973D2">
              <w:rPr>
                <w:bCs w:val="0"/>
                <w:color w:val="auto"/>
                <w:sz w:val="20"/>
                <w:szCs w:val="20"/>
              </w:rPr>
              <w:t>dotace jiným subjektům</w:t>
            </w:r>
          </w:p>
        </w:tc>
        <w:tc>
          <w:tcPr>
            <w:tcW w:w="1134" w:type="dxa"/>
            <w:noWrap/>
            <w:hideMark/>
          </w:tcPr>
          <w:p w:rsidR="00E16CD3" w:rsidRPr="006973D2" w:rsidRDefault="00E16CD3" w:rsidP="00B45EC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973D2">
              <w:rPr>
                <w:bCs w:val="0"/>
                <w:color w:val="auto"/>
                <w:sz w:val="20"/>
                <w:szCs w:val="20"/>
              </w:rPr>
              <w:t xml:space="preserve">Počet </w:t>
            </w:r>
            <w:proofErr w:type="spellStart"/>
            <w:r w:rsidRPr="006973D2">
              <w:rPr>
                <w:bCs w:val="0"/>
                <w:color w:val="auto"/>
                <w:sz w:val="20"/>
                <w:szCs w:val="20"/>
              </w:rPr>
              <w:t>podp</w:t>
            </w:r>
            <w:proofErr w:type="spellEnd"/>
            <w:r w:rsidRPr="006973D2">
              <w:rPr>
                <w:bCs w:val="0"/>
                <w:color w:val="auto"/>
                <w:sz w:val="20"/>
                <w:szCs w:val="20"/>
              </w:rPr>
              <w:t>. činností</w:t>
            </w:r>
          </w:p>
        </w:tc>
        <w:tc>
          <w:tcPr>
            <w:tcW w:w="1275" w:type="dxa"/>
            <w:noWrap/>
            <w:hideMark/>
          </w:tcPr>
          <w:p w:rsidR="00E16CD3" w:rsidRPr="006973D2" w:rsidRDefault="00E16CD3" w:rsidP="00B45EC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973D2">
              <w:rPr>
                <w:color w:val="auto"/>
                <w:sz w:val="20"/>
                <w:szCs w:val="20"/>
              </w:rPr>
              <w:t xml:space="preserve">Výše dotace OK </w:t>
            </w:r>
            <w:r w:rsidRPr="006973D2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6973D2">
              <w:rPr>
                <w:color w:val="auto"/>
                <w:sz w:val="20"/>
                <w:szCs w:val="20"/>
              </w:rPr>
              <w:t>(v tis. Kč)</w:t>
            </w:r>
          </w:p>
        </w:tc>
        <w:tc>
          <w:tcPr>
            <w:tcW w:w="1276" w:type="dxa"/>
          </w:tcPr>
          <w:p w:rsidR="00E16CD3" w:rsidRPr="006973D2" w:rsidRDefault="00B27DFE" w:rsidP="00B45EC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Celkové výdaje</w:t>
            </w:r>
            <w:r w:rsidRPr="006973D2">
              <w:rPr>
                <w:color w:val="auto"/>
                <w:sz w:val="20"/>
                <w:szCs w:val="20"/>
              </w:rPr>
              <w:t xml:space="preserve"> </w:t>
            </w:r>
            <w:r w:rsidRPr="006973D2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6973D2">
              <w:rPr>
                <w:color w:val="auto"/>
                <w:sz w:val="20"/>
                <w:szCs w:val="20"/>
              </w:rPr>
              <w:t>(v tis. Kč)</w:t>
            </w:r>
          </w:p>
        </w:tc>
      </w:tr>
      <w:tr w:rsidR="00163353" w:rsidRPr="00163353" w:rsidTr="00B2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 xml:space="preserve">A.1 </w:t>
            </w:r>
            <w:proofErr w:type="spellStart"/>
            <w:r w:rsidRPr="00163353">
              <w:rPr>
                <w:b w:val="0"/>
                <w:color w:val="auto"/>
                <w:sz w:val="20"/>
                <w:szCs w:val="20"/>
              </w:rPr>
              <w:t>Opt</w:t>
            </w:r>
            <w:proofErr w:type="spellEnd"/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>. systému škol a zvyšování kvality vzdělávání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124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3 184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3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602</w:t>
            </w:r>
          </w:p>
        </w:tc>
      </w:tr>
      <w:tr w:rsidR="00163353" w:rsidRPr="00163353" w:rsidTr="00B27DF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A.2 Podpora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zaměstnanosti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24 372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24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372</w:t>
            </w:r>
          </w:p>
        </w:tc>
      </w:tr>
      <w:tr w:rsidR="00163353" w:rsidRPr="00163353" w:rsidTr="00B2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A.3 Podpora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rovných příležitostí a prorodinných aktivit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163353" w:rsidRPr="00163353" w:rsidTr="00B27DF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 xml:space="preserve">A.4 </w:t>
            </w:r>
            <w:proofErr w:type="spellStart"/>
            <w:r w:rsidRPr="00163353">
              <w:rPr>
                <w:b w:val="0"/>
                <w:color w:val="auto"/>
                <w:sz w:val="20"/>
                <w:szCs w:val="20"/>
              </w:rPr>
              <w:t>Zlep</w:t>
            </w:r>
            <w:proofErr w:type="spellEnd"/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>. podmínek pro kult., sport. a volnočasové aktivity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646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264 387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401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001</w:t>
            </w:r>
          </w:p>
        </w:tc>
      </w:tr>
      <w:tr w:rsidR="00163353" w:rsidRPr="00163353" w:rsidTr="00B2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A.5 Péče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o kulturní dědictví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89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40 785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53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085</w:t>
            </w:r>
          </w:p>
        </w:tc>
      </w:tr>
      <w:tr w:rsidR="00163353" w:rsidRPr="00163353" w:rsidTr="00B27DF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B.1 Optimalizace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systému zajišťování zdravotní péče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79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12 038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64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479</w:t>
            </w:r>
          </w:p>
        </w:tc>
      </w:tr>
      <w:tr w:rsidR="00163353" w:rsidRPr="00163353" w:rsidTr="00B2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B.2 Zkvalitňování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a rozvoj sítě sociálních služeb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147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1 129 190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129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190</w:t>
            </w:r>
          </w:p>
        </w:tc>
      </w:tr>
      <w:tr w:rsidR="00163353" w:rsidRPr="00163353" w:rsidTr="00B27DF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B.3 Zmírňování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sociálního vyloučení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93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9 454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36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434</w:t>
            </w:r>
          </w:p>
        </w:tc>
      </w:tr>
      <w:tr w:rsidR="00163353" w:rsidRPr="00163353" w:rsidTr="00B2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B.4 Podpora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dalších veřejných služeb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B27DFE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133</w:t>
            </w:r>
            <w:r w:rsidR="00163353" w:rsidRPr="00163353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45 564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152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737</w:t>
            </w:r>
          </w:p>
        </w:tc>
      </w:tr>
      <w:tr w:rsidR="00163353" w:rsidRPr="00163353" w:rsidTr="00B27DF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C.1 Zlepšování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podmínek pro podnikání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1 275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4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918</w:t>
            </w:r>
          </w:p>
        </w:tc>
      </w:tr>
      <w:tr w:rsidR="00163353" w:rsidRPr="00163353" w:rsidTr="00B2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C.2 Podpora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znalostní ekonomiky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300</w:t>
            </w:r>
          </w:p>
        </w:tc>
      </w:tr>
      <w:tr w:rsidR="00163353" w:rsidRPr="00163353" w:rsidTr="00B27DF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C.3 Rozvoj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cestovního ruchu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78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19 347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52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508</w:t>
            </w:r>
          </w:p>
        </w:tc>
      </w:tr>
      <w:tr w:rsidR="00163353" w:rsidRPr="00163353" w:rsidTr="00B2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D.1 Dobudování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a modernizace silniční infrastruktury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8 234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24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619</w:t>
            </w:r>
          </w:p>
        </w:tc>
      </w:tr>
      <w:tr w:rsidR="00163353" w:rsidRPr="00163353" w:rsidTr="00B27DF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D.2 Modernizace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železničních tratí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0</w:t>
            </w:r>
          </w:p>
        </w:tc>
      </w:tr>
      <w:tr w:rsidR="00163353" w:rsidRPr="00163353" w:rsidTr="00B2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D.3 Zkvalitnění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dopravní obslužnosti území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0</w:t>
            </w:r>
          </w:p>
        </w:tc>
      </w:tr>
      <w:tr w:rsidR="00163353" w:rsidRPr="00163353" w:rsidTr="00B27DF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D.4 Zlepšování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podmínek pro nemotorovou dopravu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6 587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78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451</w:t>
            </w:r>
          </w:p>
        </w:tc>
      </w:tr>
      <w:tr w:rsidR="00163353" w:rsidRPr="00163353" w:rsidTr="00B2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E.1 Snižování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dopadů lidské činnosti na životní prostředí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277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162 835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217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588</w:t>
            </w:r>
          </w:p>
        </w:tc>
      </w:tr>
      <w:tr w:rsidR="00163353" w:rsidRPr="00163353" w:rsidTr="00B27DF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E.2 Zefektivnění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odpadového hospodářství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325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2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806</w:t>
            </w:r>
          </w:p>
        </w:tc>
      </w:tr>
      <w:tr w:rsidR="00163353" w:rsidRPr="00163353" w:rsidTr="00B2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E.3 Dosažení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energetických úspor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163353" w:rsidRPr="00163353" w:rsidTr="00B27DF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E.4 Zlepšování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ekologické stability krajiny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167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2 769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13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340</w:t>
            </w:r>
          </w:p>
        </w:tc>
      </w:tr>
      <w:tr w:rsidR="00163353" w:rsidRPr="00163353" w:rsidTr="00B2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E.5 Ochrana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přírody a krajinného rázu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86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3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11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119</w:t>
            </w:r>
          </w:p>
        </w:tc>
      </w:tr>
      <w:tr w:rsidR="00163353" w:rsidRPr="00163353" w:rsidTr="00B27DF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F.1 Efektivní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fungování KÚOK a PO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0</w:t>
            </w:r>
          </w:p>
        </w:tc>
      </w:tr>
      <w:tr w:rsidR="00163353" w:rsidRPr="00163353" w:rsidTr="00B2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F.2 Plánování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a řízení rozvoje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0</w:t>
            </w:r>
          </w:p>
        </w:tc>
      </w:tr>
      <w:tr w:rsidR="00163353" w:rsidRPr="00163353" w:rsidTr="00B27DF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F.3 Rozvojová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spolupráce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2 848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5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184</w:t>
            </w:r>
          </w:p>
        </w:tc>
      </w:tr>
      <w:tr w:rsidR="00163353" w:rsidRPr="00163353" w:rsidTr="00B2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163353" w:rsidRPr="00163353" w:rsidRDefault="00163353" w:rsidP="0016335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proofErr w:type="gramStart"/>
            <w:r w:rsidRPr="00163353">
              <w:rPr>
                <w:b w:val="0"/>
                <w:color w:val="auto"/>
                <w:sz w:val="20"/>
                <w:szCs w:val="20"/>
              </w:rPr>
              <w:t>F.4 Rozvoj</w:t>
            </w:r>
            <w:proofErr w:type="gramEnd"/>
            <w:r w:rsidRPr="00163353">
              <w:rPr>
                <w:b w:val="0"/>
                <w:color w:val="auto"/>
                <w:sz w:val="20"/>
                <w:szCs w:val="20"/>
              </w:rPr>
              <w:t xml:space="preserve"> krizového řízení a </w:t>
            </w:r>
            <w:proofErr w:type="spellStart"/>
            <w:r w:rsidRPr="00163353">
              <w:rPr>
                <w:b w:val="0"/>
                <w:color w:val="auto"/>
                <w:sz w:val="20"/>
                <w:szCs w:val="20"/>
              </w:rPr>
              <w:t>integ</w:t>
            </w:r>
            <w:proofErr w:type="spellEnd"/>
            <w:r w:rsidRPr="00163353">
              <w:rPr>
                <w:b w:val="0"/>
                <w:color w:val="auto"/>
                <w:sz w:val="20"/>
                <w:szCs w:val="20"/>
              </w:rPr>
              <w:t>. záchranného systému</w:t>
            </w:r>
          </w:p>
        </w:tc>
        <w:tc>
          <w:tcPr>
            <w:tcW w:w="1134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366</w:t>
            </w:r>
          </w:p>
        </w:tc>
        <w:tc>
          <w:tcPr>
            <w:tcW w:w="1275" w:type="dxa"/>
            <w:noWrap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40 084</w:t>
            </w:r>
          </w:p>
        </w:tc>
        <w:tc>
          <w:tcPr>
            <w:tcW w:w="1276" w:type="dxa"/>
            <w:vAlign w:val="center"/>
          </w:tcPr>
          <w:p w:rsidR="00163353" w:rsidRPr="00163353" w:rsidRDefault="00163353" w:rsidP="0016335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63353">
              <w:rPr>
                <w:color w:val="auto"/>
                <w:sz w:val="20"/>
                <w:szCs w:val="20"/>
              </w:rPr>
              <w:t>127</w:t>
            </w:r>
            <w:r w:rsidR="00B27DFE">
              <w:rPr>
                <w:color w:val="auto"/>
                <w:sz w:val="20"/>
                <w:szCs w:val="20"/>
              </w:rPr>
              <w:t xml:space="preserve"> </w:t>
            </w:r>
            <w:r w:rsidRPr="00163353">
              <w:rPr>
                <w:color w:val="auto"/>
                <w:sz w:val="20"/>
                <w:szCs w:val="20"/>
              </w:rPr>
              <w:t>930</w:t>
            </w:r>
          </w:p>
        </w:tc>
      </w:tr>
      <w:tr w:rsidR="00E16CD3" w:rsidRPr="003F3C75" w:rsidTr="00B27DF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:rsidR="00E16CD3" w:rsidRPr="003F3C75" w:rsidRDefault="00E16CD3" w:rsidP="00B45EC1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134" w:type="dxa"/>
            <w:noWrap/>
          </w:tcPr>
          <w:p w:rsidR="00E16CD3" w:rsidRPr="003F3C75" w:rsidRDefault="00B27DFE" w:rsidP="00B27DF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  <w:r w:rsidR="00E16CD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417</w:t>
            </w:r>
          </w:p>
        </w:tc>
        <w:tc>
          <w:tcPr>
            <w:tcW w:w="1275" w:type="dxa"/>
            <w:noWrap/>
          </w:tcPr>
          <w:p w:rsidR="00E16CD3" w:rsidRPr="003F3C75" w:rsidRDefault="00E16CD3" w:rsidP="00B27DF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</w:t>
            </w:r>
            <w:r w:rsidR="00B27DFE">
              <w:rPr>
                <w:b/>
                <w:bCs/>
                <w:color w:val="auto"/>
                <w:sz w:val="20"/>
                <w:szCs w:val="20"/>
              </w:rPr>
              <w:t>777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27DFE">
              <w:rPr>
                <w:b/>
                <w:bCs/>
                <w:color w:val="auto"/>
                <w:sz w:val="20"/>
                <w:szCs w:val="20"/>
              </w:rPr>
              <w:t>078</w:t>
            </w:r>
          </w:p>
        </w:tc>
        <w:tc>
          <w:tcPr>
            <w:tcW w:w="1276" w:type="dxa"/>
          </w:tcPr>
          <w:p w:rsidR="00E16CD3" w:rsidRPr="00B27DFE" w:rsidRDefault="00B27DFE" w:rsidP="00973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B27DFE">
              <w:rPr>
                <w:b/>
                <w:bCs/>
                <w:color w:val="auto"/>
                <w:sz w:val="20"/>
                <w:szCs w:val="20"/>
              </w:rPr>
              <w:t>3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27DFE">
              <w:rPr>
                <w:b/>
                <w:bCs/>
                <w:color w:val="auto"/>
                <w:sz w:val="20"/>
                <w:szCs w:val="20"/>
              </w:rPr>
              <w:t>403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27DFE">
              <w:rPr>
                <w:b/>
                <w:bCs/>
                <w:color w:val="auto"/>
                <w:sz w:val="20"/>
                <w:szCs w:val="20"/>
              </w:rPr>
              <w:t>663</w:t>
            </w:r>
          </w:p>
        </w:tc>
      </w:tr>
    </w:tbl>
    <w:p w:rsidR="000D0C63" w:rsidRDefault="000D0C63" w:rsidP="000D0C63">
      <w:r w:rsidRPr="000D0C63">
        <w:t>Tradičně nejvíce dotací (mimo výše zmíněné sociální služby) bylo směřováno na podporu kulturních, sportovních a volnočasových činností. Kraj se významně angažoval i v dalších oblastech jako rozvoj obcí, sociální vyloučení, doprava, památková péče, krizové řízení apod.</w:t>
      </w:r>
    </w:p>
    <w:p w:rsidR="00A2609C" w:rsidRDefault="00A2609C" w:rsidP="000D0C63">
      <w:r>
        <w:t xml:space="preserve">Nově je v žádostech o dotaci standardně objevuje i informace o celkových nákladech, které budou vynaloženy a současně je požadována minimální spoluúčast žadatele. V některých oblastech (např. vzdělávání, sociální služby) není spoluúčast požadována a nejsou tyto hodnoty vyčísleny. V některých případech se jedná o víceleté projekty (např. dopravní a vodohospodářská infrastruktura) a je obtížné určit, kolik se v daném roce realizovalo. Přesto lze říci, že krajské dotace přispěly k realizaci činností za více než 3 mld. Kč. </w:t>
      </w:r>
      <w:r w:rsidR="00BC7DF8">
        <w:t>Pokud vynecháme účelové dotace na sociální služby a kotlíkové dotace, tak ke každé koruně krajské dotace žadatelé přidají další 2 koruny.</w:t>
      </w:r>
    </w:p>
    <w:p w:rsidR="001F122A" w:rsidRDefault="001F122A" w:rsidP="000D0C63">
      <w:r>
        <w:t>Pokud odhlédneme od účelových dotací na zajištění sociálních služeb a kotlíkových dotací, můžeme sledovat rozdělení dotací Olomouckého kraje v čase. Je vidět, že objem dotací se od roku 2015 zvýšil z cca 410 mil. Kč na cca 530 mil. Kč. Adekvátně vzrostl i počet podpořených žadatelů z cca 2 200 na cca 3 000.</w:t>
      </w:r>
    </w:p>
    <w:p w:rsidR="000D0C63" w:rsidRDefault="001F122A" w:rsidP="000D0C63">
      <w:r>
        <w:rPr>
          <w:noProof/>
          <w:lang w:eastAsia="cs-CZ"/>
        </w:rPr>
        <w:lastRenderedPageBreak/>
        <w:drawing>
          <wp:inline distT="0" distB="0" distL="0" distR="0" wp14:anchorId="1DC61C67" wp14:editId="09BAA35D">
            <wp:extent cx="5467350" cy="325755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0C63" w:rsidRDefault="001F122A" w:rsidP="000D0C63">
      <w:r>
        <w:t>Podíváme-li se na jednotlivé oblasti, tak největší nárůst je za oblast sportu a kultury, největší % nárůst je pak v oblasti krizového řízení.</w:t>
      </w:r>
    </w:p>
    <w:tbl>
      <w:tblPr>
        <w:tblStyle w:val="Svtlstnovnzvraznn1"/>
        <w:tblW w:w="9040" w:type="dxa"/>
        <w:tblLook w:val="04A0" w:firstRow="1" w:lastRow="0" w:firstColumn="1" w:lastColumn="0" w:noHBand="0" w:noVBand="1"/>
      </w:tblPr>
      <w:tblGrid>
        <w:gridCol w:w="4896"/>
        <w:gridCol w:w="976"/>
        <w:gridCol w:w="1056"/>
        <w:gridCol w:w="976"/>
        <w:gridCol w:w="1136"/>
      </w:tblGrid>
      <w:tr w:rsidR="000D0C63" w:rsidRPr="000D0C63" w:rsidTr="00F70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  <w:noWrap/>
            <w:hideMark/>
          </w:tcPr>
          <w:p w:rsidR="000D0C63" w:rsidRPr="000D0C63" w:rsidRDefault="00F70C30" w:rsidP="000D0C63">
            <w:pPr>
              <w:spacing w:after="0"/>
              <w:jc w:val="center"/>
              <w:rPr>
                <w:rFonts w:eastAsia="Times New Roman"/>
                <w:color w:val="auto"/>
                <w:lang w:eastAsia="cs-CZ"/>
              </w:rPr>
            </w:pPr>
            <w:r w:rsidRPr="00F70C30">
              <w:rPr>
                <w:rFonts w:eastAsia="Times New Roman"/>
                <w:color w:val="auto"/>
                <w:sz w:val="20"/>
                <w:lang w:eastAsia="cs-CZ"/>
              </w:rPr>
              <w:t>Dotace poskytnuté OK v tis. Kč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cs-CZ"/>
              </w:rPr>
            </w:pPr>
            <w:r w:rsidRPr="000D0C63">
              <w:rPr>
                <w:rFonts w:eastAsia="Times New Roman"/>
                <w:color w:val="auto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056" w:type="dxa"/>
            <w:noWrap/>
            <w:hideMark/>
          </w:tcPr>
          <w:p w:rsidR="000D0C63" w:rsidRPr="000D0C63" w:rsidRDefault="000D0C63" w:rsidP="000D0C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cs-CZ"/>
              </w:rPr>
            </w:pPr>
            <w:r w:rsidRPr="000D0C63">
              <w:rPr>
                <w:rFonts w:eastAsia="Times New Roman"/>
                <w:color w:val="auto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cs-CZ"/>
              </w:rPr>
            </w:pPr>
            <w:r w:rsidRPr="000D0C63">
              <w:rPr>
                <w:rFonts w:eastAsia="Times New Roman"/>
                <w:color w:val="auto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136" w:type="dxa"/>
            <w:noWrap/>
            <w:hideMark/>
          </w:tcPr>
          <w:p w:rsidR="000D0C63" w:rsidRPr="000D0C63" w:rsidRDefault="000D0C63" w:rsidP="000D0C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cs-CZ"/>
              </w:rPr>
            </w:pPr>
            <w:r w:rsidRPr="000D0C63">
              <w:rPr>
                <w:rFonts w:eastAsia="Times New Roman"/>
                <w:color w:val="auto"/>
                <w:sz w:val="20"/>
                <w:szCs w:val="20"/>
                <w:lang w:eastAsia="cs-CZ"/>
              </w:rPr>
              <w:t>2018</w:t>
            </w:r>
          </w:p>
        </w:tc>
      </w:tr>
      <w:tr w:rsidR="000D0C63" w:rsidRPr="000D0C63" w:rsidTr="00F70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  <w:noWrap/>
            <w:hideMark/>
          </w:tcPr>
          <w:p w:rsidR="000D0C63" w:rsidRPr="000D0C63" w:rsidRDefault="000D0C63" w:rsidP="000D0C6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0D0C63">
              <w:rPr>
                <w:b w:val="0"/>
                <w:color w:val="auto"/>
                <w:sz w:val="20"/>
                <w:szCs w:val="20"/>
              </w:rPr>
              <w:t>Vzdě</w:t>
            </w:r>
            <w:r>
              <w:rPr>
                <w:b w:val="0"/>
                <w:color w:val="auto"/>
                <w:sz w:val="20"/>
                <w:szCs w:val="20"/>
              </w:rPr>
              <w:t>lávání</w:t>
            </w:r>
            <w:r w:rsidRPr="000D0C63">
              <w:rPr>
                <w:b w:val="0"/>
                <w:color w:val="auto"/>
                <w:sz w:val="20"/>
                <w:szCs w:val="20"/>
              </w:rPr>
              <w:t xml:space="preserve"> a trh práce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27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780</w:t>
            </w:r>
          </w:p>
        </w:tc>
        <w:tc>
          <w:tcPr>
            <w:tcW w:w="105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19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130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28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394</w:t>
            </w:r>
          </w:p>
        </w:tc>
        <w:tc>
          <w:tcPr>
            <w:tcW w:w="113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27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556</w:t>
            </w:r>
          </w:p>
        </w:tc>
      </w:tr>
      <w:tr w:rsidR="000D0C63" w:rsidRPr="000D0C63" w:rsidTr="00F70C3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  <w:noWrap/>
            <w:hideMark/>
          </w:tcPr>
          <w:p w:rsidR="000D0C63" w:rsidRPr="000D0C63" w:rsidRDefault="000D0C63" w:rsidP="000D0C6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0D0C63">
              <w:rPr>
                <w:b w:val="0"/>
                <w:color w:val="auto"/>
                <w:sz w:val="20"/>
                <w:szCs w:val="20"/>
              </w:rPr>
              <w:t>Sport a kultura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104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316</w:t>
            </w:r>
          </w:p>
        </w:tc>
        <w:tc>
          <w:tcPr>
            <w:tcW w:w="105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198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499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210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974</w:t>
            </w:r>
          </w:p>
        </w:tc>
        <w:tc>
          <w:tcPr>
            <w:tcW w:w="113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264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387</w:t>
            </w:r>
          </w:p>
        </w:tc>
      </w:tr>
      <w:tr w:rsidR="000D0C63" w:rsidRPr="000D0C63" w:rsidTr="00F70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  <w:noWrap/>
            <w:hideMark/>
          </w:tcPr>
          <w:p w:rsidR="000D0C63" w:rsidRPr="000D0C63" w:rsidRDefault="000D0C63" w:rsidP="000D0C6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0D0C63">
              <w:rPr>
                <w:b w:val="0"/>
                <w:color w:val="auto"/>
                <w:sz w:val="20"/>
                <w:szCs w:val="20"/>
              </w:rPr>
              <w:t>Péče o kulturní dědictví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32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917</w:t>
            </w:r>
          </w:p>
        </w:tc>
        <w:tc>
          <w:tcPr>
            <w:tcW w:w="105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36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407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40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274</w:t>
            </w:r>
          </w:p>
        </w:tc>
        <w:tc>
          <w:tcPr>
            <w:tcW w:w="113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40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785</w:t>
            </w:r>
          </w:p>
        </w:tc>
      </w:tr>
      <w:tr w:rsidR="000D0C63" w:rsidRPr="000D0C63" w:rsidTr="00F70C3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  <w:noWrap/>
            <w:hideMark/>
          </w:tcPr>
          <w:p w:rsidR="000D0C63" w:rsidRPr="000D0C63" w:rsidRDefault="000D0C63" w:rsidP="000D0C6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0D0C63">
              <w:rPr>
                <w:b w:val="0"/>
                <w:color w:val="auto"/>
                <w:sz w:val="20"/>
                <w:szCs w:val="20"/>
              </w:rPr>
              <w:t>Zdravotní péče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29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126</w:t>
            </w:r>
          </w:p>
        </w:tc>
        <w:tc>
          <w:tcPr>
            <w:tcW w:w="105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707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24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893</w:t>
            </w:r>
          </w:p>
        </w:tc>
        <w:tc>
          <w:tcPr>
            <w:tcW w:w="113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038</w:t>
            </w:r>
          </w:p>
        </w:tc>
      </w:tr>
      <w:tr w:rsidR="000D0C63" w:rsidRPr="000D0C63" w:rsidTr="00F70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  <w:noWrap/>
            <w:hideMark/>
          </w:tcPr>
          <w:p w:rsidR="000D0C63" w:rsidRPr="000D0C63" w:rsidRDefault="000D0C63" w:rsidP="000D0C6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0D0C63">
              <w:rPr>
                <w:b w:val="0"/>
                <w:color w:val="auto"/>
                <w:sz w:val="20"/>
                <w:szCs w:val="20"/>
              </w:rPr>
              <w:t>Sociální oblast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59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994</w:t>
            </w:r>
          </w:p>
        </w:tc>
        <w:tc>
          <w:tcPr>
            <w:tcW w:w="105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30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952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27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089</w:t>
            </w:r>
          </w:p>
        </w:tc>
        <w:tc>
          <w:tcPr>
            <w:tcW w:w="113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25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666</w:t>
            </w:r>
          </w:p>
        </w:tc>
      </w:tr>
      <w:tr w:rsidR="000D0C63" w:rsidRPr="000D0C63" w:rsidTr="00F70C3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  <w:noWrap/>
            <w:hideMark/>
          </w:tcPr>
          <w:p w:rsidR="000D0C63" w:rsidRPr="000D0C63" w:rsidRDefault="000D0C63" w:rsidP="000D0C6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0D0C63">
              <w:rPr>
                <w:b w:val="0"/>
                <w:color w:val="auto"/>
                <w:sz w:val="20"/>
                <w:szCs w:val="20"/>
              </w:rPr>
              <w:t>Venkov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17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105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29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210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32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13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45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564</w:t>
            </w:r>
          </w:p>
        </w:tc>
      </w:tr>
      <w:tr w:rsidR="000D0C63" w:rsidRPr="000D0C63" w:rsidTr="00F70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  <w:noWrap/>
            <w:hideMark/>
          </w:tcPr>
          <w:p w:rsidR="000D0C63" w:rsidRPr="000D0C63" w:rsidRDefault="000D0C63" w:rsidP="000D0C6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0D0C63">
              <w:rPr>
                <w:b w:val="0"/>
                <w:color w:val="auto"/>
                <w:sz w:val="20"/>
                <w:szCs w:val="20"/>
              </w:rPr>
              <w:t>Cestovní ruch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660</w:t>
            </w:r>
          </w:p>
        </w:tc>
        <w:tc>
          <w:tcPr>
            <w:tcW w:w="105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16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570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19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596</w:t>
            </w:r>
          </w:p>
        </w:tc>
        <w:tc>
          <w:tcPr>
            <w:tcW w:w="113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19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347</w:t>
            </w:r>
          </w:p>
        </w:tc>
      </w:tr>
      <w:tr w:rsidR="000D0C63" w:rsidRPr="000D0C63" w:rsidTr="00F70C3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  <w:noWrap/>
            <w:hideMark/>
          </w:tcPr>
          <w:p w:rsidR="000D0C63" w:rsidRPr="000D0C63" w:rsidRDefault="000D0C63" w:rsidP="000D0C6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0D0C63">
              <w:rPr>
                <w:b w:val="0"/>
                <w:color w:val="auto"/>
                <w:sz w:val="20"/>
                <w:szCs w:val="20"/>
              </w:rPr>
              <w:t>Dopravní infrastruktura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54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410</w:t>
            </w:r>
          </w:p>
        </w:tc>
        <w:tc>
          <w:tcPr>
            <w:tcW w:w="105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45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220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16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305</w:t>
            </w:r>
          </w:p>
        </w:tc>
        <w:tc>
          <w:tcPr>
            <w:tcW w:w="113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14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821</w:t>
            </w:r>
          </w:p>
        </w:tc>
      </w:tr>
      <w:tr w:rsidR="000D0C63" w:rsidRPr="000D0C63" w:rsidTr="00F70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  <w:noWrap/>
            <w:hideMark/>
          </w:tcPr>
          <w:p w:rsidR="000D0C63" w:rsidRPr="000D0C63" w:rsidRDefault="000D0C63" w:rsidP="000D0C6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0D0C63">
              <w:rPr>
                <w:b w:val="0"/>
                <w:color w:val="auto"/>
                <w:sz w:val="20"/>
                <w:szCs w:val="20"/>
              </w:rPr>
              <w:t>Životní prostředí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57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05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43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096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45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939</w:t>
            </w:r>
          </w:p>
        </w:tc>
        <w:tc>
          <w:tcPr>
            <w:tcW w:w="113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40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043</w:t>
            </w:r>
          </w:p>
        </w:tc>
      </w:tr>
      <w:tr w:rsidR="000D0C63" w:rsidRPr="000D0C63" w:rsidTr="00F70C3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  <w:noWrap/>
            <w:hideMark/>
          </w:tcPr>
          <w:p w:rsidR="000D0C63" w:rsidRPr="000D0C63" w:rsidRDefault="000D0C63" w:rsidP="000D0C6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K</w:t>
            </w:r>
            <w:r w:rsidRPr="000D0C63">
              <w:rPr>
                <w:b w:val="0"/>
                <w:color w:val="auto"/>
                <w:sz w:val="20"/>
                <w:szCs w:val="20"/>
              </w:rPr>
              <w:t>rizové řízení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w="105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10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076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26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661</w:t>
            </w:r>
          </w:p>
        </w:tc>
        <w:tc>
          <w:tcPr>
            <w:tcW w:w="113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40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084</w:t>
            </w:r>
          </w:p>
        </w:tc>
      </w:tr>
      <w:tr w:rsidR="000D0C63" w:rsidRPr="000D0C63" w:rsidTr="00F70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  <w:noWrap/>
            <w:hideMark/>
          </w:tcPr>
          <w:p w:rsidR="000D0C63" w:rsidRPr="000D0C63" w:rsidRDefault="000D0C63" w:rsidP="000D0C63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0D0C63">
              <w:rPr>
                <w:b w:val="0"/>
                <w:color w:val="auto"/>
                <w:sz w:val="20"/>
                <w:szCs w:val="20"/>
              </w:rPr>
              <w:t>Ostatní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13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638</w:t>
            </w:r>
          </w:p>
        </w:tc>
        <w:tc>
          <w:tcPr>
            <w:tcW w:w="105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10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916</w:t>
            </w:r>
          </w:p>
        </w:tc>
        <w:tc>
          <w:tcPr>
            <w:tcW w:w="97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604</w:t>
            </w:r>
          </w:p>
        </w:tc>
        <w:tc>
          <w:tcPr>
            <w:tcW w:w="1136" w:type="dxa"/>
            <w:noWrap/>
            <w:hideMark/>
          </w:tcPr>
          <w:p w:rsidR="000D0C63" w:rsidRPr="000D0C63" w:rsidRDefault="000D0C63" w:rsidP="000D0C6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0C63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D0C63">
              <w:rPr>
                <w:color w:val="auto"/>
                <w:sz w:val="20"/>
                <w:szCs w:val="20"/>
              </w:rPr>
              <w:t>423</w:t>
            </w:r>
          </w:p>
        </w:tc>
      </w:tr>
    </w:tbl>
    <w:p w:rsidR="00941086" w:rsidRDefault="00941086" w:rsidP="00B659E3"/>
    <w:p w:rsidR="00534246" w:rsidRDefault="00871572" w:rsidP="00534246">
      <w:pPr>
        <w:pStyle w:val="IVnadpis2"/>
        <w:numPr>
          <w:ilvl w:val="0"/>
          <w:numId w:val="8"/>
        </w:numPr>
      </w:pPr>
      <w:bookmarkStart w:id="9" w:name="_Toc5096934"/>
      <w:r>
        <w:t>Uplatňování SROK z dlouhodobého hlediska</w:t>
      </w:r>
      <w:bookmarkEnd w:id="9"/>
    </w:p>
    <w:p w:rsidR="0073449A" w:rsidRDefault="00871572" w:rsidP="0073449A">
      <w:r>
        <w:t>SROK je využívána jako podpůrný nástroj pro strategické plánování</w:t>
      </w:r>
      <w:r w:rsidR="00534262">
        <w:t>.</w:t>
      </w:r>
      <w:r>
        <w:t xml:space="preserve"> Za tímto účelem slouží tříletý akční plán, kde jsou evidovány plánované významné činnosti. Tříletý akční plán je průběžně aktualizován a jednou ročně předkládán Radě Olomouckého kraje a následně zveřejňován.</w:t>
      </w:r>
    </w:p>
    <w:p w:rsidR="00E420F5" w:rsidRDefault="00871572" w:rsidP="00871572">
      <w:r>
        <w:t>H</w:t>
      </w:r>
      <w:r w:rsidR="00534262">
        <w:t xml:space="preserve">odnocení </w:t>
      </w:r>
      <w:r w:rsidR="00E22661">
        <w:t>SROK</w:t>
      </w:r>
      <w:r w:rsidR="00534262">
        <w:t xml:space="preserve"> </w:t>
      </w:r>
      <w:r>
        <w:t>je zpracováváno obdobnou metodikou od roku 2011</w:t>
      </w:r>
      <w:r w:rsidR="00037619">
        <w:t>.</w:t>
      </w:r>
      <w:r>
        <w:t xml:space="preserve"> Přestože došlo v roce 2015 k jinému uspořádání priorit, některé trendy lze sledovat dlouhodobě.</w:t>
      </w:r>
    </w:p>
    <w:p w:rsidR="009E2503" w:rsidRPr="00D51297" w:rsidRDefault="00CA7A11" w:rsidP="009E2503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2A23673" wp14:editId="198753F1">
            <wp:extent cx="5760720" cy="2776855"/>
            <wp:effectExtent l="0" t="0" r="11430" b="444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2503" w:rsidRPr="00D51297" w:rsidRDefault="009E2503" w:rsidP="009E2503">
      <w:pPr>
        <w:pStyle w:val="Zkladntextodsazen"/>
        <w:spacing w:after="120"/>
        <w:ind w:left="0"/>
        <w:jc w:val="both"/>
        <w:rPr>
          <w:rFonts w:ascii="Arial" w:hAnsi="Arial" w:cs="Arial"/>
          <w:sz w:val="16"/>
        </w:rPr>
      </w:pPr>
      <w:r w:rsidRPr="00D51297">
        <w:rPr>
          <w:rFonts w:ascii="Arial" w:hAnsi="Arial" w:cs="Arial"/>
          <w:sz w:val="16"/>
        </w:rPr>
        <w:t xml:space="preserve">*Roky 2015 a </w:t>
      </w:r>
      <w:r>
        <w:rPr>
          <w:rFonts w:ascii="Arial" w:hAnsi="Arial" w:cs="Arial"/>
          <w:sz w:val="16"/>
        </w:rPr>
        <w:t>další</w:t>
      </w:r>
      <w:r w:rsidRPr="00D51297">
        <w:rPr>
          <w:rFonts w:ascii="Arial" w:hAnsi="Arial" w:cs="Arial"/>
          <w:sz w:val="16"/>
        </w:rPr>
        <w:t xml:space="preserve"> byly očištěny </w:t>
      </w:r>
      <w:r w:rsidR="00A34DCA">
        <w:rPr>
          <w:rFonts w:ascii="Arial" w:hAnsi="Arial" w:cs="Arial"/>
          <w:sz w:val="16"/>
        </w:rPr>
        <w:t xml:space="preserve">o </w:t>
      </w:r>
      <w:r>
        <w:rPr>
          <w:rFonts w:ascii="Arial" w:hAnsi="Arial" w:cs="Arial"/>
          <w:sz w:val="16"/>
        </w:rPr>
        <w:t>dotace, které kraj poskytl z jiných zdrojů (</w:t>
      </w:r>
      <w:r w:rsidRPr="00D51297">
        <w:rPr>
          <w:rFonts w:ascii="Arial" w:hAnsi="Arial" w:cs="Arial"/>
          <w:sz w:val="16"/>
        </w:rPr>
        <w:t>sociální služb</w:t>
      </w:r>
      <w:r>
        <w:rPr>
          <w:rFonts w:ascii="Arial" w:hAnsi="Arial" w:cs="Arial"/>
          <w:sz w:val="16"/>
        </w:rPr>
        <w:t>y, kotlíkové dotace, zdravotnictví)</w:t>
      </w:r>
      <w:r w:rsidRPr="00D51297">
        <w:rPr>
          <w:rFonts w:ascii="Arial" w:hAnsi="Arial" w:cs="Arial"/>
          <w:sz w:val="16"/>
        </w:rPr>
        <w:t xml:space="preserve">. Jedná se sice </w:t>
      </w:r>
      <w:r w:rsidR="00754AD2">
        <w:rPr>
          <w:rFonts w:ascii="Arial" w:hAnsi="Arial" w:cs="Arial"/>
          <w:sz w:val="16"/>
        </w:rPr>
        <w:t xml:space="preserve">o dotace </w:t>
      </w:r>
      <w:r>
        <w:rPr>
          <w:rFonts w:ascii="Arial" w:hAnsi="Arial" w:cs="Arial"/>
          <w:sz w:val="16"/>
        </w:rPr>
        <w:t>z jiných zdrojů</w:t>
      </w:r>
      <w:r w:rsidRPr="00D51297">
        <w:rPr>
          <w:rFonts w:ascii="Arial" w:hAnsi="Arial" w:cs="Arial"/>
          <w:sz w:val="16"/>
        </w:rPr>
        <w:t xml:space="preserve">, ale o </w:t>
      </w:r>
      <w:r>
        <w:rPr>
          <w:rFonts w:ascii="Arial" w:hAnsi="Arial" w:cs="Arial"/>
          <w:sz w:val="16"/>
        </w:rPr>
        <w:t>jejich poskytování</w:t>
      </w:r>
      <w:r w:rsidRPr="00D51297">
        <w:rPr>
          <w:rFonts w:ascii="Arial" w:hAnsi="Arial" w:cs="Arial"/>
          <w:sz w:val="16"/>
        </w:rPr>
        <w:t xml:space="preserve"> rozhoduje Zastupitelstvo OK</w:t>
      </w:r>
      <w:r w:rsidR="00754AD2">
        <w:rPr>
          <w:rFonts w:ascii="Arial" w:hAnsi="Arial" w:cs="Arial"/>
          <w:sz w:val="16"/>
        </w:rPr>
        <w:t>,</w:t>
      </w:r>
      <w:r w:rsidRPr="00D51297">
        <w:rPr>
          <w:rFonts w:ascii="Arial" w:hAnsi="Arial" w:cs="Arial"/>
          <w:sz w:val="16"/>
        </w:rPr>
        <w:t xml:space="preserve"> </w:t>
      </w:r>
      <w:r w:rsidR="00754AD2">
        <w:rPr>
          <w:rFonts w:ascii="Arial" w:hAnsi="Arial" w:cs="Arial"/>
          <w:sz w:val="16"/>
        </w:rPr>
        <w:t>p</w:t>
      </w:r>
      <w:r w:rsidRPr="00D51297">
        <w:rPr>
          <w:rFonts w:ascii="Arial" w:hAnsi="Arial" w:cs="Arial"/>
          <w:sz w:val="16"/>
        </w:rPr>
        <w:t xml:space="preserve">roto jsou </w:t>
      </w:r>
      <w:r w:rsidR="00754AD2">
        <w:rPr>
          <w:rFonts w:ascii="Arial" w:hAnsi="Arial" w:cs="Arial"/>
          <w:sz w:val="16"/>
        </w:rPr>
        <w:t xml:space="preserve">jinak </w:t>
      </w:r>
      <w:r w:rsidRPr="00D51297">
        <w:rPr>
          <w:rFonts w:ascii="Arial" w:hAnsi="Arial" w:cs="Arial"/>
          <w:sz w:val="16"/>
        </w:rPr>
        <w:t xml:space="preserve">zahrnuty ve SROK. </w:t>
      </w:r>
    </w:p>
    <w:p w:rsidR="00523F86" w:rsidRDefault="0095028C" w:rsidP="00523F86">
      <w:r>
        <w:t>Z hlediska vývoje je zajímavý podíl dotací, které na svou činnost Olomoucký kraj získal.</w:t>
      </w:r>
      <w:r w:rsidR="00AE298C">
        <w:t xml:space="preserve"> Ukazuje se, že Olomoucký kraj se snaží vcelku přirozeně využívat dotační možnosti.</w:t>
      </w:r>
    </w:p>
    <w:p w:rsidR="00AE298C" w:rsidRDefault="00AE298C" w:rsidP="00523F86">
      <w:r>
        <w:t>Zatímco velká část rozpočtu Olomouckého kraje a jeho využití je stabilní, tak právě dotace výrazně ovlivňují rozvojové aktivity kraje. V roce 2016 se ukazuje výrazný propad získaných dotací, který souvisí se zpožděním ve vyhlašování výzev u dotací EU.</w:t>
      </w:r>
      <w:r w:rsidR="00D87AF3">
        <w:t xml:space="preserve"> Od roku 2017 začíná podíl získaných dotací opět růst. </w:t>
      </w:r>
      <w:r w:rsidR="00AF625C">
        <w:t>Programové období však končí</w:t>
      </w:r>
      <w:r w:rsidR="00D87AF3">
        <w:t>.</w:t>
      </w:r>
      <w:r w:rsidR="00AF625C">
        <w:t xml:space="preserve"> Proto lze očekávat ještě jeden rok výrazného čerpání dotací EU s následným útlumem.</w:t>
      </w:r>
    </w:p>
    <w:p w:rsidR="00C51AB1" w:rsidRDefault="00C51AB1" w:rsidP="00C51AB1">
      <w:pPr>
        <w:pStyle w:val="IVnadpis2"/>
        <w:numPr>
          <w:ilvl w:val="0"/>
          <w:numId w:val="8"/>
        </w:numPr>
      </w:pPr>
      <w:bookmarkStart w:id="10" w:name="_Toc5096935"/>
      <w:r>
        <w:t>Aktualizace SROK</w:t>
      </w:r>
      <w:bookmarkEnd w:id="10"/>
    </w:p>
    <w:p w:rsidR="00C51AB1" w:rsidRDefault="00791DAF" w:rsidP="00C51AB1">
      <w:r>
        <w:t>Současná Strategie rozvoje územního obvodu Olomouckého kraje platí od roku 2015</w:t>
      </w:r>
      <w:r w:rsidR="00C51AB1">
        <w:t>.</w:t>
      </w:r>
      <w:r>
        <w:t xml:space="preserve"> Plánované období platnosti bylo do konce roku 2020. To odpovídá požadavku dle zákona č. 248/2000 Sb., o podpoře regionálního rozvoje, že strategie má být zpracována pro programové období EU. Příští programové období EU je 2021 až 2027.</w:t>
      </w:r>
    </w:p>
    <w:p w:rsidR="007B0FB0" w:rsidRDefault="007B0FB0" w:rsidP="00C51AB1">
      <w:r>
        <w:t>V současné době je také aktualizována Strategie regionálního rozvoje ČR (SRR ČR), na niž by měla SROK navazovat. Dle harmonogramu by měla být SRR ČR projednána ve Vládě ČR v červnu 2019 a dále by se mělo pracovat na akčním plánu. SRR ČR mění vymezení státem podporovaných regionů. Navíc v rámci návrhů implementace SRR ČR dochází k významné úpravě vztahu ke strategiím na regionální úrovni.</w:t>
      </w:r>
    </w:p>
    <w:p w:rsidR="007B0FB0" w:rsidRDefault="007B0FB0" w:rsidP="00C51AB1">
      <w:r>
        <w:t xml:space="preserve">Podle zkušeností z posledního období by SROK měl lépe popsat některé vyvíjející se oblasti, např. </w:t>
      </w:r>
      <w:proofErr w:type="spellStart"/>
      <w:r>
        <w:t>smart</w:t>
      </w:r>
      <w:proofErr w:type="spellEnd"/>
      <w:r>
        <w:t xml:space="preserve"> region, přeshraniční spoluprác</w:t>
      </w:r>
      <w:r w:rsidR="0056439B">
        <w:t>e</w:t>
      </w:r>
      <w:r>
        <w:t>, digitalizac</w:t>
      </w:r>
      <w:r w:rsidR="0056439B">
        <w:t>e</w:t>
      </w:r>
      <w:r>
        <w:t>, ochran</w:t>
      </w:r>
      <w:r w:rsidR="0056439B">
        <w:t>a</w:t>
      </w:r>
      <w:r>
        <w:t xml:space="preserve"> osobních údaj</w:t>
      </w:r>
      <w:r w:rsidR="0056439B">
        <w:t>ů</w:t>
      </w:r>
      <w:r>
        <w:t xml:space="preserve">, průmysl 4.0. </w:t>
      </w:r>
    </w:p>
    <w:p w:rsidR="0056439B" w:rsidRDefault="0056439B" w:rsidP="00C51AB1">
      <w:r>
        <w:t>Z uvedených důvodů doporučujeme zahájit práce na aktualizaci SROK, tak aby aktualizovaná strategie byla v roce 2020 schválena.</w:t>
      </w:r>
    </w:p>
    <w:p w:rsidR="008559AD" w:rsidRDefault="008559AD" w:rsidP="00C51AB1"/>
    <w:p w:rsidR="008559AD" w:rsidRDefault="008559AD" w:rsidP="00C51AB1"/>
    <w:p w:rsidR="00A76522" w:rsidRDefault="00A76522" w:rsidP="00C51AB1"/>
    <w:p w:rsidR="00C51AB1" w:rsidRDefault="00C51AB1" w:rsidP="00C51AB1">
      <w:pPr>
        <w:pStyle w:val="IVnadpis2"/>
        <w:numPr>
          <w:ilvl w:val="0"/>
          <w:numId w:val="8"/>
        </w:numPr>
      </w:pPr>
      <w:bookmarkStart w:id="11" w:name="_Toc5096936"/>
      <w:r>
        <w:lastRenderedPageBreak/>
        <w:t>Závěr</w:t>
      </w:r>
      <w:bookmarkEnd w:id="11"/>
    </w:p>
    <w:p w:rsidR="00C51AB1" w:rsidRPr="00BC7DF8" w:rsidRDefault="00C51AB1" w:rsidP="00C51AB1">
      <w:r w:rsidRPr="00BC7DF8">
        <w:t>V roce 201</w:t>
      </w:r>
      <w:r w:rsidR="006215B5" w:rsidRPr="00BC7DF8">
        <w:t>8</w:t>
      </w:r>
      <w:r w:rsidRPr="00BC7DF8">
        <w:t xml:space="preserve"> Olomoucký kraj realizoval činnosti, jež byly v SROK uvedeny, a podporoval rozvoj regionu.</w:t>
      </w:r>
    </w:p>
    <w:p w:rsidR="00354316" w:rsidRPr="00BC7DF8" w:rsidRDefault="00354316" w:rsidP="00C51AB1"/>
    <w:p w:rsidR="00354316" w:rsidRPr="00BC7DF8" w:rsidRDefault="006215B5" w:rsidP="00C51AB1">
      <w:r w:rsidRPr="00BC7DF8">
        <w:t>V roce 2018 výrazně pokročila realizace projektů z dotací EU a skokově vzrostlo jejich čerpání.</w:t>
      </w:r>
      <w:r w:rsidR="00082C77" w:rsidRPr="00BC7DF8">
        <w:t xml:space="preserve"> Zejména se podařilo získat dotace na vzdělávací infrastrukturu, ale i čerpání dotací v ostatních oblastech se významně zvýšilo.</w:t>
      </w:r>
    </w:p>
    <w:p w:rsidR="006215B5" w:rsidRPr="00BC7DF8" w:rsidRDefault="006215B5" w:rsidP="00C51AB1">
      <w:r w:rsidRPr="00BC7DF8">
        <w:t>Tento stav ale není udržitelný. Nové výzvy se již nevyhlašují, a proto již budou „pouze“ dobíhat již předložené projekty. Objevit by se mohly výzvy v oblastech, kde má ČR problémy s čerpáním finančních prostředků nebo naplňováním indikátorů, např. vysokorychlostní internet.</w:t>
      </w:r>
    </w:p>
    <w:p w:rsidR="006215B5" w:rsidRPr="00BC7DF8" w:rsidRDefault="00082C77" w:rsidP="00C51AB1">
      <w:r w:rsidRPr="00BC7DF8">
        <w:t>Dotace EU pro nové programové období se teprve připravují. Vyhlášení nových výzev lze očekávat nejdříve koncem roku 2021.</w:t>
      </w:r>
    </w:p>
    <w:p w:rsidR="00354316" w:rsidRPr="00BC7DF8" w:rsidRDefault="00354316" w:rsidP="00C51AB1"/>
    <w:p w:rsidR="00C51AB1" w:rsidRPr="00BC7DF8" w:rsidRDefault="00C51AB1" w:rsidP="00C51AB1">
      <w:r w:rsidRPr="00BC7DF8">
        <w:t xml:space="preserve">Národní dotační politika zůstává nadále </w:t>
      </w:r>
      <w:r w:rsidR="00354316" w:rsidRPr="00BC7DF8">
        <w:t>málo využívaná, resp. jen málo národních dotačních titulů cílí na kraje</w:t>
      </w:r>
      <w:r w:rsidRPr="00BC7DF8">
        <w:t xml:space="preserve">. </w:t>
      </w:r>
      <w:r w:rsidR="00354316" w:rsidRPr="00BC7DF8">
        <w:t>Důležité je</w:t>
      </w:r>
      <w:r w:rsidRPr="00BC7DF8">
        <w:t xml:space="preserve"> pokračování dotací Státního fondu dopravní infrastruktury na silnice II. a III. třídy. Kraj by měl i nadále usilovat, aby tento zdroj dotací byl zachován.</w:t>
      </w:r>
    </w:p>
    <w:p w:rsidR="00354316" w:rsidRPr="00BC7DF8" w:rsidRDefault="00354316" w:rsidP="00C51AB1"/>
    <w:p w:rsidR="00354316" w:rsidRPr="00BC7DF8" w:rsidRDefault="00354316" w:rsidP="00C51AB1">
      <w:r w:rsidRPr="00BC7DF8">
        <w:t>Objem dotací EU se bude postupně zmenšovat, současně se bude zužovat jejich zaměření. Olomoucký kraj získal na dotacích EU asi 3 mld. Kč za posledních 5 let. Většinou se jednalo o projekty zvyšující kvalitu poskytovaných služeb, zefektivňující hospodaření</w:t>
      </w:r>
      <w:r w:rsidR="00A2609C" w:rsidRPr="00BC7DF8">
        <w:t>. Často se jednalo o projekty, na které by kraj sám jen těžko hledal finance ve svém rozpočtu. V rámci diskuze o vymezení nových dotací EU by se měla otevřít i otázka, zda je stát schopen nahradit dotace EU v oblastech, které již nebudou dále evropskými fondy podporovány.</w:t>
      </w:r>
    </w:p>
    <w:p w:rsidR="00354316" w:rsidRPr="00BC7DF8" w:rsidRDefault="00354316" w:rsidP="00C51AB1"/>
    <w:p w:rsidR="00C51AB1" w:rsidRDefault="00C51AB1" w:rsidP="00C51AB1">
      <w:r w:rsidRPr="00BC7DF8">
        <w:t>Při koordinaci aktivit v území i při prosazování společných cílů na národní úrovni může Olomoucký kraj více využít Regionální stálé konference v území Olomouckého kraje. Zpráva o uplatňování SROK i tabulky s realizovanými činnostmi budou použity jako podklad pro hodnocení činností Olomouckého kraje v rámci Strategie regionálního rozvoje ČR.</w:t>
      </w:r>
    </w:p>
    <w:p w:rsidR="00A00489" w:rsidRPr="00A00489" w:rsidRDefault="00A00489" w:rsidP="00A00489"/>
    <w:sectPr w:rsidR="00A00489" w:rsidRPr="00A0048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47" w:rsidRDefault="004D5047" w:rsidP="00275908">
      <w:pPr>
        <w:spacing w:after="0"/>
      </w:pPr>
      <w:r>
        <w:separator/>
      </w:r>
    </w:p>
  </w:endnote>
  <w:endnote w:type="continuationSeparator" w:id="0">
    <w:p w:rsidR="004D5047" w:rsidRDefault="004D5047" w:rsidP="002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47" w:rsidRPr="00275908" w:rsidRDefault="00A76522" w:rsidP="00275908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eastAsia="Times New Roman"/>
        <w:i/>
        <w:iCs/>
        <w:sz w:val="20"/>
        <w:lang w:eastAsia="cs-CZ"/>
      </w:rPr>
    </w:pPr>
    <w:r>
      <w:rPr>
        <w:rFonts w:eastAsia="Times New Roman"/>
        <w:i/>
        <w:iCs/>
        <w:sz w:val="20"/>
        <w:lang w:eastAsia="cs-CZ"/>
      </w:rPr>
      <w:t>Zastupitelstvo</w:t>
    </w:r>
    <w:r w:rsidR="004D5047">
      <w:rPr>
        <w:rFonts w:eastAsia="Times New Roman"/>
        <w:i/>
        <w:iCs/>
        <w:sz w:val="20"/>
        <w:lang w:eastAsia="cs-CZ"/>
      </w:rPr>
      <w:t xml:space="preserve"> </w:t>
    </w:r>
    <w:r w:rsidR="00AE57A7">
      <w:rPr>
        <w:rFonts w:eastAsia="Times New Roman"/>
        <w:i/>
        <w:iCs/>
        <w:sz w:val="20"/>
        <w:lang w:eastAsia="cs-CZ"/>
      </w:rPr>
      <w:t xml:space="preserve">Olomouckého kraje </w:t>
    </w:r>
    <w:r>
      <w:rPr>
        <w:rFonts w:eastAsia="Times New Roman"/>
        <w:i/>
        <w:iCs/>
        <w:sz w:val="20"/>
        <w:lang w:eastAsia="cs-CZ"/>
      </w:rPr>
      <w:t>29</w:t>
    </w:r>
    <w:r w:rsidR="004D5047">
      <w:rPr>
        <w:rFonts w:eastAsia="Times New Roman"/>
        <w:i/>
        <w:iCs/>
        <w:sz w:val="20"/>
        <w:lang w:eastAsia="cs-CZ"/>
      </w:rPr>
      <w:t>. 4</w:t>
    </w:r>
    <w:r w:rsidR="004D5047" w:rsidRPr="00275908">
      <w:rPr>
        <w:rFonts w:eastAsia="Times New Roman"/>
        <w:i/>
        <w:iCs/>
        <w:sz w:val="20"/>
        <w:lang w:eastAsia="cs-CZ"/>
      </w:rPr>
      <w:t>. 201</w:t>
    </w:r>
    <w:r w:rsidR="004D5047">
      <w:rPr>
        <w:rFonts w:eastAsia="Times New Roman"/>
        <w:i/>
        <w:iCs/>
        <w:sz w:val="20"/>
        <w:lang w:eastAsia="cs-CZ"/>
      </w:rPr>
      <w:t>9</w:t>
    </w:r>
    <w:r w:rsidR="004D5047" w:rsidRPr="00275908">
      <w:rPr>
        <w:rFonts w:eastAsia="Times New Roman"/>
        <w:i/>
        <w:iCs/>
        <w:sz w:val="20"/>
        <w:lang w:eastAsia="cs-CZ"/>
      </w:rPr>
      <w:tab/>
    </w:r>
    <w:r w:rsidR="004D5047" w:rsidRPr="00275908">
      <w:rPr>
        <w:rFonts w:eastAsia="Times New Roman"/>
        <w:i/>
        <w:iCs/>
        <w:sz w:val="20"/>
        <w:lang w:eastAsia="cs-CZ"/>
      </w:rPr>
      <w:tab/>
      <w:t xml:space="preserve">Strana </w:t>
    </w:r>
    <w:r w:rsidR="004D5047" w:rsidRPr="00275908">
      <w:rPr>
        <w:rFonts w:eastAsia="Times New Roman"/>
        <w:i/>
        <w:iCs/>
        <w:sz w:val="20"/>
        <w:lang w:eastAsia="cs-CZ"/>
      </w:rPr>
      <w:fldChar w:fldCharType="begin"/>
    </w:r>
    <w:r w:rsidR="004D5047" w:rsidRPr="00275908">
      <w:rPr>
        <w:rFonts w:eastAsia="Times New Roman"/>
        <w:i/>
        <w:iCs/>
        <w:sz w:val="20"/>
        <w:lang w:eastAsia="cs-CZ"/>
      </w:rPr>
      <w:instrText xml:space="preserve"> PAGE </w:instrText>
    </w:r>
    <w:r w:rsidR="004D5047" w:rsidRPr="00275908">
      <w:rPr>
        <w:rFonts w:eastAsia="Times New Roman"/>
        <w:i/>
        <w:iCs/>
        <w:sz w:val="20"/>
        <w:lang w:eastAsia="cs-CZ"/>
      </w:rPr>
      <w:fldChar w:fldCharType="separate"/>
    </w:r>
    <w:r>
      <w:rPr>
        <w:rFonts w:eastAsia="Times New Roman"/>
        <w:i/>
        <w:iCs/>
        <w:noProof/>
        <w:sz w:val="20"/>
        <w:lang w:eastAsia="cs-CZ"/>
      </w:rPr>
      <w:t>1</w:t>
    </w:r>
    <w:r w:rsidR="004D5047" w:rsidRPr="00275908">
      <w:rPr>
        <w:rFonts w:eastAsia="Times New Roman"/>
        <w:i/>
        <w:iCs/>
        <w:sz w:val="20"/>
        <w:lang w:eastAsia="cs-CZ"/>
      </w:rPr>
      <w:fldChar w:fldCharType="end"/>
    </w:r>
    <w:r w:rsidR="004D5047" w:rsidRPr="00275908">
      <w:rPr>
        <w:rFonts w:eastAsia="Times New Roman"/>
        <w:i/>
        <w:iCs/>
        <w:sz w:val="20"/>
        <w:lang w:eastAsia="cs-CZ"/>
      </w:rPr>
      <w:t xml:space="preserve"> </w:t>
    </w:r>
    <w:r w:rsidR="004D5047" w:rsidRPr="00275908">
      <w:rPr>
        <w:rFonts w:eastAsia="Times New Roman" w:cs="Times New Roman"/>
        <w:i/>
        <w:sz w:val="20"/>
        <w:lang w:eastAsia="cs-CZ"/>
      </w:rPr>
      <w:t>(</w:t>
    </w:r>
    <w:r w:rsidR="004D5047" w:rsidRPr="00275908">
      <w:rPr>
        <w:rFonts w:eastAsia="Times New Roman"/>
        <w:i/>
        <w:iCs/>
        <w:sz w:val="20"/>
        <w:lang w:eastAsia="cs-CZ"/>
      </w:rPr>
      <w:t xml:space="preserve">celkem </w:t>
    </w:r>
    <w:r w:rsidR="004D5047" w:rsidRPr="00275908">
      <w:rPr>
        <w:rFonts w:eastAsia="Times New Roman"/>
        <w:i/>
        <w:iCs/>
        <w:sz w:val="20"/>
        <w:lang w:eastAsia="cs-CZ"/>
      </w:rPr>
      <w:fldChar w:fldCharType="begin"/>
    </w:r>
    <w:r w:rsidR="004D5047" w:rsidRPr="00275908">
      <w:rPr>
        <w:rFonts w:eastAsia="Times New Roman"/>
        <w:i/>
        <w:iCs/>
        <w:sz w:val="20"/>
        <w:lang w:eastAsia="cs-CZ"/>
      </w:rPr>
      <w:instrText>NUMPAGES  \* Arabic  \* MERGEFORMAT</w:instrText>
    </w:r>
    <w:r w:rsidR="004D5047" w:rsidRPr="00275908">
      <w:rPr>
        <w:rFonts w:eastAsia="Times New Roman"/>
        <w:i/>
        <w:iCs/>
        <w:sz w:val="20"/>
        <w:lang w:eastAsia="cs-CZ"/>
      </w:rPr>
      <w:fldChar w:fldCharType="separate"/>
    </w:r>
    <w:r>
      <w:rPr>
        <w:rFonts w:eastAsia="Times New Roman"/>
        <w:i/>
        <w:iCs/>
        <w:noProof/>
        <w:sz w:val="20"/>
        <w:lang w:eastAsia="cs-CZ"/>
      </w:rPr>
      <w:t>10</w:t>
    </w:r>
    <w:r w:rsidR="004D5047" w:rsidRPr="00275908">
      <w:rPr>
        <w:rFonts w:eastAsia="Times New Roman"/>
        <w:i/>
        <w:iCs/>
        <w:sz w:val="20"/>
        <w:lang w:eastAsia="cs-CZ"/>
      </w:rPr>
      <w:fldChar w:fldCharType="end"/>
    </w:r>
    <w:r w:rsidR="004D5047" w:rsidRPr="00275908">
      <w:rPr>
        <w:rFonts w:eastAsia="Times New Roman"/>
        <w:i/>
        <w:iCs/>
        <w:sz w:val="20"/>
        <w:lang w:eastAsia="cs-CZ"/>
      </w:rPr>
      <w:t>)</w:t>
    </w:r>
  </w:p>
  <w:p w:rsidR="004D5047" w:rsidRPr="00275908" w:rsidRDefault="00A76522" w:rsidP="00275908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eastAsia="Times New Roman"/>
        <w:i/>
        <w:iCs/>
        <w:sz w:val="20"/>
        <w:lang w:eastAsia="cs-CZ"/>
      </w:rPr>
    </w:pPr>
    <w:r>
      <w:rPr>
        <w:rFonts w:eastAsia="Times New Roman"/>
        <w:i/>
        <w:iCs/>
        <w:sz w:val="20"/>
        <w:lang w:eastAsia="cs-CZ"/>
      </w:rPr>
      <w:t>45</w:t>
    </w:r>
    <w:r w:rsidR="004D5047">
      <w:rPr>
        <w:rFonts w:eastAsia="Times New Roman"/>
        <w:i/>
        <w:iCs/>
        <w:sz w:val="20"/>
        <w:lang w:eastAsia="cs-CZ"/>
      </w:rPr>
      <w:t>.</w:t>
    </w:r>
    <w:r w:rsidR="004D5047" w:rsidRPr="00275908">
      <w:rPr>
        <w:rFonts w:eastAsia="Times New Roman"/>
        <w:i/>
        <w:iCs/>
        <w:sz w:val="20"/>
        <w:lang w:eastAsia="cs-CZ"/>
      </w:rPr>
      <w:t xml:space="preserve"> - </w:t>
    </w:r>
    <w:r w:rsidR="004D5047" w:rsidRPr="003D10B8">
      <w:rPr>
        <w:rFonts w:eastAsia="Times New Roman"/>
        <w:i/>
        <w:iCs/>
        <w:sz w:val="20"/>
        <w:lang w:eastAsia="cs-CZ"/>
      </w:rPr>
      <w:t>Strategie rozvoje územního obvodu Olomouckého kraje – vyhodnocení za rok 2018</w:t>
    </w:r>
  </w:p>
  <w:p w:rsidR="004D5047" w:rsidRPr="005465F0" w:rsidRDefault="004D5047" w:rsidP="005465F0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eastAsia="Times New Roman"/>
        <w:i/>
        <w:iCs/>
        <w:sz w:val="20"/>
        <w:lang w:eastAsia="cs-CZ"/>
      </w:rPr>
    </w:pPr>
    <w:r w:rsidRPr="00275908">
      <w:rPr>
        <w:rFonts w:eastAsia="Times New Roman"/>
        <w:i/>
        <w:iCs/>
        <w:sz w:val="20"/>
        <w:lang w:eastAsia="cs-CZ"/>
      </w:rPr>
      <w:t xml:space="preserve">Příloha č. 1 – </w:t>
    </w:r>
    <w:r w:rsidRPr="00871572">
      <w:rPr>
        <w:rFonts w:eastAsia="Times New Roman"/>
        <w:i/>
        <w:iCs/>
        <w:sz w:val="20"/>
        <w:lang w:eastAsia="cs-CZ"/>
      </w:rPr>
      <w:t xml:space="preserve">Zpráva o uplatňování </w:t>
    </w:r>
    <w:r w:rsidRPr="001E7550">
      <w:rPr>
        <w:rFonts w:eastAsia="Times New Roman"/>
        <w:i/>
        <w:iCs/>
        <w:sz w:val="20"/>
        <w:lang w:eastAsia="cs-CZ"/>
      </w:rPr>
      <w:t>Strategie rozvoje úze</w:t>
    </w:r>
    <w:r>
      <w:rPr>
        <w:rFonts w:eastAsia="Times New Roman"/>
        <w:i/>
        <w:iCs/>
        <w:sz w:val="20"/>
        <w:lang w:eastAsia="cs-CZ"/>
      </w:rPr>
      <w:t>mního obvodu Olomouckého kraje za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47" w:rsidRDefault="004D5047" w:rsidP="00275908">
      <w:pPr>
        <w:spacing w:after="0"/>
      </w:pPr>
      <w:r>
        <w:separator/>
      </w:r>
    </w:p>
  </w:footnote>
  <w:footnote w:type="continuationSeparator" w:id="0">
    <w:p w:rsidR="004D5047" w:rsidRDefault="004D5047" w:rsidP="002759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47" w:rsidRDefault="004D5047">
    <w:pPr>
      <w:pStyle w:val="Zhlav"/>
    </w:pPr>
    <w:r w:rsidRPr="0090508E">
      <w:t xml:space="preserve">Příloha č. 1 – </w:t>
    </w:r>
    <w:r w:rsidRPr="009D6C58">
      <w:t>Zpráva o uplatňování Strategie rozvoje územního obvodu Olomouckého kraje za rok 201</w:t>
    </w: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031"/>
    <w:multiLevelType w:val="hybridMultilevel"/>
    <w:tmpl w:val="EF7647B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B0DAC"/>
    <w:multiLevelType w:val="hybridMultilevel"/>
    <w:tmpl w:val="EF7647B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C61C5"/>
    <w:multiLevelType w:val="hybridMultilevel"/>
    <w:tmpl w:val="F6C8F04C"/>
    <w:lvl w:ilvl="0" w:tplc="75662E38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E443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1C3442"/>
    <w:multiLevelType w:val="multilevel"/>
    <w:tmpl w:val="1D20C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pStyle w:val="IVnadpis3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pStyle w:val="IV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1ED7246"/>
    <w:multiLevelType w:val="hybridMultilevel"/>
    <w:tmpl w:val="8FCAAB9E"/>
    <w:lvl w:ilvl="0" w:tplc="3FF60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E2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E0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183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6A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66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C1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64C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2C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3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8D"/>
    <w:rsid w:val="00004C6E"/>
    <w:rsid w:val="000330E0"/>
    <w:rsid w:val="00037619"/>
    <w:rsid w:val="00041757"/>
    <w:rsid w:val="0004184A"/>
    <w:rsid w:val="00046F6D"/>
    <w:rsid w:val="00056799"/>
    <w:rsid w:val="00070648"/>
    <w:rsid w:val="00072946"/>
    <w:rsid w:val="000770B3"/>
    <w:rsid w:val="00082C77"/>
    <w:rsid w:val="0009537C"/>
    <w:rsid w:val="00096113"/>
    <w:rsid w:val="000A068D"/>
    <w:rsid w:val="000A502A"/>
    <w:rsid w:val="000B36E0"/>
    <w:rsid w:val="000B4005"/>
    <w:rsid w:val="000C0DA7"/>
    <w:rsid w:val="000C7F04"/>
    <w:rsid w:val="000D0C63"/>
    <w:rsid w:val="000E6D65"/>
    <w:rsid w:val="000E70FA"/>
    <w:rsid w:val="000F44AC"/>
    <w:rsid w:val="000F548F"/>
    <w:rsid w:val="001103A8"/>
    <w:rsid w:val="00112481"/>
    <w:rsid w:val="00132EFD"/>
    <w:rsid w:val="00146A13"/>
    <w:rsid w:val="00163353"/>
    <w:rsid w:val="00171AE5"/>
    <w:rsid w:val="00172922"/>
    <w:rsid w:val="001742A1"/>
    <w:rsid w:val="001752DC"/>
    <w:rsid w:val="001760E1"/>
    <w:rsid w:val="001778CF"/>
    <w:rsid w:val="001830AA"/>
    <w:rsid w:val="00183C10"/>
    <w:rsid w:val="001919F2"/>
    <w:rsid w:val="00197BE9"/>
    <w:rsid w:val="001A1688"/>
    <w:rsid w:val="001A6B5A"/>
    <w:rsid w:val="001B0CC3"/>
    <w:rsid w:val="001B4296"/>
    <w:rsid w:val="001B7962"/>
    <w:rsid w:val="001C32E0"/>
    <w:rsid w:val="001C3C32"/>
    <w:rsid w:val="001D61F9"/>
    <w:rsid w:val="001E0060"/>
    <w:rsid w:val="001E1EEE"/>
    <w:rsid w:val="001E2B5C"/>
    <w:rsid w:val="001E646C"/>
    <w:rsid w:val="001E7550"/>
    <w:rsid w:val="001F122A"/>
    <w:rsid w:val="0020298D"/>
    <w:rsid w:val="00212491"/>
    <w:rsid w:val="00220C6A"/>
    <w:rsid w:val="002241F8"/>
    <w:rsid w:val="00236CD1"/>
    <w:rsid w:val="00237AB0"/>
    <w:rsid w:val="0025512D"/>
    <w:rsid w:val="00262C85"/>
    <w:rsid w:val="00264C60"/>
    <w:rsid w:val="00275908"/>
    <w:rsid w:val="00280999"/>
    <w:rsid w:val="0028499A"/>
    <w:rsid w:val="002A2877"/>
    <w:rsid w:val="002A3062"/>
    <w:rsid w:val="002A3874"/>
    <w:rsid w:val="002A6960"/>
    <w:rsid w:val="002C611B"/>
    <w:rsid w:val="002C67D3"/>
    <w:rsid w:val="002D50DB"/>
    <w:rsid w:val="002D7DA8"/>
    <w:rsid w:val="0030118E"/>
    <w:rsid w:val="00305EFF"/>
    <w:rsid w:val="00313D0C"/>
    <w:rsid w:val="003206F4"/>
    <w:rsid w:val="00322FDB"/>
    <w:rsid w:val="003438B0"/>
    <w:rsid w:val="00346976"/>
    <w:rsid w:val="00346E59"/>
    <w:rsid w:val="00351B66"/>
    <w:rsid w:val="00354316"/>
    <w:rsid w:val="00365CEF"/>
    <w:rsid w:val="00366BFD"/>
    <w:rsid w:val="0036787F"/>
    <w:rsid w:val="00367947"/>
    <w:rsid w:val="00376470"/>
    <w:rsid w:val="00386613"/>
    <w:rsid w:val="0038792B"/>
    <w:rsid w:val="003A7AFA"/>
    <w:rsid w:val="003B7B0F"/>
    <w:rsid w:val="003D10B8"/>
    <w:rsid w:val="003D5A4F"/>
    <w:rsid w:val="003E3B51"/>
    <w:rsid w:val="003F3C75"/>
    <w:rsid w:val="003F7D9E"/>
    <w:rsid w:val="0040124E"/>
    <w:rsid w:val="004054C3"/>
    <w:rsid w:val="004249DD"/>
    <w:rsid w:val="00424B99"/>
    <w:rsid w:val="00434A37"/>
    <w:rsid w:val="00445F52"/>
    <w:rsid w:val="004523E0"/>
    <w:rsid w:val="00453ED5"/>
    <w:rsid w:val="00486D04"/>
    <w:rsid w:val="00497B4B"/>
    <w:rsid w:val="004A53C6"/>
    <w:rsid w:val="004D3F4B"/>
    <w:rsid w:val="004D5047"/>
    <w:rsid w:val="004E002B"/>
    <w:rsid w:val="004F0639"/>
    <w:rsid w:val="004F102F"/>
    <w:rsid w:val="004F66D8"/>
    <w:rsid w:val="005215DE"/>
    <w:rsid w:val="00523F86"/>
    <w:rsid w:val="00534246"/>
    <w:rsid w:val="00534262"/>
    <w:rsid w:val="00545DB8"/>
    <w:rsid w:val="005465F0"/>
    <w:rsid w:val="0056439B"/>
    <w:rsid w:val="00567A21"/>
    <w:rsid w:val="00572998"/>
    <w:rsid w:val="00587856"/>
    <w:rsid w:val="00592EAC"/>
    <w:rsid w:val="00597687"/>
    <w:rsid w:val="00597B97"/>
    <w:rsid w:val="005A3353"/>
    <w:rsid w:val="005A7C36"/>
    <w:rsid w:val="005B2BF2"/>
    <w:rsid w:val="005C394E"/>
    <w:rsid w:val="0060396B"/>
    <w:rsid w:val="00605557"/>
    <w:rsid w:val="006165D3"/>
    <w:rsid w:val="006215B5"/>
    <w:rsid w:val="00626BE3"/>
    <w:rsid w:val="00654761"/>
    <w:rsid w:val="006574E9"/>
    <w:rsid w:val="00664F97"/>
    <w:rsid w:val="0066559C"/>
    <w:rsid w:val="006835BB"/>
    <w:rsid w:val="00695D8A"/>
    <w:rsid w:val="00697093"/>
    <w:rsid w:val="006973D2"/>
    <w:rsid w:val="006B32A8"/>
    <w:rsid w:val="006D5807"/>
    <w:rsid w:val="006D7823"/>
    <w:rsid w:val="006E0993"/>
    <w:rsid w:val="006F3F5B"/>
    <w:rsid w:val="006F70C5"/>
    <w:rsid w:val="00705C3C"/>
    <w:rsid w:val="00710A30"/>
    <w:rsid w:val="007138A9"/>
    <w:rsid w:val="007151F5"/>
    <w:rsid w:val="007156AE"/>
    <w:rsid w:val="00716A69"/>
    <w:rsid w:val="00733EBC"/>
    <w:rsid w:val="0073449A"/>
    <w:rsid w:val="00754AD2"/>
    <w:rsid w:val="00760ADB"/>
    <w:rsid w:val="00775DCE"/>
    <w:rsid w:val="007823F2"/>
    <w:rsid w:val="00791DAF"/>
    <w:rsid w:val="00795A4E"/>
    <w:rsid w:val="007B0FB0"/>
    <w:rsid w:val="007C0D27"/>
    <w:rsid w:val="007C2925"/>
    <w:rsid w:val="007C4A1C"/>
    <w:rsid w:val="007D24F3"/>
    <w:rsid w:val="008129A3"/>
    <w:rsid w:val="00817FA3"/>
    <w:rsid w:val="00835752"/>
    <w:rsid w:val="008559AD"/>
    <w:rsid w:val="00862346"/>
    <w:rsid w:val="00871572"/>
    <w:rsid w:val="00881A54"/>
    <w:rsid w:val="00884132"/>
    <w:rsid w:val="00886595"/>
    <w:rsid w:val="00886B70"/>
    <w:rsid w:val="008962B0"/>
    <w:rsid w:val="008B715C"/>
    <w:rsid w:val="008C45E5"/>
    <w:rsid w:val="008D07AA"/>
    <w:rsid w:val="008D5674"/>
    <w:rsid w:val="008F05F6"/>
    <w:rsid w:val="008F37D9"/>
    <w:rsid w:val="008F519E"/>
    <w:rsid w:val="0090508E"/>
    <w:rsid w:val="00906019"/>
    <w:rsid w:val="00917C7D"/>
    <w:rsid w:val="00937FAF"/>
    <w:rsid w:val="00941086"/>
    <w:rsid w:val="0095028C"/>
    <w:rsid w:val="00952EBE"/>
    <w:rsid w:val="009562F0"/>
    <w:rsid w:val="0096393A"/>
    <w:rsid w:val="00964124"/>
    <w:rsid w:val="009731F5"/>
    <w:rsid w:val="00982CBB"/>
    <w:rsid w:val="00985BCD"/>
    <w:rsid w:val="00987A2B"/>
    <w:rsid w:val="00993747"/>
    <w:rsid w:val="009A44C2"/>
    <w:rsid w:val="009B417B"/>
    <w:rsid w:val="009C36AE"/>
    <w:rsid w:val="009C5070"/>
    <w:rsid w:val="009C609D"/>
    <w:rsid w:val="009D6C58"/>
    <w:rsid w:val="009E2503"/>
    <w:rsid w:val="009E5A3B"/>
    <w:rsid w:val="009F4EC2"/>
    <w:rsid w:val="00A00489"/>
    <w:rsid w:val="00A17B3F"/>
    <w:rsid w:val="00A2609C"/>
    <w:rsid w:val="00A34DCA"/>
    <w:rsid w:val="00A3594B"/>
    <w:rsid w:val="00A40CD5"/>
    <w:rsid w:val="00A52F5F"/>
    <w:rsid w:val="00A571FE"/>
    <w:rsid w:val="00A76522"/>
    <w:rsid w:val="00A828B8"/>
    <w:rsid w:val="00AA1F6C"/>
    <w:rsid w:val="00AA32A3"/>
    <w:rsid w:val="00AB31CC"/>
    <w:rsid w:val="00AB44F2"/>
    <w:rsid w:val="00AC6A98"/>
    <w:rsid w:val="00AE298C"/>
    <w:rsid w:val="00AE57A7"/>
    <w:rsid w:val="00AE6801"/>
    <w:rsid w:val="00AF0C68"/>
    <w:rsid w:val="00AF625C"/>
    <w:rsid w:val="00B2368F"/>
    <w:rsid w:val="00B27DFE"/>
    <w:rsid w:val="00B45EC1"/>
    <w:rsid w:val="00B610C6"/>
    <w:rsid w:val="00B6589E"/>
    <w:rsid w:val="00B659E3"/>
    <w:rsid w:val="00B82B74"/>
    <w:rsid w:val="00B904E4"/>
    <w:rsid w:val="00BA26F6"/>
    <w:rsid w:val="00BA4EE9"/>
    <w:rsid w:val="00BC43AA"/>
    <w:rsid w:val="00BC7DF8"/>
    <w:rsid w:val="00BE581B"/>
    <w:rsid w:val="00BF1919"/>
    <w:rsid w:val="00BF41D7"/>
    <w:rsid w:val="00C12B41"/>
    <w:rsid w:val="00C30C88"/>
    <w:rsid w:val="00C40D46"/>
    <w:rsid w:val="00C4397B"/>
    <w:rsid w:val="00C51AB1"/>
    <w:rsid w:val="00C55071"/>
    <w:rsid w:val="00C66B16"/>
    <w:rsid w:val="00C92651"/>
    <w:rsid w:val="00C94E59"/>
    <w:rsid w:val="00CA7553"/>
    <w:rsid w:val="00CA7A11"/>
    <w:rsid w:val="00CB2397"/>
    <w:rsid w:val="00CB3475"/>
    <w:rsid w:val="00CC5070"/>
    <w:rsid w:val="00CD381A"/>
    <w:rsid w:val="00CE79A1"/>
    <w:rsid w:val="00D0665A"/>
    <w:rsid w:val="00D12F75"/>
    <w:rsid w:val="00D206C7"/>
    <w:rsid w:val="00D2635F"/>
    <w:rsid w:val="00D321B0"/>
    <w:rsid w:val="00D430F1"/>
    <w:rsid w:val="00D46A04"/>
    <w:rsid w:val="00D55E33"/>
    <w:rsid w:val="00D57A6B"/>
    <w:rsid w:val="00D616ED"/>
    <w:rsid w:val="00D71F46"/>
    <w:rsid w:val="00D87AF3"/>
    <w:rsid w:val="00D93FE7"/>
    <w:rsid w:val="00D95B88"/>
    <w:rsid w:val="00DA7AEB"/>
    <w:rsid w:val="00DB4948"/>
    <w:rsid w:val="00DC142B"/>
    <w:rsid w:val="00DC1D29"/>
    <w:rsid w:val="00DE60EE"/>
    <w:rsid w:val="00DF2447"/>
    <w:rsid w:val="00E03911"/>
    <w:rsid w:val="00E16CD3"/>
    <w:rsid w:val="00E22661"/>
    <w:rsid w:val="00E2796F"/>
    <w:rsid w:val="00E300CE"/>
    <w:rsid w:val="00E35C3E"/>
    <w:rsid w:val="00E420F5"/>
    <w:rsid w:val="00E4755F"/>
    <w:rsid w:val="00E477C7"/>
    <w:rsid w:val="00E5334D"/>
    <w:rsid w:val="00E6462B"/>
    <w:rsid w:val="00E922B5"/>
    <w:rsid w:val="00E948BB"/>
    <w:rsid w:val="00EA0198"/>
    <w:rsid w:val="00EA1A02"/>
    <w:rsid w:val="00EA2DEA"/>
    <w:rsid w:val="00EA4423"/>
    <w:rsid w:val="00EC44E1"/>
    <w:rsid w:val="00EE1656"/>
    <w:rsid w:val="00EE2B57"/>
    <w:rsid w:val="00EE402B"/>
    <w:rsid w:val="00EF12E6"/>
    <w:rsid w:val="00EF1D5D"/>
    <w:rsid w:val="00EF45D5"/>
    <w:rsid w:val="00F1737E"/>
    <w:rsid w:val="00F24B9A"/>
    <w:rsid w:val="00F27957"/>
    <w:rsid w:val="00F3217B"/>
    <w:rsid w:val="00F34E86"/>
    <w:rsid w:val="00F35BAF"/>
    <w:rsid w:val="00F501F5"/>
    <w:rsid w:val="00F51FEC"/>
    <w:rsid w:val="00F70C30"/>
    <w:rsid w:val="00F746F8"/>
    <w:rsid w:val="00F93E16"/>
    <w:rsid w:val="00F96AF6"/>
    <w:rsid w:val="00FB5B52"/>
    <w:rsid w:val="00FE2856"/>
    <w:rsid w:val="00FE39F0"/>
    <w:rsid w:val="00FE592D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E0C5394"/>
  <w15:docId w15:val="{082128D5-F6A5-488C-B0A1-FE193162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98D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46A0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46A04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5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Vnadpis2">
    <w:name w:val="IV nadpis 2"/>
    <w:basedOn w:val="Odstavecseseznamem"/>
    <w:link w:val="IVnadpis2Char"/>
    <w:qFormat/>
    <w:rsid w:val="00605557"/>
    <w:pPr>
      <w:ind w:left="0"/>
    </w:pPr>
    <w:rPr>
      <w:rFonts w:ascii="Arial" w:eastAsiaTheme="minorHAnsi" w:hAnsi="Arial" w:cs="Arial"/>
      <w:sz w:val="28"/>
      <w:szCs w:val="20"/>
      <w:lang w:eastAsia="en-US"/>
    </w:rPr>
  </w:style>
  <w:style w:type="character" w:customStyle="1" w:styleId="IVnadpis2Char">
    <w:name w:val="IV nadpis 2 Char"/>
    <w:link w:val="IVnadpis2"/>
    <w:rsid w:val="00605557"/>
    <w:rPr>
      <w:sz w:val="28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46A04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customStyle="1" w:styleId="IVnadpis3">
    <w:name w:val="IV nadpis 3"/>
    <w:basedOn w:val="Normln"/>
    <w:qFormat/>
    <w:rsid w:val="00D46A04"/>
    <w:pPr>
      <w:numPr>
        <w:ilvl w:val="2"/>
        <w:numId w:val="6"/>
      </w:numPr>
      <w:spacing w:line="288" w:lineRule="auto"/>
    </w:pPr>
    <w:rPr>
      <w:b/>
      <w:sz w:val="20"/>
      <w:szCs w:val="20"/>
    </w:rPr>
  </w:style>
  <w:style w:type="paragraph" w:customStyle="1" w:styleId="IVnadpis4">
    <w:name w:val="IV nadpis 4"/>
    <w:basedOn w:val="Normln"/>
    <w:qFormat/>
    <w:rsid w:val="00D46A04"/>
    <w:pPr>
      <w:numPr>
        <w:ilvl w:val="3"/>
        <w:numId w:val="6"/>
      </w:numPr>
      <w:spacing w:line="288" w:lineRule="auto"/>
    </w:pPr>
    <w:rPr>
      <w:b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46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D46A04"/>
    <w:rPr>
      <w:rFonts w:eastAsia="Times New Roman"/>
      <w:b/>
      <w:bCs/>
      <w:i/>
      <w:iCs/>
      <w:sz w:val="28"/>
      <w:szCs w:val="28"/>
      <w:lang w:eastAsia="cs-CZ"/>
    </w:rPr>
  </w:style>
  <w:style w:type="character" w:styleId="Siln">
    <w:name w:val="Strong"/>
    <w:uiPriority w:val="22"/>
    <w:qFormat/>
    <w:rsid w:val="00D46A04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D46A04"/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59"/>
    <w:rsid w:val="001B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66"/>
    <w:rsid w:val="003F3C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tnovnzvraznn1">
    <w:name w:val="Light Shading Accent 1"/>
    <w:basedOn w:val="Normlntabulka"/>
    <w:uiPriority w:val="60"/>
    <w:rsid w:val="003F3C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27590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75908"/>
  </w:style>
  <w:style w:type="paragraph" w:styleId="Zpat">
    <w:name w:val="footer"/>
    <w:basedOn w:val="Normln"/>
    <w:link w:val="ZpatChar"/>
    <w:uiPriority w:val="99"/>
    <w:unhideWhenUsed/>
    <w:rsid w:val="0027590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75908"/>
  </w:style>
  <w:style w:type="paragraph" w:styleId="Obsah1">
    <w:name w:val="toc 1"/>
    <w:basedOn w:val="Normln"/>
    <w:next w:val="Normln"/>
    <w:autoRedefine/>
    <w:uiPriority w:val="39"/>
    <w:unhideWhenUsed/>
    <w:rsid w:val="00275908"/>
    <w:pPr>
      <w:spacing w:after="10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759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F8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F8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17FA3"/>
    <w:pPr>
      <w:autoSpaceDE w:val="0"/>
      <w:autoSpaceDN w:val="0"/>
      <w:adjustRightInd w:val="0"/>
      <w:spacing w:after="0"/>
      <w:ind w:left="360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17FA3"/>
    <w:rPr>
      <w:rFonts w:ascii="Times New Roman" w:eastAsia="Times New Roman" w:hAnsi="Times New Roman" w:cs="Times New Roman"/>
      <w:lang w:eastAsia="cs-CZ"/>
    </w:rPr>
  </w:style>
  <w:style w:type="table" w:styleId="Tabulkasmkou2zvraznn5">
    <w:name w:val="Grid Table 2 Accent 5"/>
    <w:basedOn w:val="Normlntabulka"/>
    <w:uiPriority w:val="47"/>
    <w:rsid w:val="000B36E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91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01\USERS2\ok_jura7106\PR&#218;OOK%202015\Hodnocen&#237;%202018\Hodnocen&#237;%20SROK%202018_f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01\USERS2\ok_jura7106\PR&#218;OOK%202015\Hodnocen&#237;%202018\Hodnocen&#237;%20SROK%202018_f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01\USERS2\ok_jura7106\PR&#218;OOK%202015\Hodnocen&#237;%202018\Hodnocen&#237;%20SROK%202018_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Čerpání dotací Olomouckým krajem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Vývoj!$A$99</c:f>
              <c:strCache>
                <c:ptCount val="1"/>
                <c:pt idx="0">
                  <c:v>IROP (a předchůdci)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numRef>
              <c:f>Vývoj!$B$98:$E$98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Vývoj!$B$99:$E$99</c:f>
              <c:numCache>
                <c:formatCode>#,##0</c:formatCode>
                <c:ptCount val="4"/>
                <c:pt idx="0">
                  <c:v>695398</c:v>
                </c:pt>
                <c:pt idx="1">
                  <c:v>9082</c:v>
                </c:pt>
                <c:pt idx="2">
                  <c:v>113444</c:v>
                </c:pt>
                <c:pt idx="3">
                  <c:v>784816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DF-4246-965C-C2510A105170}"/>
            </c:ext>
          </c:extLst>
        </c:ser>
        <c:ser>
          <c:idx val="4"/>
          <c:order val="1"/>
          <c:tx>
            <c:strRef>
              <c:f>Vývoj!$A$103</c:f>
              <c:strCache>
                <c:ptCount val="1"/>
                <c:pt idx="0">
                  <c:v>SFDI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Vývoj!$B$98:$E$98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Vývoj!$B$103:$E$103</c:f>
              <c:numCache>
                <c:formatCode>#,##0</c:formatCode>
                <c:ptCount val="4"/>
                <c:pt idx="0">
                  <c:v>279607</c:v>
                </c:pt>
                <c:pt idx="1">
                  <c:v>208723</c:v>
                </c:pt>
                <c:pt idx="2">
                  <c:v>214675</c:v>
                </c:pt>
                <c:pt idx="3">
                  <c:v>248777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DF-4246-965C-C2510A105170}"/>
            </c:ext>
          </c:extLst>
        </c:ser>
        <c:ser>
          <c:idx val="2"/>
          <c:order val="2"/>
          <c:tx>
            <c:strRef>
              <c:f>Vývoj!$A$101</c:f>
              <c:strCache>
                <c:ptCount val="1"/>
                <c:pt idx="0">
                  <c:v>OPŽP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Vývoj!$B$98:$E$98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Vývoj!$B$101:$E$101</c:f>
              <c:numCache>
                <c:formatCode>#,##0</c:formatCode>
                <c:ptCount val="4"/>
                <c:pt idx="0">
                  <c:v>133386</c:v>
                </c:pt>
                <c:pt idx="1">
                  <c:v>28500</c:v>
                </c:pt>
                <c:pt idx="2">
                  <c:v>156501</c:v>
                </c:pt>
                <c:pt idx="3">
                  <c:v>178723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DF-4246-965C-C2510A105170}"/>
            </c:ext>
          </c:extLst>
        </c:ser>
        <c:ser>
          <c:idx val="1"/>
          <c:order val="3"/>
          <c:tx>
            <c:strRef>
              <c:f>Vývoj!$A$100</c:f>
              <c:strCache>
                <c:ptCount val="1"/>
                <c:pt idx="0">
                  <c:v>Dotační programy ESF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cat>
            <c:numRef>
              <c:f>Vývoj!$B$98:$E$98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Vývoj!$B$100:$E$100</c:f>
              <c:numCache>
                <c:formatCode>#,##0</c:formatCode>
                <c:ptCount val="4"/>
                <c:pt idx="0">
                  <c:v>31033</c:v>
                </c:pt>
                <c:pt idx="1">
                  <c:v>79376</c:v>
                </c:pt>
                <c:pt idx="2">
                  <c:v>122794</c:v>
                </c:pt>
                <c:pt idx="3">
                  <c:v>103550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1DF-4246-965C-C2510A105170}"/>
            </c:ext>
          </c:extLst>
        </c:ser>
        <c:ser>
          <c:idx val="3"/>
          <c:order val="4"/>
          <c:tx>
            <c:strRef>
              <c:f>Vývoj!$A$102</c:f>
              <c:strCache>
                <c:ptCount val="1"/>
                <c:pt idx="0">
                  <c:v>Ostatní programy EU</c:v>
                </c:pt>
              </c:strCache>
            </c:strRef>
          </c:tx>
          <c:spPr>
            <a:ln w="28575" cap="rnd">
              <a:solidFill>
                <a:schemeClr val="bg1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>
                  <a:lumMod val="75000"/>
                </a:schemeClr>
              </a:solidFill>
              <a:ln w="9525">
                <a:solidFill>
                  <a:schemeClr val="bg1">
                    <a:lumMod val="75000"/>
                  </a:schemeClr>
                </a:solidFill>
              </a:ln>
              <a:effectLst/>
            </c:spPr>
          </c:marker>
          <c:cat>
            <c:numRef>
              <c:f>Vývoj!$B$98:$E$98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Vývoj!$B$102:$E$102</c:f>
              <c:numCache>
                <c:formatCode>#,##0</c:formatCode>
                <c:ptCount val="4"/>
                <c:pt idx="0">
                  <c:v>4167</c:v>
                </c:pt>
                <c:pt idx="1">
                  <c:v>38354</c:v>
                </c:pt>
                <c:pt idx="2">
                  <c:v>11423</c:v>
                </c:pt>
                <c:pt idx="3">
                  <c:v>32996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1DF-4246-965C-C2510A105170}"/>
            </c:ext>
          </c:extLst>
        </c:ser>
        <c:ser>
          <c:idx val="5"/>
          <c:order val="5"/>
          <c:tx>
            <c:strRef>
              <c:f>Vývoj!$A$104</c:f>
              <c:strCache>
                <c:ptCount val="1"/>
                <c:pt idx="0">
                  <c:v>Ostatní národní dotace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numRef>
              <c:f>Vývoj!$B$98:$E$98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Vývoj!$B$104:$E$104</c:f>
              <c:numCache>
                <c:formatCode>#,##0</c:formatCode>
                <c:ptCount val="4"/>
                <c:pt idx="0" formatCode="General">
                  <c:v>0</c:v>
                </c:pt>
                <c:pt idx="1">
                  <c:v>48133</c:v>
                </c:pt>
                <c:pt idx="2">
                  <c:v>20765</c:v>
                </c:pt>
                <c:pt idx="3">
                  <c:v>2187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1DF-4246-965C-C2510A105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3795840"/>
        <c:axId val="563796168"/>
      </c:lineChart>
      <c:catAx>
        <c:axId val="56379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63796168"/>
        <c:crosses val="autoZero"/>
        <c:auto val="1"/>
        <c:lblAlgn val="ctr"/>
        <c:lblOffset val="100"/>
        <c:tickLblSkip val="1"/>
        <c:noMultiLvlLbl val="0"/>
      </c:catAx>
      <c:valAx>
        <c:axId val="563796168"/>
        <c:scaling>
          <c:orientation val="minMax"/>
          <c:max val="3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63795840"/>
        <c:crosses val="autoZero"/>
        <c:crossBetween val="midCat"/>
        <c:dispUnits>
          <c:builtInUnit val="thousands"/>
          <c:dispUnitsLbl>
            <c:layout>
              <c:manualLayout>
                <c:xMode val="edge"/>
                <c:yMode val="edge"/>
                <c:x val="2.0009095043201454E-2"/>
                <c:y val="0.46082082082082082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cs-CZ"/>
                    <a:t>mil.</a:t>
                  </a:r>
                  <a:r>
                    <a:rPr lang="cs-CZ" baseline="0"/>
                    <a:t> Kč</a:t>
                  </a:r>
                  <a:endParaRPr lang="cs-CZ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229283236701527"/>
          <c:y val="0.17735593861578114"/>
          <c:w val="0.24484543129857964"/>
          <c:h val="0.733736571216886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b="1">
                <a:solidFill>
                  <a:sysClr val="windowText" lastClr="000000"/>
                </a:solidFill>
              </a:rPr>
              <a:t>Dotace</a:t>
            </a:r>
            <a:r>
              <a:rPr lang="cs-CZ" b="1" baseline="0">
                <a:solidFill>
                  <a:sysClr val="windowText" lastClr="000000"/>
                </a:solidFill>
              </a:rPr>
              <a:t> poskytnuté Olomouckým krajem</a:t>
            </a:r>
            <a:endParaRPr lang="cs-CZ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1"/>
          <c:order val="1"/>
          <c:tx>
            <c:strRef>
              <c:f>Vývoj!$A$211</c:f>
              <c:strCache>
                <c:ptCount val="1"/>
                <c:pt idx="0">
                  <c:v>Prostředky poskytnuté na dotacích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Vývoj!$B$209:$E$209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Vývoj!$B$211:$E$211</c:f>
              <c:numCache>
                <c:formatCode>#,##0</c:formatCode>
                <c:ptCount val="4"/>
                <c:pt idx="0">
                  <c:v>411249</c:v>
                </c:pt>
                <c:pt idx="1">
                  <c:v>444783</c:v>
                </c:pt>
                <c:pt idx="2">
                  <c:v>475973</c:v>
                </c:pt>
                <c:pt idx="3">
                  <c:v>534714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5B-4936-A478-93CD3C173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9669168"/>
        <c:axId val="329670152"/>
      </c:lineChart>
      <c:lineChart>
        <c:grouping val="standard"/>
        <c:varyColors val="0"/>
        <c:ser>
          <c:idx val="0"/>
          <c:order val="0"/>
          <c:tx>
            <c:strRef>
              <c:f>Vývoj!$A$210</c:f>
              <c:strCache>
                <c:ptCount val="1"/>
                <c:pt idx="0">
                  <c:v>Počet poskytnutých dotací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Vývoj!$B$209:$E$209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Vývoj!$B$210:$E$210</c:f>
              <c:numCache>
                <c:formatCode>#,##0</c:formatCode>
                <c:ptCount val="4"/>
                <c:pt idx="0">
                  <c:v>2245</c:v>
                </c:pt>
                <c:pt idx="1">
                  <c:v>2430</c:v>
                </c:pt>
                <c:pt idx="2">
                  <c:v>2431</c:v>
                </c:pt>
                <c:pt idx="3">
                  <c:v>3060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5B-4936-A478-93CD3C173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6001040"/>
        <c:axId val="496003664"/>
      </c:lineChart>
      <c:catAx>
        <c:axId val="32966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9670152"/>
        <c:crosses val="autoZero"/>
        <c:auto val="1"/>
        <c:lblAlgn val="ctr"/>
        <c:lblOffset val="100"/>
        <c:noMultiLvlLbl val="0"/>
      </c:catAx>
      <c:valAx>
        <c:axId val="32967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9669168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2.4611597023275786E-2"/>
                <c:y val="0.43042447964725689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cs-CZ"/>
                    <a:t>mil. Kč</a:t>
                  </a:r>
                  <a:endParaRPr lang="en-US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</c:dispUnitsLbl>
        </c:dispUnits>
      </c:valAx>
      <c:valAx>
        <c:axId val="496003664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6001040"/>
        <c:crosses val="max"/>
        <c:crossBetween val="between"/>
      </c:valAx>
      <c:catAx>
        <c:axId val="4960010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960036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Vývoj výše výdajů na rozvojové činnosti dle hodnocení SROK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6993604966045893E-2"/>
          <c:y val="0.13960842362067666"/>
          <c:w val="0.72702856587371034"/>
          <c:h val="0.77317955360018642"/>
        </c:manualLayout>
      </c:layout>
      <c:lineChart>
        <c:grouping val="standard"/>
        <c:varyColors val="0"/>
        <c:ser>
          <c:idx val="1"/>
          <c:order val="0"/>
          <c:tx>
            <c:strRef>
              <c:f>Vývoj!$A$16</c:f>
              <c:strCache>
                <c:ptCount val="1"/>
                <c:pt idx="0">
                  <c:v>Hodnocení SROK celkem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pPr>
              <a:solidFill>
                <a:srgbClr val="002060"/>
              </a:solidFill>
            </c:spPr>
          </c:marker>
          <c:cat>
            <c:strRef>
              <c:f>Vývoj!$B$14:$I$14</c:f>
              <c:strCach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  <c:pt idx="6">
                  <c:v>2017*</c:v>
                </c:pt>
                <c:pt idx="7">
                  <c:v>2018*</c:v>
                </c:pt>
              </c:strCache>
            </c:strRef>
          </c:cat>
          <c:val>
            <c:numRef>
              <c:f>Vývoj!$B$16:$I$16</c:f>
              <c:numCache>
                <c:formatCode>General</c:formatCode>
                <c:ptCount val="8"/>
                <c:pt idx="0">
                  <c:v>1607638</c:v>
                </c:pt>
                <c:pt idx="1">
                  <c:v>1685842</c:v>
                </c:pt>
                <c:pt idx="2">
                  <c:v>1472887</c:v>
                </c:pt>
                <c:pt idx="3">
                  <c:v>2033395</c:v>
                </c:pt>
                <c:pt idx="4">
                  <c:v>2195630</c:v>
                </c:pt>
                <c:pt idx="5">
                  <c:v>1634844</c:v>
                </c:pt>
                <c:pt idx="6">
                  <c:v>1726818</c:v>
                </c:pt>
                <c:pt idx="7">
                  <c:v>2918731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D1A-49E6-A6E1-6916B5DDD66F}"/>
            </c:ext>
          </c:extLst>
        </c:ser>
        <c:ser>
          <c:idx val="4"/>
          <c:order val="1"/>
          <c:tx>
            <c:strRef>
              <c:f>Vývoj!$A$19</c:f>
              <c:strCache>
                <c:ptCount val="1"/>
                <c:pt idx="0">
                  <c:v>Čistá výše dotace získané OK</c:v>
                </c:pt>
              </c:strCache>
            </c:strRef>
          </c:tx>
          <c:spPr>
            <a:ln>
              <a:solidFill>
                <a:srgbClr val="00B0F0"/>
              </a:solidFill>
              <a:prstDash val="sysDash"/>
            </a:ln>
          </c:spPr>
          <c:marker>
            <c:spPr>
              <a:solidFill>
                <a:srgbClr val="00B0F0"/>
              </a:solidFill>
            </c:spPr>
          </c:marker>
          <c:cat>
            <c:strRef>
              <c:f>Vývoj!$B$14:$I$14</c:f>
              <c:strCach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  <c:pt idx="6">
                  <c:v>2017*</c:v>
                </c:pt>
                <c:pt idx="7">
                  <c:v>2018*</c:v>
                </c:pt>
              </c:strCache>
            </c:strRef>
          </c:cat>
          <c:val>
            <c:numRef>
              <c:f>Vývoj!$B$19:$I$19</c:f>
              <c:numCache>
                <c:formatCode>General</c:formatCode>
                <c:ptCount val="8"/>
                <c:pt idx="0">
                  <c:v>505857</c:v>
                </c:pt>
                <c:pt idx="1">
                  <c:v>418589</c:v>
                </c:pt>
                <c:pt idx="2">
                  <c:v>286508</c:v>
                </c:pt>
                <c:pt idx="3">
                  <c:v>877745</c:v>
                </c:pt>
                <c:pt idx="4">
                  <c:v>1143591</c:v>
                </c:pt>
                <c:pt idx="5">
                  <c:v>383485</c:v>
                </c:pt>
                <c:pt idx="6">
                  <c:v>479135</c:v>
                </c:pt>
                <c:pt idx="7">
                  <c:v>1221663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D1A-49E6-A6E1-6916B5DDD66F}"/>
            </c:ext>
          </c:extLst>
        </c:ser>
        <c:ser>
          <c:idx val="5"/>
          <c:order val="2"/>
          <c:tx>
            <c:strRef>
              <c:f>Vývoj!$A$20</c:f>
              <c:strCache>
                <c:ptCount val="1"/>
                <c:pt idx="0">
                  <c:v>Dotace poskytnuté druhým subjektům</c:v>
                </c:pt>
              </c:strCache>
            </c:strRef>
          </c:tx>
          <c:spPr>
            <a:ln>
              <a:solidFill>
                <a:srgbClr val="63D03C"/>
              </a:solidFill>
              <a:prstDash val="sysDot"/>
            </a:ln>
          </c:spPr>
          <c:marker>
            <c:spPr>
              <a:solidFill>
                <a:srgbClr val="63D03C"/>
              </a:solidFill>
            </c:spPr>
          </c:marker>
          <c:cat>
            <c:strRef>
              <c:f>Vývoj!$B$14:$I$14</c:f>
              <c:strCach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  <c:pt idx="6">
                  <c:v>2017*</c:v>
                </c:pt>
                <c:pt idx="7">
                  <c:v>2018*</c:v>
                </c:pt>
              </c:strCache>
            </c:strRef>
          </c:cat>
          <c:val>
            <c:numRef>
              <c:f>Vývoj!$B$20:$I$20</c:f>
              <c:numCache>
                <c:formatCode>General</c:formatCode>
                <c:ptCount val="8"/>
                <c:pt idx="0">
                  <c:v>318555</c:v>
                </c:pt>
                <c:pt idx="1">
                  <c:v>345101</c:v>
                </c:pt>
                <c:pt idx="2">
                  <c:v>313709</c:v>
                </c:pt>
                <c:pt idx="3">
                  <c:v>398848</c:v>
                </c:pt>
                <c:pt idx="4">
                  <c:v>410739</c:v>
                </c:pt>
                <c:pt idx="5">
                  <c:v>473283</c:v>
                </c:pt>
                <c:pt idx="6">
                  <c:v>459998</c:v>
                </c:pt>
                <c:pt idx="7">
                  <c:v>534714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D1A-49E6-A6E1-6916B5DDD6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446336"/>
        <c:axId val="94448256"/>
      </c:lineChart>
      <c:catAx>
        <c:axId val="94446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4448256"/>
        <c:crosses val="autoZero"/>
        <c:auto val="1"/>
        <c:lblAlgn val="ctr"/>
        <c:lblOffset val="100"/>
        <c:noMultiLvlLbl val="0"/>
      </c:catAx>
      <c:valAx>
        <c:axId val="94448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mil.</a:t>
                </a:r>
                <a:r>
                  <a:rPr lang="cs-CZ"/>
                  <a:t> </a:t>
                </a:r>
                <a:r>
                  <a:rPr lang="en-US"/>
                  <a:t>K</a:t>
                </a:r>
                <a:r>
                  <a:rPr lang="cs-CZ"/>
                  <a:t>č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94446336"/>
        <c:crosses val="autoZero"/>
        <c:crossBetween val="between"/>
        <c:dispUnits>
          <c:builtInUnit val="thousands"/>
        </c:dispUnits>
      </c:valAx>
    </c:plotArea>
    <c:legend>
      <c:legendPos val="r"/>
      <c:layout>
        <c:manualLayout>
          <c:xMode val="edge"/>
          <c:yMode val="edge"/>
          <c:x val="0.7910794136844006"/>
          <c:y val="0.2732833069495556"/>
          <c:w val="0.19885135885792055"/>
          <c:h val="0.6504379955021056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0.10641</cdr:x>
      <cdr:y>0.13514</cdr:y>
    </cdr:from>
    <cdr:to>
      <cdr:x>0.23602</cdr:x>
      <cdr:y>0.21922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742950" y="428626"/>
          <a:ext cx="9048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 b="1">
              <a:solidFill>
                <a:srgbClr val="FF0000"/>
              </a:solidFill>
            </a:rPr>
            <a:t>695 mil Kč</a:t>
          </a:r>
        </a:p>
      </cdr:txBody>
    </cdr:sp>
  </cdr:relSizeAnchor>
  <cdr:relSizeAnchor xmlns:cdr="http://schemas.openxmlformats.org/drawingml/2006/chartDrawing">
    <cdr:from>
      <cdr:x>0.59193</cdr:x>
      <cdr:y>0.14214</cdr:y>
    </cdr:from>
    <cdr:to>
      <cdr:x>0.73579</cdr:x>
      <cdr:y>0.23585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3409951" y="373129"/>
          <a:ext cx="828730" cy="2459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1100" b="1">
              <a:solidFill>
                <a:srgbClr val="FF0000"/>
              </a:solidFill>
            </a:rPr>
            <a:t>785 mil Kč</a:t>
          </a:r>
        </a:p>
      </cdr:txBody>
    </cdr: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10</Pages>
  <Words>3335</Words>
  <Characters>19682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Jiří</dc:creator>
  <cp:lastModifiedBy>Juránek Jiří</cp:lastModifiedBy>
  <cp:revision>70</cp:revision>
  <dcterms:created xsi:type="dcterms:W3CDTF">2018-02-20T09:07:00Z</dcterms:created>
  <dcterms:modified xsi:type="dcterms:W3CDTF">2019-04-02T09:30:00Z</dcterms:modified>
</cp:coreProperties>
</file>