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DB" w:rsidRDefault="006565DB" w:rsidP="006565D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Dodatek č. 1 </w:t>
      </w:r>
    </w:p>
    <w:p w:rsidR="006565DB" w:rsidRDefault="006565DB" w:rsidP="006565D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 Darovací smlouvě ze dne 19. 3. 2019</w:t>
      </w:r>
    </w:p>
    <w:p w:rsidR="006565DB" w:rsidRDefault="006565DB" w:rsidP="006565DB">
      <w:pPr>
        <w:jc w:val="center"/>
        <w:rPr>
          <w:rFonts w:ascii="Arial" w:hAnsi="Arial" w:cs="Arial"/>
          <w:b/>
          <w:sz w:val="28"/>
        </w:rPr>
      </w:pPr>
    </w:p>
    <w:p w:rsidR="006565DB" w:rsidRDefault="006565DB" w:rsidP="006565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 dle ustanovení § 2055 a násl. zákona č. 89/2012 Sb.,</w:t>
      </w:r>
    </w:p>
    <w:p w:rsidR="006565DB" w:rsidRPr="00667229" w:rsidRDefault="006565DB" w:rsidP="006565DB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</w:p>
    <w:p w:rsidR="006565DB" w:rsidRPr="00667229" w:rsidRDefault="006565DB" w:rsidP="006565DB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Jeremenkova 1191/40a, Hodolany, 779 11 Olomouc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60609460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CZ60609460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Ladislavem Oklešťkem</w:t>
      </w:r>
    </w:p>
    <w:p w:rsidR="006565DB" w:rsidRPr="00667229" w:rsidRDefault="006565DB" w:rsidP="006565DB">
      <w:pPr>
        <w:ind w:left="1416" w:firstLine="708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</w:p>
    <w:p w:rsidR="006565DB" w:rsidRPr="00667229" w:rsidRDefault="006565DB" w:rsidP="006565DB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:rsidR="006565DB" w:rsidRPr="00667229" w:rsidRDefault="006565DB" w:rsidP="006565DB">
      <w:pPr>
        <w:jc w:val="both"/>
        <w:rPr>
          <w:rFonts w:ascii="Arial" w:hAnsi="Arial" w:cs="Arial"/>
          <w:b/>
        </w:rPr>
      </w:pPr>
    </w:p>
    <w:p w:rsidR="006565DB" w:rsidRPr="00ED5951" w:rsidRDefault="006565DB" w:rsidP="006565DB">
      <w:pPr>
        <w:pStyle w:val="Nadpis2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Česká republika - </w:t>
      </w:r>
      <w:r w:rsidRPr="00ED5951">
        <w:rPr>
          <w:rFonts w:ascii="Arial" w:hAnsi="Arial" w:cs="Arial"/>
          <w:szCs w:val="24"/>
        </w:rPr>
        <w:t>Hasičský záchranný sbor Olomouckého kraje</w:t>
      </w:r>
    </w:p>
    <w:p w:rsidR="006565DB" w:rsidRPr="00657254" w:rsidRDefault="006565DB" w:rsidP="006565DB">
      <w:pPr>
        <w:pStyle w:val="Nadpis2"/>
        <w:ind w:left="0"/>
        <w:jc w:val="left"/>
        <w:rPr>
          <w:rFonts w:ascii="Arial" w:hAnsi="Arial" w:cs="Arial"/>
          <w:b w:val="0"/>
          <w:szCs w:val="24"/>
        </w:rPr>
      </w:pPr>
      <w:r w:rsidRPr="00ED5951">
        <w:rPr>
          <w:rFonts w:ascii="Arial" w:hAnsi="Arial" w:cs="Arial"/>
          <w:b w:val="0"/>
          <w:szCs w:val="24"/>
        </w:rPr>
        <w:t>Sídlo:</w:t>
      </w:r>
      <w:r w:rsidRPr="00ED5951">
        <w:rPr>
          <w:rFonts w:ascii="Arial" w:hAnsi="Arial" w:cs="Arial"/>
          <w:b w:val="0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657254">
        <w:rPr>
          <w:rFonts w:ascii="Arial" w:hAnsi="Arial" w:cs="Arial"/>
          <w:b w:val="0"/>
          <w:szCs w:val="24"/>
        </w:rPr>
        <w:t>779 00 Olomouc - Povel, Schweitzerova 524/91</w:t>
      </w:r>
    </w:p>
    <w:p w:rsidR="006565DB" w:rsidRPr="00657254" w:rsidRDefault="006565DB" w:rsidP="006565DB">
      <w:pPr>
        <w:rPr>
          <w:rFonts w:ascii="Arial" w:hAnsi="Arial" w:cs="Arial"/>
        </w:rPr>
      </w:pPr>
      <w:r w:rsidRPr="00657254">
        <w:rPr>
          <w:rFonts w:ascii="Arial" w:hAnsi="Arial" w:cs="Arial"/>
        </w:rPr>
        <w:t xml:space="preserve">IČO: </w:t>
      </w:r>
      <w:r w:rsidRPr="00657254">
        <w:rPr>
          <w:rFonts w:ascii="Arial" w:hAnsi="Arial" w:cs="Arial"/>
        </w:rPr>
        <w:tab/>
      </w:r>
      <w:r w:rsidRPr="00657254">
        <w:rPr>
          <w:rFonts w:ascii="Arial" w:hAnsi="Arial" w:cs="Arial"/>
        </w:rPr>
        <w:tab/>
      </w:r>
      <w:r w:rsidRPr="00657254">
        <w:rPr>
          <w:rFonts w:ascii="Arial" w:hAnsi="Arial" w:cs="Arial"/>
        </w:rPr>
        <w:tab/>
        <w:t>70885940</w:t>
      </w:r>
    </w:p>
    <w:p w:rsidR="006565DB" w:rsidRPr="00657254" w:rsidRDefault="006565DB" w:rsidP="006565DB">
      <w:pPr>
        <w:ind w:left="2127" w:hanging="2127"/>
        <w:rPr>
          <w:rFonts w:ascii="Arial" w:hAnsi="Arial" w:cs="Arial"/>
          <w:color w:val="FF0000"/>
        </w:rPr>
      </w:pPr>
      <w:r w:rsidRPr="00657254">
        <w:rPr>
          <w:rFonts w:ascii="Arial" w:hAnsi="Arial" w:cs="Arial"/>
        </w:rPr>
        <w:t>Zastoupený:</w:t>
      </w:r>
      <w:r w:rsidRPr="00657254">
        <w:rPr>
          <w:rFonts w:ascii="Arial" w:hAnsi="Arial" w:cs="Arial"/>
        </w:rPr>
        <w:tab/>
        <w:t xml:space="preserve">plk. Ing. Karlem </w:t>
      </w:r>
      <w:proofErr w:type="spellStart"/>
      <w:r w:rsidRPr="00657254">
        <w:rPr>
          <w:rFonts w:ascii="Arial" w:hAnsi="Arial" w:cs="Arial"/>
        </w:rPr>
        <w:t>Koláříkem</w:t>
      </w:r>
      <w:proofErr w:type="spellEnd"/>
      <w:r w:rsidRPr="00657254">
        <w:rPr>
          <w:rFonts w:ascii="Arial" w:hAnsi="Arial" w:cs="Arial"/>
        </w:rPr>
        <w:t>, ředitelem</w:t>
      </w:r>
    </w:p>
    <w:p w:rsidR="006565DB" w:rsidRPr="00ED5951" w:rsidRDefault="006565DB" w:rsidP="006565DB">
      <w:pPr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:rsidR="006565DB" w:rsidRPr="00667229" w:rsidRDefault="006565DB" w:rsidP="006565DB">
      <w:pPr>
        <w:rPr>
          <w:rFonts w:ascii="Arial" w:hAnsi="Arial" w:cs="Arial"/>
        </w:rPr>
      </w:pPr>
    </w:p>
    <w:p w:rsidR="006565DB" w:rsidRPr="00667229" w:rsidRDefault="006565DB" w:rsidP="006565DB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</w:p>
    <w:p w:rsidR="006565DB" w:rsidRPr="00667229" w:rsidRDefault="006565DB" w:rsidP="006565DB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:rsidR="006565DB" w:rsidRPr="00667229" w:rsidRDefault="006565DB" w:rsidP="006565DB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66722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dodatek č. 1 k </w:t>
      </w:r>
      <w:r w:rsidRPr="00667229">
        <w:rPr>
          <w:rFonts w:ascii="Arial" w:hAnsi="Arial" w:cs="Arial"/>
        </w:rPr>
        <w:t>darovací smlouv</w:t>
      </w:r>
      <w:r>
        <w:rPr>
          <w:rFonts w:ascii="Arial" w:hAnsi="Arial" w:cs="Arial"/>
        </w:rPr>
        <w:t>ě ze dne 19. 3. 2019</w:t>
      </w:r>
    </w:p>
    <w:p w:rsidR="006565DB" w:rsidRPr="00667229" w:rsidRDefault="006565DB" w:rsidP="006565DB">
      <w:pPr>
        <w:jc w:val="both"/>
        <w:rPr>
          <w:rFonts w:ascii="Arial" w:hAnsi="Arial" w:cs="Arial"/>
        </w:rPr>
      </w:pPr>
    </w:p>
    <w:p w:rsidR="006565DB" w:rsidRPr="00667229" w:rsidRDefault="006565DB" w:rsidP="006565DB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:rsidR="006565DB" w:rsidRDefault="006565DB" w:rsidP="006565DB">
      <w:pPr>
        <w:pStyle w:val="Odstavecseseznamem"/>
        <w:numPr>
          <w:ilvl w:val="0"/>
          <w:numId w:val="5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strany prohlašují, že si přejí změnit ustanovení darovací smlouvy způsobem uvedeným v čl. II. tohoto dodatku.</w:t>
      </w:r>
    </w:p>
    <w:p w:rsidR="006565DB" w:rsidRDefault="006565DB" w:rsidP="006565DB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:rsidR="006565DB" w:rsidRDefault="006565DB" w:rsidP="006565DB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Úprava se týká čl. I., bodu 3. uzavřené darovací smlouvy. Dosavadní znění textu čl.  I., bodu 3. darovací smlouvy se ruší a nahrazuje novým takto:</w:t>
      </w:r>
    </w:p>
    <w:p w:rsidR="006565DB" w:rsidRDefault="006565DB" w:rsidP="006565DB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935024">
        <w:rPr>
          <w:rFonts w:ascii="Arial" w:hAnsi="Arial" w:cs="Arial"/>
        </w:rPr>
        <w:t xml:space="preserve">Pořizovací hodnota daru činila celkem 776 791,12 Kč (slovy: sedm set sedmdesát šest tisíc sedm set devadesát jedna korun českých dvanáct haléřů). </w:t>
      </w:r>
      <w:r w:rsidRPr="00667229">
        <w:rPr>
          <w:rFonts w:ascii="Arial" w:hAnsi="Arial" w:cs="Arial"/>
        </w:rPr>
        <w:t xml:space="preserve">Zůstatková hodnota předmětu daru </w:t>
      </w:r>
      <w:r>
        <w:rPr>
          <w:rFonts w:ascii="Arial" w:hAnsi="Arial" w:cs="Arial"/>
        </w:rPr>
        <w:t>ke dni 31. 3. 2019</w:t>
      </w:r>
      <w:r w:rsidRPr="00667229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72 766,12</w:t>
      </w:r>
      <w:r w:rsidRPr="0066722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(slovy sedmdesát dva tisíc sedm set šedesát šest korun českých dvanáct haléřů)</w:t>
      </w:r>
      <w:r w:rsidRPr="00667229">
        <w:rPr>
          <w:rFonts w:ascii="Arial" w:hAnsi="Arial" w:cs="Arial"/>
        </w:rPr>
        <w:t>. Obdarovaný dar přijímá</w:t>
      </w:r>
      <w:r>
        <w:rPr>
          <w:rFonts w:ascii="Arial" w:hAnsi="Arial" w:cs="Arial"/>
        </w:rPr>
        <w:t>.</w:t>
      </w:r>
    </w:p>
    <w:p w:rsidR="006565DB" w:rsidRDefault="006565DB" w:rsidP="006565DB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60DDC">
        <w:rPr>
          <w:rFonts w:ascii="Arial" w:hAnsi="Arial" w:cs="Arial"/>
          <w:sz w:val="24"/>
          <w:szCs w:val="24"/>
        </w:rPr>
        <w:t>Ostatní</w:t>
      </w:r>
      <w:r w:rsidRPr="00712A8D">
        <w:rPr>
          <w:rFonts w:ascii="Arial" w:hAnsi="Arial" w:cs="Arial"/>
          <w:sz w:val="24"/>
          <w:szCs w:val="24"/>
        </w:rPr>
        <w:t xml:space="preserve"> ujednání darovací smlouvy zůstávají nezměněna.</w:t>
      </w:r>
    </w:p>
    <w:p w:rsidR="006565DB" w:rsidRPr="00667229" w:rsidRDefault="006565DB" w:rsidP="006565DB">
      <w:pPr>
        <w:pStyle w:val="Nadpis3"/>
        <w:spacing w:before="120"/>
        <w:ind w:left="0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III</w:t>
      </w:r>
      <w:r w:rsidRPr="00667229">
        <w:rPr>
          <w:rFonts w:ascii="Arial" w:hAnsi="Arial" w:cs="Arial"/>
          <w:b w:val="0"/>
          <w:szCs w:val="24"/>
        </w:rPr>
        <w:t>.</w:t>
      </w:r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</w:t>
      </w:r>
      <w:r>
        <w:rPr>
          <w:rFonts w:ascii="Arial" w:hAnsi="Arial" w:cs="Arial"/>
          <w:sz w:val="24"/>
          <w:szCs w:val="24"/>
        </w:rPr>
        <w:t>tímto</w:t>
      </w:r>
      <w:r w:rsidRPr="00667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dodatkem smlouvy</w:t>
      </w:r>
      <w:r w:rsidRPr="00667229">
        <w:rPr>
          <w:rFonts w:ascii="Arial" w:hAnsi="Arial" w:cs="Arial"/>
          <w:sz w:val="24"/>
          <w:szCs w:val="24"/>
        </w:rPr>
        <w:t xml:space="preserve">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ento dodatek </w:t>
      </w:r>
      <w:r w:rsidRPr="00667229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Pr="00667229">
        <w:rPr>
          <w:rFonts w:ascii="Arial" w:hAnsi="Arial" w:cs="Arial"/>
          <w:sz w:val="24"/>
          <w:szCs w:val="24"/>
        </w:rPr>
        <w:t xml:space="preserve">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:rsidR="006565DB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</w:t>
      </w:r>
      <w:r w:rsidRPr="0066722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hoto</w:t>
      </w:r>
      <w:r w:rsidRPr="00667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dodatku </w:t>
      </w:r>
      <w:r w:rsidRPr="00667229">
        <w:rPr>
          <w:rFonts w:ascii="Arial" w:hAnsi="Arial" w:cs="Arial"/>
          <w:sz w:val="24"/>
          <w:szCs w:val="24"/>
        </w:rPr>
        <w:t>smlouvy v souladu se zákonem č. 106/1999 Sb., o svobodném přístupu k informacím, ve znění pozdějších předpisů.</w:t>
      </w:r>
    </w:p>
    <w:p w:rsidR="006565DB" w:rsidRDefault="006565DB" w:rsidP="006565DB">
      <w:pPr>
        <w:spacing w:after="160" w:line="259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Uzavření </w:t>
      </w:r>
      <w:r w:rsidRPr="0066722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hoto dodatku</w:t>
      </w:r>
      <w:r w:rsidRPr="00667229">
        <w:rPr>
          <w:rFonts w:ascii="Arial" w:hAnsi="Arial" w:cs="Arial"/>
          <w:sz w:val="24"/>
          <w:szCs w:val="24"/>
        </w:rPr>
        <w:t xml:space="preserve"> smlouvy bylo schváleno usnesením </w:t>
      </w:r>
      <w:r>
        <w:rPr>
          <w:rFonts w:ascii="Arial" w:hAnsi="Arial" w:cs="Arial"/>
          <w:sz w:val="24"/>
          <w:szCs w:val="24"/>
        </w:rPr>
        <w:t>Zastupitelstva</w:t>
      </w:r>
      <w:r w:rsidRPr="00667229">
        <w:rPr>
          <w:rFonts w:ascii="Arial" w:hAnsi="Arial" w:cs="Arial"/>
          <w:sz w:val="24"/>
          <w:szCs w:val="24"/>
        </w:rPr>
        <w:t xml:space="preserve"> Olomouckého kraje č. U</w:t>
      </w:r>
      <w:r>
        <w:rPr>
          <w:rFonts w:ascii="Arial" w:hAnsi="Arial" w:cs="Arial"/>
          <w:sz w:val="24"/>
          <w:szCs w:val="24"/>
        </w:rPr>
        <w:t>Z</w:t>
      </w:r>
      <w:r w:rsidRPr="00667229">
        <w:rPr>
          <w:rFonts w:ascii="Arial" w:hAnsi="Arial" w:cs="Arial"/>
          <w:sz w:val="24"/>
          <w:szCs w:val="24"/>
        </w:rPr>
        <w:t>/</w:t>
      </w:r>
      <w:proofErr w:type="spellStart"/>
      <w:r w:rsidRPr="00667229"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/</w:t>
      </w:r>
      <w:proofErr w:type="spellStart"/>
      <w:r w:rsidRPr="00667229"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 xml:space="preserve">9 ze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66722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67229">
        <w:rPr>
          <w:rFonts w:ascii="Arial" w:hAnsi="Arial" w:cs="Arial"/>
          <w:sz w:val="24"/>
          <w:szCs w:val="24"/>
        </w:rPr>
        <w:t>.</w:t>
      </w:r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</w:t>
      </w:r>
      <w:r>
        <w:rPr>
          <w:rFonts w:ascii="Arial" w:hAnsi="Arial" w:cs="Arial"/>
          <w:sz w:val="24"/>
          <w:szCs w:val="24"/>
        </w:rPr>
        <w:t xml:space="preserve">luvní strany prohlašují, že si </w:t>
      </w:r>
      <w:r w:rsidRPr="0066722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</w:t>
      </w:r>
      <w:r w:rsidRPr="0066722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dodatek </w:t>
      </w:r>
      <w:r w:rsidRPr="00667229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Pr="00667229">
        <w:rPr>
          <w:rFonts w:ascii="Arial" w:hAnsi="Arial" w:cs="Arial"/>
          <w:sz w:val="24"/>
          <w:szCs w:val="24"/>
        </w:rPr>
        <w:t xml:space="preserve"> řádně přečetly, že je</w:t>
      </w:r>
      <w:r>
        <w:rPr>
          <w:rFonts w:ascii="Arial" w:hAnsi="Arial" w:cs="Arial"/>
          <w:sz w:val="24"/>
          <w:szCs w:val="24"/>
        </w:rPr>
        <w:t>ho</w:t>
      </w:r>
      <w:r w:rsidRPr="00667229">
        <w:rPr>
          <w:rFonts w:ascii="Arial" w:hAnsi="Arial" w:cs="Arial"/>
          <w:sz w:val="24"/>
          <w:szCs w:val="24"/>
        </w:rPr>
        <w:t xml:space="preserve"> obsahu v celé</w:t>
      </w:r>
      <w:r>
        <w:rPr>
          <w:rFonts w:ascii="Arial" w:hAnsi="Arial" w:cs="Arial"/>
          <w:sz w:val="24"/>
          <w:szCs w:val="24"/>
        </w:rPr>
        <w:t>m rozsahu porozuměly, že s jeho</w:t>
      </w:r>
      <w:r w:rsidRPr="0066722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bsahem souhlasí a že jej</w:t>
      </w:r>
      <w:r w:rsidRPr="00667229">
        <w:rPr>
          <w:rFonts w:ascii="Arial" w:hAnsi="Arial" w:cs="Arial"/>
          <w:sz w:val="24"/>
          <w:szCs w:val="24"/>
        </w:rPr>
        <w:t xml:space="preserve"> uzavírají ze své pravé, vážné a svobodné vůle, nikoliv v tísni za nápadně nevýhodných podmínek, a na důkaz toho j</w:t>
      </w:r>
      <w:r>
        <w:rPr>
          <w:rFonts w:ascii="Arial" w:hAnsi="Arial" w:cs="Arial"/>
          <w:sz w:val="24"/>
          <w:szCs w:val="24"/>
        </w:rPr>
        <w:t>ej</w:t>
      </w:r>
      <w:r w:rsidRPr="00667229">
        <w:rPr>
          <w:rFonts w:ascii="Arial" w:hAnsi="Arial" w:cs="Arial"/>
          <w:sz w:val="24"/>
          <w:szCs w:val="24"/>
        </w:rPr>
        <w:t xml:space="preserve"> podepisují.</w:t>
      </w:r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</w:t>
      </w:r>
      <w:r w:rsidRPr="0066722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dodatek </w:t>
      </w:r>
      <w:r w:rsidRPr="00667229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Pr="00667229">
        <w:rPr>
          <w:rFonts w:ascii="Arial" w:hAnsi="Arial" w:cs="Arial"/>
          <w:sz w:val="24"/>
          <w:szCs w:val="24"/>
        </w:rPr>
        <w:t xml:space="preserve"> je sepsán ve čty</w:t>
      </w:r>
      <w:r>
        <w:rPr>
          <w:rFonts w:ascii="Arial" w:hAnsi="Arial" w:cs="Arial"/>
          <w:sz w:val="24"/>
          <w:szCs w:val="24"/>
        </w:rPr>
        <w:t>řech vyhotoveních, z nichž každý má </w:t>
      </w:r>
      <w:r w:rsidRPr="00667229">
        <w:rPr>
          <w:rFonts w:ascii="Arial" w:hAnsi="Arial" w:cs="Arial"/>
          <w:sz w:val="24"/>
          <w:szCs w:val="24"/>
        </w:rPr>
        <w:t xml:space="preserve">platnost originálu, přičemž jedno vyhotovení je určeno pro obdarovaného a tři </w:t>
      </w:r>
      <w:r>
        <w:rPr>
          <w:rFonts w:ascii="Arial" w:hAnsi="Arial" w:cs="Arial"/>
          <w:sz w:val="24"/>
          <w:szCs w:val="24"/>
        </w:rPr>
        <w:t>vyhotovení obdrží dárce po jeho</w:t>
      </w:r>
      <w:r w:rsidRPr="00667229">
        <w:rPr>
          <w:rFonts w:ascii="Arial" w:hAnsi="Arial" w:cs="Arial"/>
          <w:sz w:val="24"/>
          <w:szCs w:val="24"/>
        </w:rPr>
        <w:t xml:space="preserve"> uzavření.</w:t>
      </w:r>
    </w:p>
    <w:p w:rsidR="006565DB" w:rsidRPr="00667229" w:rsidRDefault="006565DB" w:rsidP="006565D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</w:t>
      </w:r>
      <w:r>
        <w:rPr>
          <w:rFonts w:ascii="Arial" w:hAnsi="Arial" w:cs="Arial"/>
          <w:sz w:val="24"/>
          <w:szCs w:val="24"/>
        </w:rPr>
        <w:t xml:space="preserve">hledem na povinnost uveřejnění </w:t>
      </w:r>
      <w:r w:rsidRPr="0066722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hoto dodatku</w:t>
      </w:r>
      <w:r w:rsidRPr="00667229">
        <w:rPr>
          <w:rFonts w:ascii="Arial" w:hAnsi="Arial" w:cs="Arial"/>
          <w:sz w:val="24"/>
          <w:szCs w:val="24"/>
        </w:rPr>
        <w:t xml:space="preserve"> smlouvy v registru smluv dle</w:t>
      </w:r>
      <w:r>
        <w:rPr>
          <w:rFonts w:ascii="Arial" w:hAnsi="Arial" w:cs="Arial"/>
          <w:sz w:val="24"/>
          <w:szCs w:val="24"/>
        </w:rPr>
        <w:t> </w:t>
      </w:r>
      <w:r w:rsidRPr="00667229">
        <w:rPr>
          <w:rFonts w:ascii="Arial" w:hAnsi="Arial" w:cs="Arial"/>
          <w:sz w:val="24"/>
          <w:szCs w:val="24"/>
        </w:rPr>
        <w:t xml:space="preserve">zákona č. 340/2015 Sb., o zvláštních podmínkách účinnosti některých smluv, uveřejňování těchto smluv a o registru smluv (zákon o registru smluv), ve znění pozdějších předpisů, se smluvní strany dohodly, že uveřejnění </w:t>
      </w:r>
      <w:r>
        <w:rPr>
          <w:rFonts w:ascii="Arial" w:hAnsi="Arial" w:cs="Arial"/>
          <w:sz w:val="24"/>
          <w:szCs w:val="24"/>
        </w:rPr>
        <w:t>tohoto dodatku</w:t>
      </w:r>
      <w:r w:rsidRPr="00667229">
        <w:rPr>
          <w:rFonts w:ascii="Arial" w:hAnsi="Arial" w:cs="Arial"/>
          <w:sz w:val="24"/>
          <w:szCs w:val="24"/>
        </w:rPr>
        <w:t xml:space="preserve"> smlouvy v registru smluv zajistí dárce.</w:t>
      </w:r>
    </w:p>
    <w:p w:rsidR="006565DB" w:rsidRPr="00667229" w:rsidRDefault="006565DB" w:rsidP="006565DB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177"/>
        <w:gridCol w:w="5003"/>
      </w:tblGrid>
      <w:tr w:rsidR="006565DB" w:rsidRPr="00667229" w:rsidTr="004400E0">
        <w:tc>
          <w:tcPr>
            <w:tcW w:w="4177" w:type="dxa"/>
          </w:tcPr>
          <w:p w:rsidR="006565DB" w:rsidRPr="00667229" w:rsidRDefault="006565DB" w:rsidP="004400E0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5003" w:type="dxa"/>
          </w:tcPr>
          <w:p w:rsidR="006565DB" w:rsidRPr="00667229" w:rsidRDefault="006565DB" w:rsidP="004400E0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Olomouci</w:t>
            </w:r>
            <w:r w:rsidRPr="00667229">
              <w:rPr>
                <w:rFonts w:ascii="Arial" w:hAnsi="Arial" w:cs="Arial"/>
              </w:rPr>
              <w:t xml:space="preserve"> dne ……………………</w:t>
            </w: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6565DB" w:rsidRPr="00667229" w:rsidRDefault="006565DB" w:rsidP="004400E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….………...………..….…………………………</w:t>
            </w:r>
          </w:p>
        </w:tc>
      </w:tr>
      <w:tr w:rsidR="006565DB" w:rsidRPr="00667229" w:rsidTr="004400E0">
        <w:trPr>
          <w:trHeight w:val="686"/>
        </w:trPr>
        <w:tc>
          <w:tcPr>
            <w:tcW w:w="4177" w:type="dxa"/>
            <w:hideMark/>
          </w:tcPr>
          <w:p w:rsidR="006565DB" w:rsidRPr="00667229" w:rsidRDefault="006565DB" w:rsidP="004400E0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:rsidR="006565DB" w:rsidRPr="00667229" w:rsidRDefault="006565DB" w:rsidP="004400E0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:rsidR="006565DB" w:rsidRPr="00667229" w:rsidRDefault="006565DB" w:rsidP="004400E0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5003" w:type="dxa"/>
            <w:hideMark/>
          </w:tcPr>
          <w:p w:rsidR="006565DB" w:rsidRDefault="006565DB" w:rsidP="004400E0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ČR-</w:t>
            </w:r>
            <w:r w:rsidRPr="009F6031">
              <w:rPr>
                <w:rStyle w:val="preformatted"/>
                <w:rFonts w:ascii="Arial" w:hAnsi="Arial" w:cs="Arial"/>
              </w:rPr>
              <w:t>Hasičský záchranný sbor Olomouckého kraje</w:t>
            </w:r>
            <w:r w:rsidRPr="00667229">
              <w:rPr>
                <w:rFonts w:ascii="Arial" w:hAnsi="Arial" w:cs="Arial"/>
              </w:rPr>
              <w:t xml:space="preserve"> </w:t>
            </w:r>
          </w:p>
          <w:p w:rsidR="006565DB" w:rsidRPr="00B8664D" w:rsidRDefault="006565DB" w:rsidP="004400E0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B8664D">
              <w:rPr>
                <w:rFonts w:ascii="Arial" w:hAnsi="Arial" w:cs="Arial"/>
              </w:rPr>
              <w:t xml:space="preserve">plk. Ing. Karel </w:t>
            </w:r>
            <w:proofErr w:type="spellStart"/>
            <w:r w:rsidRPr="00B8664D">
              <w:rPr>
                <w:rFonts w:ascii="Arial" w:hAnsi="Arial" w:cs="Arial"/>
              </w:rPr>
              <w:t>Kolářík</w:t>
            </w:r>
            <w:proofErr w:type="spellEnd"/>
            <w:r w:rsidRPr="00B8664D">
              <w:rPr>
                <w:rFonts w:ascii="Arial" w:hAnsi="Arial" w:cs="Arial"/>
              </w:rPr>
              <w:t>, ředitel</w:t>
            </w:r>
          </w:p>
        </w:tc>
      </w:tr>
    </w:tbl>
    <w:p w:rsidR="006565DB" w:rsidRPr="008B124F" w:rsidRDefault="006565DB" w:rsidP="006565DB">
      <w:pPr>
        <w:rPr>
          <w:sz w:val="2"/>
          <w:szCs w:val="2"/>
        </w:rPr>
      </w:pPr>
    </w:p>
    <w:p w:rsidR="006565DB" w:rsidRPr="003E0E90" w:rsidRDefault="006565DB" w:rsidP="006565DB">
      <w:pPr>
        <w:jc w:val="center"/>
      </w:pPr>
    </w:p>
    <w:p w:rsidR="00DA113A" w:rsidRDefault="00DA113A" w:rsidP="00DA113A"/>
    <w:p w:rsidR="00F5195D" w:rsidRDefault="00F5195D"/>
    <w:sectPr w:rsidR="00F5195D" w:rsidSect="00AA7B98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4A" w:rsidRDefault="0098534A">
      <w:r>
        <w:separator/>
      </w:r>
    </w:p>
  </w:endnote>
  <w:endnote w:type="continuationSeparator" w:id="0">
    <w:p w:rsidR="0098534A" w:rsidRDefault="009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87" w:rsidRPr="00E63C55" w:rsidRDefault="00AA7B98" w:rsidP="00270F87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70F87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270F87" w:rsidRPr="00E63C55">
      <w:rPr>
        <w:rFonts w:ascii="Arial" w:hAnsi="Arial" w:cs="Arial"/>
        <w:i/>
        <w:sz w:val="20"/>
        <w:szCs w:val="20"/>
      </w:rPr>
      <w:t>-</w:t>
    </w:r>
    <w:r w:rsidR="00270F87">
      <w:rPr>
        <w:rFonts w:ascii="Arial" w:hAnsi="Arial" w:cs="Arial"/>
        <w:i/>
        <w:sz w:val="20"/>
        <w:szCs w:val="20"/>
      </w:rPr>
      <w:t>4</w:t>
    </w:r>
    <w:r w:rsidR="00270F87" w:rsidRPr="00E63C55">
      <w:rPr>
        <w:rFonts w:ascii="Arial" w:hAnsi="Arial" w:cs="Arial"/>
        <w:i/>
        <w:sz w:val="20"/>
        <w:szCs w:val="20"/>
      </w:rPr>
      <w:t>-201</w:t>
    </w:r>
    <w:r w:rsidR="00270F87">
      <w:rPr>
        <w:rFonts w:ascii="Arial" w:hAnsi="Arial" w:cs="Arial"/>
        <w:i/>
        <w:sz w:val="20"/>
        <w:szCs w:val="20"/>
      </w:rPr>
      <w:t>9</w:t>
    </w:r>
    <w:r w:rsidR="00270F87">
      <w:rPr>
        <w:rFonts w:ascii="Arial" w:hAnsi="Arial" w:cs="Arial"/>
        <w:i/>
        <w:sz w:val="20"/>
        <w:szCs w:val="20"/>
      </w:rPr>
      <w:tab/>
    </w:r>
    <w:r w:rsidR="00270F87">
      <w:rPr>
        <w:rFonts w:ascii="Arial" w:hAnsi="Arial" w:cs="Arial"/>
        <w:i/>
        <w:sz w:val="20"/>
        <w:szCs w:val="20"/>
      </w:rPr>
      <w:tab/>
    </w:r>
    <w:r w:rsidR="00270F87">
      <w:rPr>
        <w:rFonts w:ascii="Arial" w:hAnsi="Arial" w:cs="Arial"/>
        <w:i/>
        <w:sz w:val="20"/>
        <w:szCs w:val="20"/>
      </w:rPr>
      <w:tab/>
    </w:r>
    <w:r w:rsidR="00270F87">
      <w:rPr>
        <w:rFonts w:ascii="Arial" w:hAnsi="Arial" w:cs="Arial"/>
        <w:i/>
        <w:sz w:val="20"/>
        <w:szCs w:val="20"/>
      </w:rPr>
      <w:tab/>
    </w:r>
    <w:r w:rsidR="00FC3F2E">
      <w:rPr>
        <w:rFonts w:ascii="Arial" w:hAnsi="Arial" w:cs="Arial"/>
        <w:i/>
        <w:sz w:val="20"/>
        <w:szCs w:val="20"/>
      </w:rPr>
      <w:t xml:space="preserve">                 </w:t>
    </w:r>
    <w:r w:rsidR="00270F87" w:rsidRPr="00E63C55">
      <w:rPr>
        <w:rFonts w:ascii="Arial" w:hAnsi="Arial" w:cs="Arial"/>
        <w:i/>
        <w:sz w:val="20"/>
        <w:szCs w:val="20"/>
      </w:rPr>
      <w:t xml:space="preserve">Strana </w:t>
    </w:r>
    <w:r w:rsidR="00270F87" w:rsidRPr="00A757DA">
      <w:rPr>
        <w:rFonts w:ascii="Arial" w:hAnsi="Arial" w:cs="Arial"/>
        <w:i/>
        <w:sz w:val="20"/>
        <w:szCs w:val="20"/>
      </w:rPr>
      <w:fldChar w:fldCharType="begin"/>
    </w:r>
    <w:r w:rsidR="00270F87" w:rsidRPr="00A757DA">
      <w:rPr>
        <w:rFonts w:ascii="Arial" w:hAnsi="Arial" w:cs="Arial"/>
        <w:i/>
        <w:sz w:val="20"/>
        <w:szCs w:val="20"/>
      </w:rPr>
      <w:instrText>PAGE   \* MERGEFORMAT</w:instrText>
    </w:r>
    <w:r w:rsidR="00270F87" w:rsidRPr="00A757D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270F87" w:rsidRPr="00A757DA">
      <w:rPr>
        <w:rFonts w:ascii="Arial" w:hAnsi="Arial" w:cs="Arial"/>
        <w:i/>
        <w:sz w:val="20"/>
        <w:szCs w:val="20"/>
      </w:rPr>
      <w:fldChar w:fldCharType="end"/>
    </w:r>
    <w:r w:rsidR="00270F87">
      <w:rPr>
        <w:rFonts w:ascii="Arial" w:hAnsi="Arial" w:cs="Arial"/>
        <w:i/>
        <w:sz w:val="20"/>
        <w:szCs w:val="20"/>
      </w:rPr>
      <w:t xml:space="preserve"> </w:t>
    </w:r>
    <w:r w:rsidR="00270F87" w:rsidRPr="00E63C55">
      <w:rPr>
        <w:rFonts w:ascii="Arial" w:hAnsi="Arial" w:cs="Arial"/>
        <w:i/>
        <w:sz w:val="20"/>
        <w:szCs w:val="20"/>
      </w:rPr>
      <w:t xml:space="preserve">(celkem </w:t>
    </w:r>
    <w:r>
      <w:rPr>
        <w:rFonts w:ascii="Arial" w:hAnsi="Arial" w:cs="Arial"/>
        <w:i/>
        <w:sz w:val="20"/>
        <w:szCs w:val="20"/>
      </w:rPr>
      <w:t>3</w:t>
    </w:r>
    <w:r w:rsidR="00270F87">
      <w:rPr>
        <w:rFonts w:ascii="Arial" w:hAnsi="Arial" w:cs="Arial"/>
        <w:i/>
        <w:sz w:val="20"/>
        <w:szCs w:val="20"/>
      </w:rPr>
      <w:t>)</w:t>
    </w:r>
  </w:p>
  <w:p w:rsidR="00270F87" w:rsidRDefault="00AA7B98" w:rsidP="00270F87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39</w:t>
    </w:r>
    <w:r w:rsidR="006565DB">
      <w:rPr>
        <w:i/>
        <w:sz w:val="20"/>
        <w:szCs w:val="20"/>
      </w:rPr>
      <w:t>.</w:t>
    </w:r>
    <w:r w:rsidR="00270F87" w:rsidRPr="00E63C55">
      <w:rPr>
        <w:i/>
        <w:sz w:val="20"/>
        <w:szCs w:val="20"/>
      </w:rPr>
      <w:t xml:space="preserve"> -</w:t>
    </w:r>
    <w:r w:rsidR="00270F87" w:rsidRPr="00E63C55">
      <w:rPr>
        <w:i/>
        <w:sz w:val="20"/>
        <w:szCs w:val="20"/>
      </w:rPr>
      <w:tab/>
    </w:r>
    <w:r w:rsidR="00270F87" w:rsidRPr="00D9085A">
      <w:rPr>
        <w:i/>
        <w:color w:val="auto"/>
        <w:sz w:val="20"/>
        <w:szCs w:val="20"/>
      </w:rPr>
      <w:t>Majetkové záležitosti příspěvkových organizací Olomouckého kraje.</w:t>
    </w:r>
  </w:p>
  <w:p w:rsidR="00270F87" w:rsidRPr="00B8664D" w:rsidRDefault="00270F87" w:rsidP="00270F87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B8664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</w:t>
    </w:r>
    <w:r w:rsidR="00891992"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</w:rPr>
      <w:t>k č. 1</w:t>
    </w:r>
    <w:r w:rsidR="006565DB">
      <w:rPr>
        <w:rFonts w:ascii="Arial" w:hAnsi="Arial" w:cs="Arial"/>
        <w:i/>
        <w:sz w:val="20"/>
        <w:szCs w:val="20"/>
      </w:rPr>
      <w:t xml:space="preserve"> k </w:t>
    </w:r>
    <w:r w:rsidR="00891992">
      <w:rPr>
        <w:rFonts w:ascii="Arial" w:hAnsi="Arial" w:cs="Arial"/>
        <w:i/>
        <w:sz w:val="20"/>
        <w:szCs w:val="20"/>
      </w:rPr>
      <w:t>d</w:t>
    </w:r>
    <w:r w:rsidRPr="00B8664D">
      <w:rPr>
        <w:rFonts w:ascii="Arial" w:hAnsi="Arial" w:cs="Arial"/>
        <w:i/>
        <w:sz w:val="20"/>
        <w:szCs w:val="20"/>
      </w:rPr>
      <w:t>arovací smlouv</w:t>
    </w:r>
    <w:r w:rsidR="006565DB">
      <w:rPr>
        <w:rFonts w:ascii="Arial" w:hAnsi="Arial" w:cs="Arial"/>
        <w:i/>
        <w:sz w:val="20"/>
        <w:szCs w:val="20"/>
      </w:rPr>
      <w:t>ě</w:t>
    </w:r>
    <w:r>
      <w:rPr>
        <w:rFonts w:ascii="Arial" w:hAnsi="Arial" w:cs="Arial"/>
        <w:i/>
        <w:sz w:val="20"/>
        <w:szCs w:val="20"/>
      </w:rPr>
      <w:t xml:space="preserve"> ze dne 19. 3. 2019</w:t>
    </w:r>
  </w:p>
  <w:p w:rsidR="00270F87" w:rsidRDefault="00270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4A" w:rsidRDefault="0098534A">
      <w:r>
        <w:separator/>
      </w:r>
    </w:p>
  </w:footnote>
  <w:footnote w:type="continuationSeparator" w:id="0">
    <w:p w:rsidR="0098534A" w:rsidRDefault="0098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87" w:rsidRPr="00FC3F2E" w:rsidRDefault="00270F87" w:rsidP="00270F87">
    <w:pPr>
      <w:pStyle w:val="Zhlav"/>
      <w:rPr>
        <w:rFonts w:ascii="Arial" w:hAnsi="Arial" w:cs="Arial"/>
        <w:i/>
      </w:rPr>
    </w:pPr>
    <w:r w:rsidRPr="00FC3F2E">
      <w:rPr>
        <w:rFonts w:ascii="Arial" w:hAnsi="Arial" w:cs="Arial"/>
        <w:i/>
      </w:rPr>
      <w:t xml:space="preserve">Příloha </w:t>
    </w:r>
    <w:r w:rsidR="00CD4EA8">
      <w:rPr>
        <w:rFonts w:ascii="Arial" w:hAnsi="Arial" w:cs="Arial"/>
        <w:i/>
      </w:rPr>
      <w:t xml:space="preserve">č. </w:t>
    </w:r>
    <w:r w:rsidRPr="00FC3F2E">
      <w:rPr>
        <w:rFonts w:ascii="Arial" w:hAnsi="Arial" w:cs="Arial"/>
        <w:i/>
      </w:rPr>
      <w:t>1 Dodat</w:t>
    </w:r>
    <w:r w:rsidR="00891992">
      <w:rPr>
        <w:rFonts w:ascii="Arial" w:hAnsi="Arial" w:cs="Arial"/>
        <w:i/>
      </w:rPr>
      <w:t>e</w:t>
    </w:r>
    <w:r w:rsidRPr="00FC3F2E">
      <w:rPr>
        <w:rFonts w:ascii="Arial" w:hAnsi="Arial" w:cs="Arial"/>
        <w:i/>
      </w:rPr>
      <w:t xml:space="preserve">k č. 1 </w:t>
    </w:r>
    <w:r w:rsidR="006565DB" w:rsidRPr="00FC3F2E">
      <w:rPr>
        <w:rFonts w:ascii="Arial" w:hAnsi="Arial" w:cs="Arial"/>
        <w:i/>
      </w:rPr>
      <w:t>k</w:t>
    </w:r>
    <w:r w:rsidRPr="00FC3F2E">
      <w:rPr>
        <w:rFonts w:ascii="Arial" w:hAnsi="Arial" w:cs="Arial"/>
        <w:i/>
      </w:rPr>
      <w:t xml:space="preserve"> </w:t>
    </w:r>
    <w:r w:rsidR="00891992">
      <w:rPr>
        <w:rFonts w:ascii="Arial" w:hAnsi="Arial" w:cs="Arial"/>
        <w:i/>
      </w:rPr>
      <w:t>d</w:t>
    </w:r>
    <w:r w:rsidRPr="00FC3F2E">
      <w:rPr>
        <w:rFonts w:ascii="Arial" w:hAnsi="Arial" w:cs="Arial"/>
        <w:i/>
      </w:rPr>
      <w:t>arovací smlouv</w:t>
    </w:r>
    <w:r w:rsidR="006565DB" w:rsidRPr="00FC3F2E">
      <w:rPr>
        <w:rFonts w:ascii="Arial" w:hAnsi="Arial" w:cs="Arial"/>
        <w:i/>
      </w:rPr>
      <w:t>ě</w:t>
    </w:r>
    <w:r w:rsidRPr="00FC3F2E">
      <w:rPr>
        <w:rFonts w:ascii="Arial" w:hAnsi="Arial" w:cs="Arial"/>
        <w:i/>
      </w:rPr>
      <w:t xml:space="preserve"> ze dne 19. 3.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56F3D"/>
    <w:multiLevelType w:val="hybridMultilevel"/>
    <w:tmpl w:val="D7A204C6"/>
    <w:lvl w:ilvl="0" w:tplc="86222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65241"/>
    <w:multiLevelType w:val="hybridMultilevel"/>
    <w:tmpl w:val="AA921C8A"/>
    <w:lvl w:ilvl="0" w:tplc="A20AF98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0D59EB"/>
    <w:rsid w:val="00102686"/>
    <w:rsid w:val="001312ED"/>
    <w:rsid w:val="00133080"/>
    <w:rsid w:val="00172847"/>
    <w:rsid w:val="001858D5"/>
    <w:rsid w:val="00241956"/>
    <w:rsid w:val="0024641D"/>
    <w:rsid w:val="00270F87"/>
    <w:rsid w:val="002B06AA"/>
    <w:rsid w:val="00341923"/>
    <w:rsid w:val="003B0D1C"/>
    <w:rsid w:val="005118B9"/>
    <w:rsid w:val="005664E5"/>
    <w:rsid w:val="00581B0A"/>
    <w:rsid w:val="0058654A"/>
    <w:rsid w:val="005F56A1"/>
    <w:rsid w:val="0060266D"/>
    <w:rsid w:val="006565DB"/>
    <w:rsid w:val="00657254"/>
    <w:rsid w:val="006C5A50"/>
    <w:rsid w:val="006D0A71"/>
    <w:rsid w:val="006E74B8"/>
    <w:rsid w:val="00716EBD"/>
    <w:rsid w:val="007A276C"/>
    <w:rsid w:val="007D00D0"/>
    <w:rsid w:val="008018A3"/>
    <w:rsid w:val="00891992"/>
    <w:rsid w:val="008A1F27"/>
    <w:rsid w:val="008C2CD0"/>
    <w:rsid w:val="009445E3"/>
    <w:rsid w:val="00981EFF"/>
    <w:rsid w:val="0098534A"/>
    <w:rsid w:val="00A4288C"/>
    <w:rsid w:val="00A56587"/>
    <w:rsid w:val="00AA7B98"/>
    <w:rsid w:val="00AC6EF6"/>
    <w:rsid w:val="00B0432F"/>
    <w:rsid w:val="00B47763"/>
    <w:rsid w:val="00B90C3C"/>
    <w:rsid w:val="00C17CE3"/>
    <w:rsid w:val="00C6774C"/>
    <w:rsid w:val="00CD4EA8"/>
    <w:rsid w:val="00D20BDD"/>
    <w:rsid w:val="00DA113A"/>
    <w:rsid w:val="00E2044C"/>
    <w:rsid w:val="00E70B84"/>
    <w:rsid w:val="00E962FA"/>
    <w:rsid w:val="00EE094A"/>
    <w:rsid w:val="00EF2B22"/>
    <w:rsid w:val="00F072C4"/>
    <w:rsid w:val="00F5195D"/>
    <w:rsid w:val="00F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2123A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7</cp:revision>
  <dcterms:created xsi:type="dcterms:W3CDTF">2019-03-26T13:43:00Z</dcterms:created>
  <dcterms:modified xsi:type="dcterms:W3CDTF">2019-04-09T07:37:00Z</dcterms:modified>
</cp:coreProperties>
</file>