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AB054" w14:textId="77777777" w:rsidR="00E416D0" w:rsidRDefault="00E416D0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8" w14:textId="4FF58BA2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13D5182D" w14:textId="77777777" w:rsidR="006159EC" w:rsidRPr="00BF7ED5" w:rsidRDefault="006159EC" w:rsidP="006159EC">
      <w:pPr>
        <w:spacing w:after="80"/>
        <w:outlineLvl w:val="0"/>
        <w:rPr>
          <w:rFonts w:ascii="Arial" w:hAnsi="Arial" w:cs="Arial"/>
          <w:b/>
          <w:bCs/>
          <w:sz w:val="24"/>
          <w:szCs w:val="24"/>
        </w:rPr>
      </w:pPr>
      <w:r w:rsidRPr="00BF7ED5">
        <w:rPr>
          <w:rFonts w:ascii="Arial" w:hAnsi="Arial" w:cs="Arial"/>
          <w:b/>
          <w:bCs/>
          <w:sz w:val="24"/>
          <w:szCs w:val="24"/>
        </w:rPr>
        <w:t>Olomoucký kraj</w:t>
      </w:r>
    </w:p>
    <w:p w14:paraId="710D37E8" w14:textId="77777777" w:rsidR="006159EC" w:rsidRPr="00BF7ED5" w:rsidRDefault="006159EC" w:rsidP="006159EC">
      <w:pPr>
        <w:spacing w:after="80"/>
        <w:outlineLvl w:val="0"/>
        <w:rPr>
          <w:rFonts w:ascii="Arial" w:hAnsi="Arial" w:cs="Arial"/>
          <w:sz w:val="24"/>
          <w:szCs w:val="24"/>
        </w:rPr>
      </w:pPr>
      <w:r w:rsidRPr="00BF7ED5">
        <w:rPr>
          <w:rFonts w:ascii="Arial" w:hAnsi="Arial" w:cs="Arial"/>
          <w:sz w:val="24"/>
          <w:szCs w:val="24"/>
        </w:rPr>
        <w:t>Jeremenkova 1191/40a, Hodolany, 779 11 Olomouc</w:t>
      </w:r>
    </w:p>
    <w:p w14:paraId="2326BD03" w14:textId="77777777" w:rsidR="006159EC" w:rsidRPr="00BF7ED5" w:rsidRDefault="006159EC" w:rsidP="006159EC">
      <w:pPr>
        <w:spacing w:after="80"/>
        <w:rPr>
          <w:rFonts w:ascii="Arial" w:hAnsi="Arial" w:cs="Arial"/>
          <w:sz w:val="24"/>
          <w:szCs w:val="24"/>
        </w:rPr>
      </w:pPr>
      <w:r w:rsidRPr="00BF7ED5">
        <w:rPr>
          <w:rFonts w:ascii="Arial" w:hAnsi="Arial" w:cs="Arial"/>
          <w:sz w:val="24"/>
          <w:szCs w:val="24"/>
        </w:rPr>
        <w:t>IČ</w:t>
      </w:r>
      <w:r>
        <w:rPr>
          <w:rFonts w:ascii="Arial" w:hAnsi="Arial" w:cs="Arial"/>
          <w:sz w:val="24"/>
          <w:szCs w:val="24"/>
        </w:rPr>
        <w:t>O</w:t>
      </w:r>
      <w:r w:rsidRPr="00BF7ED5">
        <w:rPr>
          <w:rFonts w:ascii="Arial" w:hAnsi="Arial" w:cs="Arial"/>
          <w:sz w:val="24"/>
          <w:szCs w:val="24"/>
        </w:rPr>
        <w:t>: 60609460</w:t>
      </w:r>
    </w:p>
    <w:p w14:paraId="202DEE23" w14:textId="77777777" w:rsidR="006159EC" w:rsidRPr="00BF7ED5" w:rsidRDefault="006159EC" w:rsidP="006159EC">
      <w:pPr>
        <w:spacing w:after="80"/>
        <w:rPr>
          <w:rFonts w:ascii="Arial" w:hAnsi="Arial" w:cs="Arial"/>
          <w:sz w:val="24"/>
          <w:szCs w:val="24"/>
        </w:rPr>
      </w:pPr>
      <w:r w:rsidRPr="00BF7ED5">
        <w:rPr>
          <w:rFonts w:ascii="Arial" w:hAnsi="Arial" w:cs="Arial"/>
          <w:sz w:val="24"/>
          <w:szCs w:val="24"/>
        </w:rPr>
        <w:t>DIČ: CZ60609460</w:t>
      </w:r>
    </w:p>
    <w:p w14:paraId="1D158A96" w14:textId="77777777" w:rsidR="006159EC" w:rsidRPr="00BF7ED5" w:rsidRDefault="006159EC" w:rsidP="006159EC">
      <w:pPr>
        <w:spacing w:after="80"/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Zastoupený: </w:t>
      </w:r>
      <w:r w:rsidRPr="00BF7ED5">
        <w:rPr>
          <w:rFonts w:ascii="Arial" w:hAnsi="Arial" w:cs="Arial"/>
          <w:bCs/>
          <w:sz w:val="24"/>
          <w:szCs w:val="24"/>
        </w:rPr>
        <w:t>Mgr. Daliborem Horákem, 3. náměstkem hejtmana Olomouckého kraje, na základě pověření hejtmana Olomouckého kraje ze dne 8. 11. 2016</w:t>
      </w:r>
    </w:p>
    <w:p w14:paraId="5E72561C" w14:textId="77777777" w:rsidR="006159EC" w:rsidRPr="00BF7ED5" w:rsidRDefault="006159EC" w:rsidP="006159EC">
      <w:pPr>
        <w:spacing w:after="80"/>
        <w:rPr>
          <w:rFonts w:ascii="Arial" w:hAnsi="Arial" w:cs="Arial"/>
          <w:sz w:val="24"/>
          <w:szCs w:val="24"/>
        </w:rPr>
      </w:pPr>
      <w:r w:rsidRPr="00BF7ED5">
        <w:rPr>
          <w:rFonts w:ascii="Arial" w:hAnsi="Arial" w:cs="Arial"/>
          <w:sz w:val="24"/>
          <w:szCs w:val="24"/>
        </w:rPr>
        <w:t xml:space="preserve">Bankovní spojení: 27-4228330207/0100, Komerční banka, a.s. </w:t>
      </w:r>
    </w:p>
    <w:p w14:paraId="635E6429" w14:textId="77777777" w:rsidR="006159EC" w:rsidRPr="00BF7ED5" w:rsidRDefault="006159EC" w:rsidP="006159EC">
      <w:pPr>
        <w:spacing w:after="80"/>
        <w:rPr>
          <w:rFonts w:ascii="Arial" w:hAnsi="Arial" w:cs="Arial"/>
          <w:sz w:val="24"/>
          <w:szCs w:val="24"/>
        </w:rPr>
      </w:pPr>
      <w:r w:rsidRPr="00BF7ED5">
        <w:rPr>
          <w:rFonts w:ascii="Arial" w:hAnsi="Arial" w:cs="Arial"/>
          <w:sz w:val="24"/>
          <w:szCs w:val="24"/>
        </w:rPr>
        <w:t>(dále jen „</w:t>
      </w:r>
      <w:r w:rsidRPr="00213716">
        <w:rPr>
          <w:rFonts w:ascii="Arial" w:hAnsi="Arial" w:cs="Arial"/>
          <w:bCs/>
          <w:sz w:val="24"/>
          <w:szCs w:val="24"/>
        </w:rPr>
        <w:t>poskytovatel</w:t>
      </w:r>
      <w:r w:rsidRPr="00BF7ED5">
        <w:rPr>
          <w:rFonts w:ascii="Arial" w:hAnsi="Arial" w:cs="Arial"/>
          <w:bCs/>
          <w:sz w:val="24"/>
          <w:szCs w:val="24"/>
        </w:rPr>
        <w:t>“</w:t>
      </w:r>
      <w:r w:rsidRPr="00BF7ED5">
        <w:rPr>
          <w:rFonts w:ascii="Arial" w:hAnsi="Arial" w:cs="Arial"/>
          <w:sz w:val="24"/>
          <w:szCs w:val="24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3679537" w14:textId="77777777" w:rsidR="006159EC" w:rsidRDefault="006159EC" w:rsidP="006159EC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Ambulantní služby, spol. s r.o.</w:t>
      </w:r>
    </w:p>
    <w:p w14:paraId="77D43166" w14:textId="77777777" w:rsidR="006159EC" w:rsidRDefault="006159EC" w:rsidP="006159EC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Dukelská 456/13, 790 01 Jeseník</w:t>
      </w:r>
    </w:p>
    <w:p w14:paraId="22780EC4" w14:textId="77777777" w:rsidR="006159EC" w:rsidRDefault="006159EC" w:rsidP="006159EC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 48396427</w:t>
      </w:r>
    </w:p>
    <w:p w14:paraId="72DB40A7" w14:textId="77777777" w:rsidR="006159EC" w:rsidRDefault="006159EC" w:rsidP="006159EC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CZ48396427</w:t>
      </w:r>
    </w:p>
    <w:p w14:paraId="6B5D02A6" w14:textId="5F171A7F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159EC">
        <w:rPr>
          <w:rFonts w:ascii="Arial" w:eastAsia="Times New Roman" w:hAnsi="Arial" w:cs="Arial"/>
          <w:sz w:val="24"/>
          <w:szCs w:val="24"/>
          <w:lang w:eastAsia="cs-CZ"/>
        </w:rPr>
        <w:t>Ing. Milanem Plesarem, jednatelem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C675CC9" w14:textId="77777777" w:rsidR="006159EC" w:rsidRDefault="006159EC" w:rsidP="006159EC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Zapsaná v obchodním rejstříku vedeném u Krajského soudu v Ostravě, oddíl C, vložka 10145</w:t>
      </w:r>
    </w:p>
    <w:p w14:paraId="5BC0DFA9" w14:textId="3D9A89AD" w:rsidR="006159EC" w:rsidRPr="001619D9" w:rsidRDefault="00E62519" w:rsidP="006159EC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619D9" w:rsidRPr="001619D9">
        <w:rPr>
          <w:rFonts w:ascii="Arial" w:eastAsia="Times New Roman" w:hAnsi="Arial" w:cs="Arial"/>
          <w:sz w:val="24"/>
          <w:szCs w:val="24"/>
          <w:highlight w:val="black"/>
          <w:lang w:eastAsia="cs-CZ"/>
        </w:rPr>
        <w:t>………………………………………………………………..</w:t>
      </w:r>
    </w:p>
    <w:p w14:paraId="3426E309" w14:textId="11513BB3" w:rsidR="00E62519" w:rsidRPr="00E62519" w:rsidRDefault="006159EC" w:rsidP="006159EC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="00E62519"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F0F182A" w:rsidR="009A3DA5" w:rsidRPr="00E416D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</w:t>
      </w:r>
      <w:r w:rsidR="00C201DE">
        <w:rPr>
          <w:rFonts w:ascii="Arial" w:eastAsia="Times New Roman" w:hAnsi="Arial" w:cs="Arial"/>
          <w:sz w:val="24"/>
          <w:szCs w:val="24"/>
          <w:lang w:eastAsia="cs-CZ"/>
        </w:rPr>
        <w:t xml:space="preserve">ytnout příjemci dotaci ve </w:t>
      </w:r>
      <w:r w:rsidR="00C201DE" w:rsidRPr="00E416D0">
        <w:rPr>
          <w:rFonts w:ascii="Arial" w:eastAsia="Times New Roman" w:hAnsi="Arial" w:cs="Arial"/>
          <w:sz w:val="24"/>
          <w:szCs w:val="24"/>
          <w:lang w:eastAsia="cs-CZ"/>
        </w:rPr>
        <w:t xml:space="preserve">výši </w:t>
      </w:r>
      <w:r w:rsidR="005D4595" w:rsidRPr="00E416D0">
        <w:rPr>
          <w:rFonts w:ascii="Arial" w:eastAsia="Times New Roman" w:hAnsi="Arial" w:cs="Arial"/>
          <w:sz w:val="24"/>
          <w:szCs w:val="24"/>
          <w:lang w:eastAsia="cs-CZ"/>
        </w:rPr>
        <w:t>5 000 000,-Kč</w:t>
      </w:r>
      <w:r w:rsidRPr="00E416D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D4595" w:rsidRPr="00E416D0">
        <w:rPr>
          <w:rFonts w:ascii="Arial" w:eastAsia="Times New Roman" w:hAnsi="Arial" w:cs="Arial"/>
          <w:sz w:val="24"/>
          <w:szCs w:val="24"/>
          <w:lang w:eastAsia="cs-CZ"/>
        </w:rPr>
        <w:t xml:space="preserve"> Kč, slovy: pět-miliónů-</w:t>
      </w:r>
      <w:r w:rsidRPr="00E416D0"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5D4595" w:rsidRPr="00E416D0">
        <w:rPr>
          <w:rFonts w:ascii="Arial" w:eastAsia="Times New Roman" w:hAnsi="Arial" w:cs="Arial"/>
          <w:sz w:val="24"/>
          <w:szCs w:val="24"/>
          <w:lang w:eastAsia="cs-CZ"/>
        </w:rPr>
        <w:t>run-</w:t>
      </w:r>
      <w:r w:rsidR="006C5BC4" w:rsidRPr="00E416D0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0979C5" w:rsidRPr="00E416D0">
        <w:rPr>
          <w:rFonts w:ascii="Arial" w:hAnsi="Arial" w:cs="Arial"/>
          <w:sz w:val="24"/>
          <w:szCs w:val="24"/>
        </w:rPr>
        <w:t xml:space="preserve"> </w:t>
      </w:r>
      <w:r w:rsidR="000979C5" w:rsidRPr="00E416D0">
        <w:rPr>
          <w:rFonts w:ascii="Arial" w:eastAsia="Times New Roman" w:hAnsi="Arial" w:cs="Arial"/>
          <w:sz w:val="24"/>
          <w:szCs w:val="24"/>
          <w:lang w:eastAsia="cs-CZ"/>
        </w:rPr>
        <w:t>jako individuální dotaci z rozpočtu Olomouckého kraje 201</w:t>
      </w:r>
      <w:r w:rsidR="002829F8" w:rsidRPr="00E416D0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6159EC" w:rsidRPr="00E416D0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6159EC" w:rsidRPr="00E416D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zdravotnictví</w:t>
      </w:r>
      <w:r w:rsidR="000979C5" w:rsidRPr="00E416D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1858DEAA" w14:textId="77777777" w:rsidR="009D1D67" w:rsidRPr="009B5673" w:rsidRDefault="009A3DA5" w:rsidP="009D1D67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416D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lastRenderedPageBreak/>
        <w:t>Účelem poskytnutí dotace je</w:t>
      </w:r>
      <w:r w:rsidRPr="00E416D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 xml:space="preserve"> </w:t>
      </w:r>
      <w:r w:rsidRPr="00E416D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částečná úhrada </w:t>
      </w:r>
      <w:r w:rsidR="003D1870" w:rsidRPr="00E416D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výdajů</w:t>
      </w:r>
      <w:r w:rsidRPr="00E416D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na</w:t>
      </w:r>
      <w:r w:rsidR="00F73535" w:rsidRPr="00E416D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6159EC" w:rsidRPr="00E416D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projekt „Zlepšení tepelně izo</w:t>
      </w:r>
      <w:r w:rsidR="00C054F4" w:rsidRPr="00E416D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lačních vlastností objektu jese</w:t>
      </w:r>
      <w:r w:rsidR="006159EC" w:rsidRPr="00E416D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nické polikliniky – výměna oken“</w:t>
      </w:r>
      <w:r w:rsidRPr="00E416D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(dále také „akce“). </w:t>
      </w:r>
      <w:r w:rsidR="009D1D67" w:rsidRPr="009B5673">
        <w:rPr>
          <w:rFonts w:ascii="Arial" w:eastAsia="Times New Roman" w:hAnsi="Arial" w:cs="Arial"/>
          <w:sz w:val="24"/>
          <w:szCs w:val="24"/>
          <w:lang w:eastAsia="cs-CZ"/>
        </w:rPr>
        <w:t>V objektu jsou umístěny lékařské ambulance, část objektu je využívána komerčně.</w:t>
      </w:r>
    </w:p>
    <w:p w14:paraId="3C9258CF" w14:textId="57509F77" w:rsidR="009A3DA5" w:rsidRPr="00E416D0" w:rsidRDefault="009A3DA5" w:rsidP="00DC64FF">
      <w:pPr>
        <w:spacing w:after="12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14:paraId="3C9258D0" w14:textId="5D7AFF1B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054F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054F4" w:rsidRPr="004C288F">
        <w:rPr>
          <w:rFonts w:ascii="Arial" w:eastAsia="Times New Roman" w:hAnsi="Arial" w:cs="Arial"/>
          <w:iCs/>
          <w:sz w:val="24"/>
          <w:szCs w:val="24"/>
          <w:lang w:eastAsia="cs-CZ"/>
        </w:rPr>
        <w:t>Pro potřeby veřejné podpory – podpory malého rozsahu (podpory de minimis) se za den poskytnutí dotace považuje den</w:t>
      </w:r>
      <w:bookmarkStart w:id="0" w:name="_GoBack"/>
      <w:bookmarkEnd w:id="0"/>
      <w:r w:rsidR="00C054F4" w:rsidRPr="004C288F">
        <w:rPr>
          <w:rFonts w:ascii="Arial" w:eastAsia="Times New Roman" w:hAnsi="Arial" w:cs="Arial"/>
          <w:iCs/>
          <w:sz w:val="24"/>
          <w:szCs w:val="24"/>
          <w:lang w:eastAsia="cs-CZ"/>
        </w:rPr>
        <w:t>, kdy tato Smlouva nabude účinnosti.</w:t>
      </w:r>
    </w:p>
    <w:p w14:paraId="3C9258D1" w14:textId="33A8947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298B983" w14:textId="77777777" w:rsidR="00E416D0" w:rsidRPr="00E416D0" w:rsidRDefault="009A3DA5" w:rsidP="00E416D0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hAnsi="Arial" w:cs="Arial"/>
          <w:color w:val="FF0000"/>
          <w:sz w:val="24"/>
          <w:szCs w:val="24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6159EC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</w:t>
      </w:r>
      <w:r w:rsidR="006159EC" w:rsidRPr="00E416D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Zastupitelstva</w:t>
      </w:r>
      <w:r w:rsidR="00316538" w:rsidRPr="00E416D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</w:t>
      </w:r>
      <w:r w:rsidR="00F513F6" w:rsidRPr="00CE6F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16538" w:rsidRPr="00E416D0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 w:rsidR="00F718DF" w:rsidRPr="00E416D0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E416D0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v souladu s</w:t>
      </w:r>
      <w:r w:rsidR="007D531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e Zásadami pro poskytování individuálních dotací </w:t>
      </w:r>
      <w:r w:rsidR="007D5318" w:rsidRPr="00FC4F62">
        <w:rPr>
          <w:rFonts w:ascii="Arial" w:eastAsia="Times New Roman" w:hAnsi="Arial" w:cs="Arial"/>
          <w:sz w:val="24"/>
          <w:szCs w:val="24"/>
          <w:lang w:eastAsia="cs-CZ"/>
        </w:rPr>
        <w:t>z rozpočtu Olomouckého kraje v roce 201</w:t>
      </w:r>
      <w:r w:rsidR="00E51EB3" w:rsidRPr="00FC4F62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AC34BB" w:rsidRPr="00FC4F6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D9" w14:textId="5F9DEAB6" w:rsidR="009A3DA5" w:rsidRPr="00E416D0" w:rsidRDefault="009A3DA5" w:rsidP="00E416D0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C054F4">
        <w:rPr>
          <w:rFonts w:ascii="Arial" w:eastAsia="Times New Roman" w:hAnsi="Arial" w:cs="Arial"/>
          <w:sz w:val="24"/>
          <w:szCs w:val="24"/>
          <w:lang w:eastAsia="cs-CZ"/>
        </w:rPr>
        <w:t xml:space="preserve">nákup a výměnu </w:t>
      </w:r>
      <w:r w:rsidR="006159EC" w:rsidRPr="00E416D0">
        <w:rPr>
          <w:rFonts w:ascii="Arial" w:hAnsi="Arial" w:cs="Arial"/>
          <w:color w:val="000000" w:themeColor="text1"/>
          <w:sz w:val="24"/>
          <w:szCs w:val="24"/>
        </w:rPr>
        <w:t>o</w:t>
      </w:r>
      <w:r w:rsidR="00C201DE" w:rsidRPr="00E416D0">
        <w:rPr>
          <w:rFonts w:ascii="Arial" w:hAnsi="Arial" w:cs="Arial"/>
          <w:color w:val="000000" w:themeColor="text1"/>
          <w:sz w:val="24"/>
          <w:szCs w:val="24"/>
        </w:rPr>
        <w:t>k</w:t>
      </w:r>
      <w:r w:rsidR="00C054F4" w:rsidRPr="00E416D0">
        <w:rPr>
          <w:rFonts w:ascii="Arial" w:hAnsi="Arial" w:cs="Arial"/>
          <w:color w:val="000000" w:themeColor="text1"/>
          <w:sz w:val="24"/>
          <w:szCs w:val="24"/>
        </w:rPr>
        <w:t>en</w:t>
      </w:r>
      <w:r w:rsidR="00C201DE" w:rsidRPr="00E416D0">
        <w:rPr>
          <w:rFonts w:ascii="Arial" w:hAnsi="Arial" w:cs="Arial"/>
          <w:color w:val="000000" w:themeColor="text1"/>
          <w:sz w:val="24"/>
          <w:szCs w:val="24"/>
        </w:rPr>
        <w:t xml:space="preserve"> (celkem 246 ks, z toho 5 ks </w:t>
      </w:r>
      <w:r w:rsidR="006159EC" w:rsidRPr="00E416D0">
        <w:rPr>
          <w:rFonts w:ascii="Arial" w:hAnsi="Arial" w:cs="Arial"/>
          <w:color w:val="000000" w:themeColor="text1"/>
          <w:sz w:val="24"/>
          <w:szCs w:val="24"/>
        </w:rPr>
        <w:t xml:space="preserve">střešních oken a 4 ks interiérová okna, ostatní budou v naprosté většině dřevěná, dvojitá eventuálně jednoduchá, menší část </w:t>
      </w:r>
      <w:r w:rsidR="00C054F4" w:rsidRPr="00E416D0">
        <w:rPr>
          <w:rFonts w:ascii="Arial" w:hAnsi="Arial" w:cs="Arial"/>
          <w:color w:val="000000" w:themeColor="text1"/>
          <w:sz w:val="24"/>
          <w:szCs w:val="24"/>
        </w:rPr>
        <w:t>plastová), luxferů, skleněných tvárnic</w:t>
      </w:r>
      <w:r w:rsidR="006159EC" w:rsidRPr="00E416D0">
        <w:rPr>
          <w:rFonts w:ascii="Arial" w:hAnsi="Arial" w:cs="Arial"/>
          <w:color w:val="000000" w:themeColor="text1"/>
          <w:sz w:val="24"/>
          <w:szCs w:val="24"/>
        </w:rPr>
        <w:t xml:space="preserve"> - celkem 10 ks, vstupní</w:t>
      </w:r>
      <w:r w:rsidR="00C054F4" w:rsidRPr="00E416D0">
        <w:rPr>
          <w:rFonts w:ascii="Arial" w:hAnsi="Arial" w:cs="Arial"/>
          <w:color w:val="000000" w:themeColor="text1"/>
          <w:sz w:val="24"/>
          <w:szCs w:val="24"/>
        </w:rPr>
        <w:t>ch dveří</w:t>
      </w:r>
      <w:r w:rsidR="006159EC" w:rsidRPr="00E416D0">
        <w:rPr>
          <w:rFonts w:ascii="Arial" w:hAnsi="Arial" w:cs="Arial"/>
          <w:color w:val="000000" w:themeColor="text1"/>
          <w:sz w:val="24"/>
          <w:szCs w:val="24"/>
        </w:rPr>
        <w:t xml:space="preserve"> – celkem 9 k</w:t>
      </w:r>
      <w:r w:rsidR="00B6588B" w:rsidRPr="00E416D0">
        <w:rPr>
          <w:rFonts w:ascii="Arial" w:hAnsi="Arial" w:cs="Arial"/>
          <w:color w:val="000000" w:themeColor="text1"/>
          <w:sz w:val="24"/>
          <w:szCs w:val="24"/>
        </w:rPr>
        <w:t xml:space="preserve">s, </w:t>
      </w:r>
      <w:r w:rsidR="00C054F4" w:rsidRPr="00E416D0">
        <w:rPr>
          <w:rFonts w:ascii="Arial" w:hAnsi="Arial" w:cs="Arial"/>
          <w:color w:val="000000" w:themeColor="text1"/>
          <w:sz w:val="24"/>
          <w:szCs w:val="24"/>
        </w:rPr>
        <w:t>vrat</w:t>
      </w:r>
      <w:r w:rsidR="006159EC" w:rsidRPr="00E416D0">
        <w:rPr>
          <w:rFonts w:ascii="Arial" w:hAnsi="Arial" w:cs="Arial"/>
          <w:color w:val="000000" w:themeColor="text1"/>
          <w:sz w:val="24"/>
          <w:szCs w:val="24"/>
        </w:rPr>
        <w:t xml:space="preserve"> – celkem 4, plechová dvoukřídlá, sekční vrata</w:t>
      </w:r>
      <w:r w:rsidR="00B6588B" w:rsidRPr="00E416D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D4E97EF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4" w14:textId="6AD22CB4" w:rsidR="009A3DA5" w:rsidRPr="00B6588B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B6588B" w:rsidRPr="00B6588B">
        <w:rPr>
          <w:rFonts w:ascii="Arial" w:eastAsia="Times New Roman" w:hAnsi="Arial" w:cs="Arial"/>
          <w:b/>
          <w:sz w:val="24"/>
          <w:szCs w:val="24"/>
          <w:lang w:eastAsia="cs-CZ"/>
        </w:rPr>
        <w:t>31. 12. 2019</w:t>
      </w:r>
      <w:r w:rsidR="009A4F51" w:rsidRPr="00B6588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</w:t>
      </w:r>
    </w:p>
    <w:p w14:paraId="15138D4B" w14:textId="42242031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5D4595">
        <w:rPr>
          <w:rFonts w:ascii="Arial" w:eastAsia="Times New Roman" w:hAnsi="Arial" w:cs="Arial"/>
          <w:sz w:val="24"/>
          <w:szCs w:val="24"/>
          <w:lang w:eastAsia="cs-CZ"/>
        </w:rPr>
        <w:t>6 050 000,- Kč (slovy: šest–miliónů-padesát-tisíc-korun-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="00C24FFF"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7F5555">
        <w:rPr>
          <w:rFonts w:ascii="Arial" w:eastAsia="Times New Roman" w:hAnsi="Arial" w:cs="Arial"/>
          <w:sz w:val="24"/>
          <w:szCs w:val="24"/>
          <w:lang w:eastAsia="cs-CZ"/>
        </w:rPr>
        <w:t>17,35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C7666" w:rsidRPr="005F0780">
        <w:rPr>
          <w:rFonts w:ascii="Arial" w:hAnsi="Arial" w:cs="Arial"/>
          <w:sz w:val="24"/>
          <w:szCs w:val="24"/>
        </w:rPr>
        <w:t xml:space="preserve">dotace </w:t>
      </w:r>
      <w:r w:rsidRPr="005F0780">
        <w:rPr>
          <w:rFonts w:ascii="Arial" w:hAnsi="Arial" w:cs="Arial"/>
          <w:sz w:val="24"/>
          <w:szCs w:val="24"/>
        </w:rPr>
        <w:t xml:space="preserve">odpovídala </w:t>
      </w:r>
      <w:r w:rsidR="007F5555">
        <w:rPr>
          <w:rFonts w:ascii="Arial" w:hAnsi="Arial" w:cs="Arial"/>
          <w:sz w:val="24"/>
          <w:szCs w:val="24"/>
        </w:rPr>
        <w:t>nejvýše 82,65</w:t>
      </w:r>
      <w:r w:rsidRPr="005F0780">
        <w:rPr>
          <w:rFonts w:ascii="Arial" w:hAnsi="Arial" w:cs="Arial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2A203FAD" w14:textId="7F6D3191" w:rsidR="00CB5336" w:rsidRPr="00D04789" w:rsidRDefault="00CB5336" w:rsidP="00CB5336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D0478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1BF8BD0" w14:textId="471E3369" w:rsidR="009D0F79" w:rsidRDefault="009D0F79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výdaj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, kter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příjemce 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>vynaložil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v souladu s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 xml:space="preserve"> konkrétním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dle </w:t>
      </w:r>
      <w:r w:rsidR="00C6290F"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="006105BB"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 w:rsidR="006105BB">
        <w:rPr>
          <w:rFonts w:ascii="Arial" w:eastAsia="Times New Roman" w:hAnsi="Arial" w:cs="Arial"/>
          <w:sz w:val="24"/>
          <w:szCs w:val="24"/>
          <w:lang w:eastAsia="cs-CZ"/>
        </w:rPr>
        <w:t xml:space="preserve"> a čl. II </w:t>
      </w:r>
      <w:r w:rsidR="004969CE">
        <w:rPr>
          <w:rFonts w:ascii="Arial" w:eastAsia="Times New Roman" w:hAnsi="Arial" w:cs="Arial"/>
          <w:sz w:val="24"/>
          <w:szCs w:val="24"/>
          <w:lang w:eastAsia="cs-CZ"/>
        </w:rPr>
        <w:t>odst. 1 této smlouvy v</w:t>
      </w:r>
      <w:r w:rsidR="00397F52">
        <w:rPr>
          <w:rFonts w:ascii="Arial" w:eastAsia="Times New Roman" w:hAnsi="Arial" w:cs="Arial"/>
          <w:sz w:val="24"/>
          <w:szCs w:val="24"/>
          <w:lang w:eastAsia="cs-CZ"/>
        </w:rPr>
        <w:t xml:space="preserve"> termínu (lhůtě) </w:t>
      </w:r>
      <w:r w:rsidR="00356932">
        <w:rPr>
          <w:rFonts w:ascii="Arial" w:eastAsia="Times New Roman" w:hAnsi="Arial" w:cs="Arial"/>
          <w:sz w:val="24"/>
          <w:szCs w:val="24"/>
          <w:lang w:eastAsia="cs-CZ"/>
        </w:rPr>
        <w:t>stanovené v tomto čl. II odst. 2.</w:t>
      </w:r>
      <w:r w:rsidR="00FA1CDE">
        <w:rPr>
          <w:rFonts w:ascii="Arial" w:eastAsia="Times New Roman" w:hAnsi="Arial" w:cs="Arial"/>
          <w:sz w:val="24"/>
          <w:szCs w:val="24"/>
          <w:lang w:eastAsia="cs-CZ"/>
        </w:rPr>
        <w:t xml:space="preserve"> Podmínky uznatelnosti musí splňovat i výdaje týkající se </w:t>
      </w:r>
      <w:r w:rsidR="00422D14">
        <w:rPr>
          <w:rFonts w:ascii="Arial" w:eastAsia="Times New Roman" w:hAnsi="Arial" w:cs="Arial"/>
          <w:sz w:val="24"/>
          <w:szCs w:val="24"/>
          <w:lang w:eastAsia="cs-CZ"/>
        </w:rPr>
        <w:t>spoluúčasti příjemce dle tohoto čl. II odst. 2.</w:t>
      </w:r>
    </w:p>
    <w:p w14:paraId="52E86281" w14:textId="48B07438" w:rsidR="00E125C3" w:rsidRDefault="00516437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3B27"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="00C13B27"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>celkové uznatelné výdaje, které žadatel předpokládá vynaložit na realizaci své akce a uvedl je v žádosti o poskytnutí dotace</w:t>
      </w:r>
      <w:r w:rsidR="001678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A903767" w14:textId="317D87EB" w:rsidR="00E125C3" w:rsidRPr="009D0F79" w:rsidRDefault="001D2DB3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 w:rsidR="005E5D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C90A64" w14:textId="1041A803" w:rsidR="002A2634" w:rsidRDefault="002A2634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 přijaté na základě vlastních aktivit příjemce a</w:t>
      </w:r>
      <w:r w:rsidR="004E254D"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3C9258EB" w14:textId="14AF0AF8" w:rsidR="009A3DA5" w:rsidRDefault="002D741E" w:rsidP="00E416D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="00094EF7"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 jinou fyzickou nebo právnickou osobou (příspěvky, dotace, dary…)</w:t>
      </w:r>
      <w:r w:rsidR="0018363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2D8CE1EA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D04789" w:rsidRPr="00E416D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31. 1. 2020</w:t>
      </w:r>
      <w:r w:rsidRPr="00E416D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254C19CA" w:rsidR="00A9730D" w:rsidRPr="00DD3F01" w:rsidRDefault="00F32B92" w:rsidP="00DD3F01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D3F0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="00A9730D" w:rsidRPr="00DD3F01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</w:t>
      </w:r>
      <w:r w:rsidR="00D04789" w:rsidRPr="00DD3F01">
        <w:rPr>
          <w:rFonts w:ascii="Arial" w:eastAsia="Times New Roman" w:hAnsi="Arial" w:cs="Arial"/>
          <w:sz w:val="24"/>
          <w:szCs w:val="24"/>
          <w:lang w:eastAsia="cs-CZ"/>
        </w:rPr>
        <w:t xml:space="preserve"> uvedeném v příloze č. 1 „Finanční vyúčtování dotace</w:t>
      </w:r>
      <w:r w:rsidR="00A9730D" w:rsidRPr="00DD3F01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DD3F0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DD3F01">
        <w:rPr>
          <w:rFonts w:ascii="Arial" w:eastAsia="Times New Roman" w:hAnsi="Arial" w:cs="Arial"/>
          <w:b/>
          <w:sz w:val="24"/>
          <w:szCs w:val="24"/>
          <w:lang w:eastAsia="cs-CZ"/>
        </w:rPr>
        <w:t>Příloha č. 1 je pro příjemce k dispozici v elektron</w:t>
      </w:r>
      <w:r w:rsidR="00D04789" w:rsidRPr="00DD3F01">
        <w:rPr>
          <w:rFonts w:ascii="Arial" w:eastAsia="Times New Roman" w:hAnsi="Arial" w:cs="Arial"/>
          <w:b/>
          <w:sz w:val="24"/>
          <w:szCs w:val="24"/>
          <w:lang w:eastAsia="cs-CZ"/>
        </w:rPr>
        <w:t>ické formě na webu poskytovatovatele</w:t>
      </w:r>
      <w:r w:rsidR="00B2317A" w:rsidRPr="00DD3F01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  <w:r w:rsidR="00D04789" w:rsidRPr="00DD3F0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7F5555" w:rsidRPr="00DD3F01">
        <w:rPr>
          <w:rFonts w:ascii="Arial" w:eastAsia="Times New Roman" w:hAnsi="Arial" w:cs="Arial"/>
          <w:b/>
          <w:sz w:val="24"/>
          <w:szCs w:val="24"/>
          <w:lang w:eastAsia="cs-CZ"/>
        </w:rPr>
        <w:t>https://www.olkraj</w:t>
      </w:r>
      <w:r w:rsidR="00D04789" w:rsidRPr="00DD3F01">
        <w:rPr>
          <w:rFonts w:ascii="Arial" w:eastAsia="Times New Roman" w:hAnsi="Arial" w:cs="Arial"/>
          <w:b/>
          <w:sz w:val="24"/>
          <w:szCs w:val="24"/>
          <w:lang w:eastAsia="cs-CZ"/>
        </w:rPr>
        <w:t>.cz/vyuctovani-dotace-cl-4390.html</w:t>
      </w:r>
      <w:r w:rsidR="00E416D0" w:rsidRPr="00DD3F01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A9730D" w:rsidRPr="00DD3F0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9730D" w:rsidRPr="00DD3F01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DD3F0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(čestné prohlášení je zapracováno v textu přílohy č. 1)</w:t>
      </w:r>
      <w:r w:rsidR="00A9730D" w:rsidRPr="00DD3F01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  <w:r w:rsidR="00A9730D" w:rsidRPr="00DD3F0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A9730D" w:rsidRPr="00DD3F0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150BF2" w:rsidRPr="00DD3F0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A9730D" w:rsidRPr="00DD3F0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="00150BF2" w:rsidRPr="00DD3F01">
        <w:rPr>
          <w:rFonts w:ascii="Arial" w:hAnsi="Arial" w:cs="Arial"/>
          <w:sz w:val="24"/>
          <w:szCs w:val="24"/>
        </w:rPr>
        <w:t>finanční prostředky, které příjemce obdržel v souvislosti s realizací akce, zejména dotace od státu a jiných územních samosp</w:t>
      </w:r>
      <w:r w:rsidR="00431C83" w:rsidRPr="00DD3F01">
        <w:rPr>
          <w:rFonts w:ascii="Arial" w:hAnsi="Arial" w:cs="Arial"/>
          <w:sz w:val="24"/>
          <w:szCs w:val="24"/>
        </w:rPr>
        <w:t>rávných celků, příspěvky, dary.</w:t>
      </w:r>
      <w:r w:rsidR="00150BF2" w:rsidRPr="00DD3F01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2FDE39D2" w14:textId="695AA73D" w:rsidR="00822CBA" w:rsidRPr="00E416D0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v příloze </w:t>
      </w:r>
      <w:r w:rsidR="00431C83">
        <w:rPr>
          <w:rFonts w:ascii="Arial" w:eastAsia="Times New Roman" w:hAnsi="Arial" w:cs="Arial"/>
          <w:sz w:val="24"/>
          <w:szCs w:val="24"/>
          <w:lang w:eastAsia="cs-CZ"/>
        </w:rPr>
        <w:t>č. 1 „Finanční vyúčtování dotace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dle tohoto ustanovení doloží příjemce čestným prohlášením, že celkové skutečně vynaložené výdaje uvedené v soupisu jsou pravdivé a úplné </w:t>
      </w:r>
      <w:r w:rsidR="00DC038B" w:rsidRPr="00E416D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(čestné prohlášení je zapracováno v textu přílohy č. 1)</w:t>
      </w:r>
      <w:r w:rsidR="0013477A" w:rsidRPr="00E416D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.</w:t>
      </w:r>
    </w:p>
    <w:p w14:paraId="0B5E3DCC" w14:textId="07495345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431C83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668179E3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E416D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(čestné prohlášení je zapracováno v textu přílohy č. 1)</w:t>
      </w:r>
      <w:r w:rsidRPr="00E416D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374EC8A9" w14:textId="77777777" w:rsidR="009D1D67" w:rsidRPr="009B5673" w:rsidRDefault="009D1D67" w:rsidP="009D1D67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B5673">
        <w:rPr>
          <w:rFonts w:ascii="Arial" w:eastAsia="Times New Roman" w:hAnsi="Arial" w:cs="Arial"/>
          <w:sz w:val="24"/>
          <w:szCs w:val="24"/>
          <w:lang w:eastAsia="cs-CZ"/>
        </w:rPr>
        <w:t>seznamem lékařských ambulancí umístěných v objektu ke dni nabytí účinnosti této smlouvy</w:t>
      </w:r>
    </w:p>
    <w:p w14:paraId="102DE97C" w14:textId="5860D9BC" w:rsidR="009D1D67" w:rsidRPr="00DC64FF" w:rsidRDefault="009D1D67" w:rsidP="009D1D67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B5673">
        <w:rPr>
          <w:rFonts w:ascii="Arial" w:hAnsi="Arial" w:cs="Arial"/>
          <w:sz w:val="24"/>
          <w:szCs w:val="24"/>
        </w:rPr>
        <w:t>prohlášením, že příjemce doloží aktuální seznam lékařských ambulancí v objektu jesenické polikliniky kdykoli na jeho vyžádání po dobu udržitelnosti projektu stanovenou v čl. II odst. 9 této smlouvy nebo na místě při kontrole plnění podmínek této smlouvy.</w:t>
      </w:r>
      <w:r w:rsidRPr="009B567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7F7EEAD2" w14:textId="77777777" w:rsidR="00B2317A" w:rsidRPr="00F61B95" w:rsidRDefault="00B2317A" w:rsidP="00B2317A">
      <w:pPr>
        <w:pStyle w:val="Odstavecseseznamem"/>
        <w:spacing w:after="120"/>
        <w:ind w:left="567" w:firstLine="0"/>
        <w:rPr>
          <w:rFonts w:ascii="Arial" w:hAnsi="Arial" w:cs="Arial"/>
          <w:i/>
          <w:iCs/>
          <w:sz w:val="24"/>
          <w:szCs w:val="24"/>
        </w:rPr>
      </w:pPr>
      <w:r w:rsidRPr="00397229">
        <w:rPr>
          <w:rFonts w:ascii="Arial" w:hAnsi="Arial" w:cs="Arial"/>
          <w:sz w:val="24"/>
          <w:szCs w:val="24"/>
        </w:rPr>
        <w:t xml:space="preserve">Závěrečná zpráva v listinné podobě musí obsahovat stručné zhodnocení akce a jejího přínosu pro Olomoucký kraj. Spolu se závěrečnou zprávou je příjemce povinen předložit poskytovateli fotodokumentaci z průběhu podpořené akce a </w:t>
      </w:r>
      <w:r w:rsidRPr="00397229">
        <w:rPr>
          <w:rFonts w:ascii="Arial" w:hAnsi="Arial" w:cs="Arial"/>
          <w:sz w:val="24"/>
          <w:szCs w:val="24"/>
        </w:rPr>
        <w:lastRenderedPageBreak/>
        <w:t>informaci o provedené propagaci Olomouckého kraje včetně foto</w:t>
      </w:r>
      <w:r>
        <w:rPr>
          <w:rFonts w:ascii="Arial" w:hAnsi="Arial" w:cs="Arial"/>
          <w:sz w:val="24"/>
          <w:szCs w:val="24"/>
        </w:rPr>
        <w:t xml:space="preserve">dokumentace </w:t>
      </w:r>
      <w:r w:rsidRPr="00F61B95">
        <w:rPr>
          <w:rFonts w:ascii="Arial" w:hAnsi="Arial" w:cs="Arial"/>
          <w:sz w:val="24"/>
          <w:szCs w:val="24"/>
        </w:rPr>
        <w:t>provedené propagace dle čl. II odst. 10 této smlouvy.</w:t>
      </w:r>
    </w:p>
    <w:p w14:paraId="758E3118" w14:textId="2380F0C9" w:rsidR="00A9730D" w:rsidRPr="00B2317A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E416D0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654FA4" w:rsidRPr="00E416D0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5F0780" w:rsidRPr="00E416D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E416D0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 témže termínu je příjemce povinen vrátit poskytovateli poskytnutou dotaci v částc</w:t>
      </w:r>
      <w:r w:rsidR="0007359B" w:rsidRPr="00E416D0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E416D0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5CF002F" w14:textId="2E45306E" w:rsidR="0011402F" w:rsidRPr="0011402F" w:rsidRDefault="0011402F" w:rsidP="0011402F">
      <w:pPr>
        <w:pStyle w:val="Odstavecseseznamem"/>
        <w:numPr>
          <w:ilvl w:val="0"/>
          <w:numId w:val="34"/>
        </w:numPr>
        <w:rPr>
          <w:rFonts w:ascii="Arial" w:hAnsi="Arial" w:cs="Arial"/>
          <w:color w:val="FF0000"/>
          <w:sz w:val="24"/>
          <w:szCs w:val="24"/>
          <w:lang w:eastAsia="cs-CZ"/>
        </w:rPr>
      </w:pPr>
      <w:r w:rsidRPr="0011402F">
        <w:rPr>
          <w:rFonts w:ascii="Arial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</w:t>
      </w:r>
      <w:r>
        <w:rPr>
          <w:rFonts w:ascii="Arial" w:hAnsi="Arial" w:cs="Arial"/>
          <w:sz w:val="24"/>
          <w:szCs w:val="24"/>
          <w:lang w:eastAsia="cs-CZ"/>
        </w:rPr>
        <w:t xml:space="preserve">. 27-4228330207/0100 pokud, </w:t>
      </w:r>
      <w:r w:rsidRPr="0011402F">
        <w:rPr>
          <w:rFonts w:ascii="Arial" w:hAnsi="Arial" w:cs="Arial"/>
          <w:sz w:val="24"/>
          <w:szCs w:val="24"/>
          <w:lang w:eastAsia="cs-CZ"/>
        </w:rPr>
        <w:t>je vratka realizována v roce, kdy obdržel dotaci (tj. v r. 2019). V případě, že je vratka realizována v následujícím roce (tj. v r. 2020), použije se příjmový účet č. 27-4228320287/0100.</w:t>
      </w:r>
      <w:r w:rsidRPr="0011402F">
        <w:rPr>
          <w:rFonts w:ascii="Arial" w:hAnsi="Arial" w:cs="Arial"/>
          <w:color w:val="FF0000"/>
          <w:sz w:val="24"/>
          <w:szCs w:val="24"/>
          <w:lang w:eastAsia="cs-CZ"/>
        </w:rPr>
        <w:t xml:space="preserve"> </w:t>
      </w:r>
      <w:r w:rsidRPr="0011402F">
        <w:rPr>
          <w:rFonts w:ascii="Arial" w:hAnsi="Arial" w:cs="Arial"/>
          <w:sz w:val="24"/>
          <w:szCs w:val="24"/>
        </w:rPr>
        <w:t>Případný odvod či penále se hradí na účet poskytovatele č. 27-4228320287/0100, Komerční banka, a.s. na základě vystavené faktury.</w:t>
      </w:r>
    </w:p>
    <w:p w14:paraId="6BEDCDF7" w14:textId="77777777" w:rsidR="0011402F" w:rsidRPr="0011402F" w:rsidRDefault="0011402F" w:rsidP="0011402F">
      <w:pPr>
        <w:pStyle w:val="Odstavecseseznamem"/>
        <w:ind w:left="567" w:firstLine="0"/>
        <w:rPr>
          <w:rFonts w:ascii="Arial" w:hAnsi="Arial" w:cs="Arial"/>
          <w:color w:val="FF0000"/>
          <w:sz w:val="24"/>
          <w:szCs w:val="24"/>
          <w:lang w:eastAsia="cs-CZ"/>
        </w:rPr>
      </w:pPr>
    </w:p>
    <w:p w14:paraId="3C925913" w14:textId="746F6BDC" w:rsidR="009A3DA5" w:rsidRPr="00DC64FF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285D725C" w14:textId="77777777" w:rsidR="009D1D67" w:rsidRDefault="009D1D67" w:rsidP="00DC64FF">
      <w:pPr>
        <w:pStyle w:val="Odstavecseseznamem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14:paraId="23DF9D37" w14:textId="77777777" w:rsidR="009D1D67" w:rsidRPr="001D5C9C" w:rsidRDefault="009D1D67" w:rsidP="009D1D67">
      <w:pPr>
        <w:pStyle w:val="Odstavecseseznamem"/>
        <w:tabs>
          <w:tab w:val="num" w:pos="747"/>
        </w:tabs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1D5C9C">
        <w:rPr>
          <w:rFonts w:ascii="Arial" w:hAnsi="Arial" w:cs="Arial"/>
          <w:sz w:val="24"/>
          <w:szCs w:val="24"/>
        </w:rPr>
        <w:t xml:space="preserve">Příjemce se zavazuje po dobu minimálně 10 let </w:t>
      </w:r>
      <w:r w:rsidRPr="001D5C9C">
        <w:rPr>
          <w:rFonts w:ascii="Arial" w:hAnsi="Arial" w:cs="Arial"/>
          <w:bCs/>
          <w:sz w:val="24"/>
          <w:szCs w:val="24"/>
        </w:rPr>
        <w:t xml:space="preserve">dne nabytí účinnosti této smlouvy </w:t>
      </w:r>
      <w:r w:rsidRPr="001D5C9C">
        <w:rPr>
          <w:rFonts w:ascii="Arial" w:hAnsi="Arial" w:cs="Arial"/>
          <w:sz w:val="24"/>
          <w:szCs w:val="24"/>
        </w:rPr>
        <w:t>zachovat v objektu jesenické polikliniky poskytování zdravotních služeb minimálně ve stejném rozsahu, jaký byl ke dni nabytí účinnosti této smlouvy.</w:t>
      </w:r>
    </w:p>
    <w:p w14:paraId="549EFF8D" w14:textId="77777777" w:rsidR="009D1D67" w:rsidRPr="001D5C9C" w:rsidRDefault="009D1D67" w:rsidP="009D1D67">
      <w:pPr>
        <w:pStyle w:val="Odstavecseseznamem"/>
        <w:tabs>
          <w:tab w:val="num" w:pos="747"/>
        </w:tabs>
        <w:spacing w:after="120"/>
        <w:ind w:left="567" w:firstLine="0"/>
        <w:rPr>
          <w:rFonts w:ascii="Arial" w:hAnsi="Arial" w:cs="Arial"/>
          <w:sz w:val="24"/>
          <w:szCs w:val="24"/>
        </w:rPr>
      </w:pPr>
    </w:p>
    <w:p w14:paraId="72BEA361" w14:textId="77777777" w:rsidR="009D1D67" w:rsidRPr="001D5C9C" w:rsidRDefault="009D1D67" w:rsidP="009D1D67">
      <w:pPr>
        <w:pStyle w:val="Odstavecseseznamem"/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D5C9C">
        <w:rPr>
          <w:rFonts w:ascii="Arial" w:hAnsi="Arial" w:cs="Arial"/>
          <w:bCs/>
          <w:sz w:val="24"/>
          <w:szCs w:val="24"/>
        </w:rPr>
        <w:t xml:space="preserve">Příjemce nesmí majetek zhodnocený z dotace, nebo jeho části, po dobu minimálně 10 let ode dne nabytí účinnosti této smlouvy převést na jinou osobu bez předchozího písemného souhlasu poskytovatele </w:t>
      </w:r>
      <w:r w:rsidRPr="001D5C9C">
        <w:rPr>
          <w:rFonts w:ascii="Arial" w:hAnsi="Arial" w:cs="Arial"/>
          <w:sz w:val="24"/>
          <w:szCs w:val="24"/>
        </w:rPr>
        <w:t xml:space="preserve">(schválení a uzavření dodatku k této Smlouvě).  </w:t>
      </w:r>
    </w:p>
    <w:p w14:paraId="7189D300" w14:textId="77777777" w:rsidR="009D1D67" w:rsidRDefault="009D1D67" w:rsidP="00DC64FF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14:paraId="55BDF311" w14:textId="4BBC56A8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</w:t>
      </w:r>
      <w:r w:rsidRPr="008E6B92">
        <w:rPr>
          <w:rFonts w:ascii="Arial" w:eastAsia="Times New Roman" w:hAnsi="Arial" w:cs="Arial"/>
          <w:sz w:val="24"/>
          <w:szCs w:val="24"/>
          <w:lang w:eastAsia="cs-CZ"/>
        </w:rPr>
        <w:t>zřízeny</w:t>
      </w:r>
      <w:r w:rsidR="008E6B92" w:rsidRPr="008E6B92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Pr="008E6B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2317A" w:rsidRPr="008E6B92">
        <w:rPr>
          <w:rFonts w:ascii="Arial" w:eastAsia="Times New Roman" w:hAnsi="Arial" w:cs="Arial"/>
          <w:sz w:val="24"/>
          <w:szCs w:val="24"/>
          <w:lang w:eastAsia="cs-CZ"/>
        </w:rPr>
        <w:t>do 31. 12. 2020</w:t>
      </w:r>
      <w:r w:rsidR="008A3F8C" w:rsidRPr="008E6B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E6B9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a </w:t>
      </w:r>
      <w:r w:rsidR="00C054F4" w:rsidRPr="008E6B9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po stejnou dobu </w:t>
      </w:r>
      <w:r w:rsidRPr="008E6B9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umístit</w:t>
      </w:r>
      <w:r w:rsidRPr="00E416D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reklamní panel, nebo obdobné zařízení, s logem poskytovatele do místa, ve kterém je realizována </w:t>
      </w:r>
      <w:r w:rsidRPr="00E416D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lastRenderedPageBreak/>
        <w:t>podpořená akce</w:t>
      </w:r>
      <w:r w:rsidR="00B2317A" w:rsidRPr="00E416D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</w:t>
      </w:r>
      <w:r w:rsidRPr="00E416D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5A73CC8E" w14:textId="632A3615" w:rsidR="00F30948" w:rsidRPr="005F0780" w:rsidRDefault="00F30948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6.1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201</w:t>
      </w:r>
      <w:r w:rsidR="00D40AAB"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9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21B7CA17" w14:textId="1AE3960D" w:rsidR="00FB4119" w:rsidRPr="005F0780" w:rsidRDefault="00597780" w:rsidP="00D40AA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97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6.1 Zásad pro poskytování individuálních dotací z rozpočtu Olomouckého kraje v roce 2019 a dále pak se změn</w:t>
      </w:r>
      <w:r w:rsidR="004309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ě</w:t>
      </w:r>
      <w:r w:rsidRPr="00597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zakladatelské listiny, adresy sídla, bankovního spojení, statutárního zástupce, jakož i jiným</w:t>
      </w:r>
      <w:r w:rsidR="004309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zm</w:t>
      </w:r>
      <w:r w:rsidRPr="00597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ěn</w:t>
      </w:r>
      <w:r w:rsidR="004309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597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které mohou podstatně ovlivnit způsob jeho finančního hospodaření a náplň jeho aktivit ve vztahu k poskytnuté dotaci, které by před uzavřením této smlouvy neoznámil poskytovateli.</w:t>
      </w:r>
    </w:p>
    <w:p w14:paraId="49FF0D00" w14:textId="20957BB6" w:rsidR="00D40AAB" w:rsidRPr="005F0780" w:rsidRDefault="00FB4119" w:rsidP="00D40AA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období účetního roku, ve kterém je uzavírána tato smlouva, a dvou bezprostředně předcházejících účetních roků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6B84C74" w:rsidR="00170EC7" w:rsidRPr="00AA59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povinen neprodleně po rozdělení kontaktovat poskytovatele za účelem sdělení informace, jak podporu de minimis poskytnutou dle této smlouvy rozdělit v Centrálním r</w:t>
      </w:r>
      <w:r w:rsidR="00D40E66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D85CBE" w14:textId="02EE172A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3AB3500B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13038866" w:rsidR="00B96E96" w:rsidRPr="00E416D0" w:rsidRDefault="00B96E96" w:rsidP="00E416D0">
      <w:pPr>
        <w:numPr>
          <w:ilvl w:val="0"/>
          <w:numId w:val="19"/>
        </w:numPr>
        <w:spacing w:after="120"/>
        <w:rPr>
          <w:rFonts w:ascii="Arial" w:hAnsi="Arial" w:cs="Arial"/>
          <w:sz w:val="24"/>
          <w:szCs w:val="24"/>
          <w:lang w:eastAsia="cs-CZ"/>
        </w:rPr>
      </w:pPr>
      <w:r w:rsidRPr="00E416D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Tato </w:t>
      </w:r>
      <w:r w:rsidR="00DF45DD" w:rsidRPr="00E416D0">
        <w:rPr>
          <w:rFonts w:ascii="Arial" w:hAnsi="Arial" w:cs="Arial"/>
          <w:sz w:val="24"/>
          <w:szCs w:val="24"/>
          <w:lang w:eastAsia="cs-CZ"/>
        </w:rPr>
        <w:t>smlouva nabývá účinnosti dnem jejího uveřejnění v registru smluv</w:t>
      </w:r>
      <w:r w:rsidR="00DF45DD" w:rsidRPr="00E416D0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132D7930" w:rsidR="004C50AD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5051C5" w:rsidRPr="005F0780">
          <w:rPr>
            <w:rStyle w:val="Hypertextovodkaz"/>
            <w:rFonts w:ascii="Arial" w:eastAsia="Times New Roman" w:hAnsi="Arial" w:cs="Arial"/>
            <w:color w:val="0000FF"/>
            <w:sz w:val="24"/>
            <w:szCs w:val="24"/>
            <w:lang w:eastAsia="cs-CZ"/>
          </w:rPr>
          <w:t>www.olkraj.cz</w:t>
        </w:r>
      </w:hyperlink>
      <w:r w:rsidRPr="00D302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BF63CE2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</w:t>
      </w:r>
      <w:r w:rsidR="00E416D0">
        <w:rPr>
          <w:rFonts w:ascii="Arial" w:eastAsia="Times New Roman" w:hAnsi="Arial" w:cs="Arial"/>
          <w:sz w:val="24"/>
          <w:szCs w:val="24"/>
          <w:lang w:eastAsia="cs-CZ"/>
        </w:rPr>
        <w:t xml:space="preserve">y bylo schváleno usnesením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</w:t>
      </w:r>
      <w:r w:rsidR="00E416D0">
        <w:rPr>
          <w:rFonts w:ascii="Arial" w:eastAsia="Times New Roman" w:hAnsi="Arial" w:cs="Arial"/>
          <w:sz w:val="24"/>
          <w:szCs w:val="24"/>
          <w:lang w:eastAsia="cs-CZ"/>
        </w:rPr>
        <w:t>raje č ......... ze dne 29. 4. 2019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CBD6EE9" w14:textId="77777777" w:rsidR="004D1014" w:rsidRDefault="004D1014" w:rsidP="004D101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třech vyhotoveních, z nichž poskytovatel obdrží dvě vyhotovení a příjemce jedno vyhotovení smlouvy.</w:t>
      </w:r>
    </w:p>
    <w:p w14:paraId="3C925924" w14:textId="76027D4E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3517FEB" w:rsidR="009A3DA5" w:rsidRPr="00E416D0" w:rsidRDefault="00B2317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416D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Dalibor Horák,</w:t>
            </w:r>
          </w:p>
          <w:p w14:paraId="18A555C8" w14:textId="49241FCA" w:rsidR="00B2317A" w:rsidRPr="00E416D0" w:rsidRDefault="00B2317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416D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 náměstek hejtmana</w:t>
            </w:r>
          </w:p>
          <w:p w14:paraId="09E45F61" w14:textId="7EDD174E" w:rsidR="00B2317A" w:rsidRPr="00E416D0" w:rsidRDefault="00B2317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416D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Olomouckého kraje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150660" w14:textId="77777777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718A371C" w14:textId="6A7B373E" w:rsidR="00E416D0" w:rsidRDefault="00DD3F01" w:rsidP="00E416D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Milan Plesa</w:t>
            </w:r>
            <w:r w:rsidR="00E416D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r,</w:t>
            </w:r>
          </w:p>
          <w:p w14:paraId="3C92592E" w14:textId="7E78781B" w:rsidR="00E416D0" w:rsidRDefault="00E416D0" w:rsidP="00E416D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jednatel</w:t>
            </w:r>
          </w:p>
        </w:tc>
      </w:tr>
    </w:tbl>
    <w:p w14:paraId="265F7223" w14:textId="1B0E6BDB" w:rsidR="009B0F59" w:rsidRDefault="009B0F59" w:rsidP="00B2317A">
      <w:pPr>
        <w:ind w:left="0" w:firstLine="0"/>
        <w:rPr>
          <w:rFonts w:ascii="Arial" w:hAnsi="Arial" w:cs="Arial"/>
          <w:bCs/>
        </w:rPr>
      </w:pPr>
    </w:p>
    <w:sectPr w:rsidR="009B0F59" w:rsidSect="00AB3033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79CB4" w14:textId="77777777" w:rsidR="00BD356C" w:rsidRDefault="00BD356C" w:rsidP="00D40C40">
      <w:r>
        <w:separator/>
      </w:r>
    </w:p>
  </w:endnote>
  <w:endnote w:type="continuationSeparator" w:id="0">
    <w:p w14:paraId="5DCDF293" w14:textId="77777777" w:rsidR="00BD356C" w:rsidRDefault="00BD356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23D60" w14:textId="62AB9D23" w:rsidR="00363075" w:rsidRPr="00363075" w:rsidRDefault="002C50EA" w:rsidP="002C50EA">
    <w:pPr>
      <w:pStyle w:val="Zpat"/>
      <w:pBdr>
        <w:top w:val="single" w:sz="4" w:space="1" w:color="auto"/>
      </w:pBdr>
      <w:tabs>
        <w:tab w:val="clear" w:pos="9072"/>
        <w:tab w:val="right" w:pos="9720"/>
      </w:tabs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29</w:t>
    </w:r>
    <w:r w:rsidR="00363075" w:rsidRPr="00363075">
      <w:rPr>
        <w:rFonts w:ascii="Arial" w:hAnsi="Arial" w:cs="Arial"/>
        <w:i/>
        <w:sz w:val="20"/>
        <w:szCs w:val="20"/>
      </w:rPr>
      <w:t xml:space="preserve">. 4. 2019                                </w:t>
    </w:r>
    <w:r>
      <w:rPr>
        <w:rFonts w:ascii="Arial" w:hAnsi="Arial" w:cs="Arial"/>
        <w:i/>
        <w:sz w:val="20"/>
        <w:szCs w:val="20"/>
      </w:rPr>
      <w:t xml:space="preserve">                  </w:t>
    </w:r>
    <w:r w:rsidR="00363075" w:rsidRPr="00363075">
      <w:rPr>
        <w:rFonts w:ascii="Arial" w:hAnsi="Arial" w:cs="Arial"/>
        <w:i/>
        <w:sz w:val="20"/>
        <w:szCs w:val="20"/>
      </w:rPr>
      <w:t xml:space="preserve">        Strana </w:t>
    </w:r>
    <w:r w:rsidR="00363075" w:rsidRPr="00363075">
      <w:rPr>
        <w:rFonts w:ascii="Arial" w:hAnsi="Arial" w:cs="Arial"/>
        <w:i/>
        <w:sz w:val="20"/>
        <w:szCs w:val="20"/>
      </w:rPr>
      <w:fldChar w:fldCharType="begin"/>
    </w:r>
    <w:r w:rsidR="00363075" w:rsidRPr="00363075">
      <w:rPr>
        <w:rFonts w:ascii="Arial" w:hAnsi="Arial" w:cs="Arial"/>
        <w:i/>
        <w:sz w:val="20"/>
        <w:szCs w:val="20"/>
      </w:rPr>
      <w:instrText xml:space="preserve"> PAGE </w:instrText>
    </w:r>
    <w:r w:rsidR="00363075" w:rsidRPr="00363075">
      <w:rPr>
        <w:rFonts w:ascii="Arial" w:hAnsi="Arial" w:cs="Arial"/>
        <w:i/>
        <w:sz w:val="20"/>
        <w:szCs w:val="20"/>
      </w:rPr>
      <w:fldChar w:fldCharType="separate"/>
    </w:r>
    <w:r w:rsidR="00DC64FF">
      <w:rPr>
        <w:rFonts w:ascii="Arial" w:hAnsi="Arial" w:cs="Arial"/>
        <w:i/>
        <w:noProof/>
        <w:sz w:val="20"/>
        <w:szCs w:val="20"/>
      </w:rPr>
      <w:t>3</w:t>
    </w:r>
    <w:r w:rsidR="00363075" w:rsidRPr="00363075">
      <w:rPr>
        <w:rFonts w:ascii="Arial" w:hAnsi="Arial" w:cs="Arial"/>
        <w:i/>
        <w:sz w:val="20"/>
        <w:szCs w:val="20"/>
      </w:rPr>
      <w:fldChar w:fldCharType="end"/>
    </w:r>
    <w:r w:rsidR="00363075" w:rsidRPr="00363075">
      <w:rPr>
        <w:rFonts w:ascii="Arial" w:hAnsi="Arial" w:cs="Arial"/>
        <w:i/>
        <w:sz w:val="20"/>
        <w:szCs w:val="20"/>
      </w:rPr>
      <w:t xml:space="preserve"> (celkem </w:t>
    </w:r>
    <w:r w:rsidR="00363075">
      <w:rPr>
        <w:rFonts w:ascii="Arial" w:hAnsi="Arial" w:cs="Arial"/>
        <w:i/>
        <w:sz w:val="20"/>
        <w:szCs w:val="20"/>
      </w:rPr>
      <w:t>8</w:t>
    </w:r>
    <w:r w:rsidR="00363075" w:rsidRPr="00363075">
      <w:rPr>
        <w:rFonts w:ascii="Arial" w:hAnsi="Arial" w:cs="Arial"/>
        <w:i/>
        <w:sz w:val="20"/>
        <w:szCs w:val="20"/>
      </w:rPr>
      <w:t>)</w:t>
    </w:r>
  </w:p>
  <w:p w14:paraId="62F93F59" w14:textId="3F70839D" w:rsidR="00363075" w:rsidRPr="00363075" w:rsidRDefault="007744A2" w:rsidP="00363075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36</w:t>
    </w:r>
    <w:r w:rsidR="00363075" w:rsidRPr="00363075">
      <w:rPr>
        <w:rFonts w:ascii="Arial" w:hAnsi="Arial" w:cs="Arial"/>
        <w:i/>
        <w:sz w:val="20"/>
        <w:szCs w:val="20"/>
      </w:rPr>
      <w:t xml:space="preserve">. - Žádost o poskytnutí individuální dotace v oblasti zdravotnictví </w:t>
    </w:r>
  </w:p>
  <w:p w14:paraId="462CE201" w14:textId="7DE46F80" w:rsidR="00363075" w:rsidRPr="00363075" w:rsidRDefault="00363075" w:rsidP="00363075">
    <w:pPr>
      <w:rPr>
        <w:rFonts w:ascii="Arial" w:hAnsi="Arial" w:cs="Arial"/>
        <w:i/>
        <w:sz w:val="20"/>
        <w:szCs w:val="20"/>
      </w:rPr>
    </w:pPr>
    <w:r w:rsidRPr="00363075">
      <w:rPr>
        <w:rFonts w:ascii="Arial" w:hAnsi="Arial" w:cs="Arial"/>
        <w:i/>
        <w:sz w:val="20"/>
        <w:szCs w:val="20"/>
      </w:rPr>
      <w:t>Příloha č. 1  - Smlouva o poskytnutí dotace Ambulantní</w:t>
    </w:r>
    <w:r>
      <w:rPr>
        <w:rFonts w:ascii="Arial" w:hAnsi="Arial" w:cs="Arial"/>
        <w:i/>
        <w:sz w:val="20"/>
        <w:szCs w:val="20"/>
      </w:rPr>
      <w:t xml:space="preserve"> služby spol. s.r.o.</w:t>
    </w:r>
  </w:p>
  <w:p w14:paraId="2A95791C" w14:textId="0A6B8F19" w:rsidR="0012260D" w:rsidRDefault="0012260D" w:rsidP="0012260D">
    <w:pPr>
      <w:pStyle w:val="Zpat"/>
      <w:tabs>
        <w:tab w:val="left" w:pos="4962"/>
      </w:tabs>
      <w:rPr>
        <w:rFonts w:ascii="Arial" w:hAnsi="Arial" w:cs="Arial"/>
        <w:i/>
        <w:sz w:val="20"/>
        <w:szCs w:val="20"/>
      </w:rPr>
    </w:pPr>
    <w:r w:rsidRPr="003D5F9A"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 xml:space="preserve">                                                </w:t>
    </w:r>
  </w:p>
  <w:p w14:paraId="55E76EC7" w14:textId="4AB9AF72" w:rsidR="00BD19E1" w:rsidRDefault="00BD19E1">
    <w:pPr>
      <w:pStyle w:val="Zpat"/>
      <w:jc w:val="center"/>
    </w:pPr>
  </w:p>
  <w:p w14:paraId="37BA5330" w14:textId="2D2740A3" w:rsidR="00D20B9A" w:rsidRPr="00BD19E1" w:rsidRDefault="00D20B9A" w:rsidP="00BD19E1">
    <w:pPr>
      <w:pStyle w:val="Zpat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53A6D" w14:textId="77777777" w:rsidR="00BD356C" w:rsidRDefault="00BD356C" w:rsidP="00D40C40">
      <w:r>
        <w:separator/>
      </w:r>
    </w:p>
  </w:footnote>
  <w:footnote w:type="continuationSeparator" w:id="0">
    <w:p w14:paraId="5A17FB3D" w14:textId="77777777" w:rsidR="00BD356C" w:rsidRDefault="00BD356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49EED" w14:textId="5F208B15" w:rsidR="00363075" w:rsidRDefault="00363075">
    <w:pPr>
      <w:pStyle w:val="Zhlav"/>
    </w:pPr>
    <w:r w:rsidRPr="00363075">
      <w:rPr>
        <w:rFonts w:ascii="Arial" w:hAnsi="Arial" w:cs="Arial"/>
        <w:i/>
        <w:sz w:val="20"/>
        <w:szCs w:val="20"/>
      </w:rPr>
      <w:t>Příloha č. 1  - Smlouva o poskytnutí dotace Ambulantní</w:t>
    </w:r>
    <w:r>
      <w:rPr>
        <w:rFonts w:ascii="Arial" w:hAnsi="Arial" w:cs="Arial"/>
        <w:i/>
        <w:sz w:val="20"/>
        <w:szCs w:val="20"/>
      </w:rPr>
      <w:t xml:space="preserve"> služby spol. s.r.o.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3E0FB3"/>
    <w:multiLevelType w:val="multilevel"/>
    <w:tmpl w:val="FB962E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3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4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 w:numId="43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6E18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12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5510"/>
    <w:rsid w:val="000F659E"/>
    <w:rsid w:val="0010380F"/>
    <w:rsid w:val="00104DA7"/>
    <w:rsid w:val="00105061"/>
    <w:rsid w:val="00106D5C"/>
    <w:rsid w:val="00107607"/>
    <w:rsid w:val="00111E6D"/>
    <w:rsid w:val="001130A1"/>
    <w:rsid w:val="0011402F"/>
    <w:rsid w:val="001158F5"/>
    <w:rsid w:val="0011722F"/>
    <w:rsid w:val="00117CC2"/>
    <w:rsid w:val="00117EA0"/>
    <w:rsid w:val="0012260D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9D9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048"/>
    <w:rsid w:val="001B0A5E"/>
    <w:rsid w:val="001B1CF5"/>
    <w:rsid w:val="001B2273"/>
    <w:rsid w:val="001B3185"/>
    <w:rsid w:val="001B326B"/>
    <w:rsid w:val="001B61F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29F8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50EA"/>
    <w:rsid w:val="002C6503"/>
    <w:rsid w:val="002D2C99"/>
    <w:rsid w:val="002D5445"/>
    <w:rsid w:val="002D741E"/>
    <w:rsid w:val="002E127B"/>
    <w:rsid w:val="002E22EC"/>
    <w:rsid w:val="002E4AC7"/>
    <w:rsid w:val="002E6113"/>
    <w:rsid w:val="002F0537"/>
    <w:rsid w:val="002F2753"/>
    <w:rsid w:val="002F41E3"/>
    <w:rsid w:val="002F4739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6D5D"/>
    <w:rsid w:val="00317A8E"/>
    <w:rsid w:val="00321FF4"/>
    <w:rsid w:val="0032223E"/>
    <w:rsid w:val="00322442"/>
    <w:rsid w:val="00324F6F"/>
    <w:rsid w:val="00325F77"/>
    <w:rsid w:val="00326204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51A"/>
    <w:rsid w:val="00360968"/>
    <w:rsid w:val="003609F0"/>
    <w:rsid w:val="00363075"/>
    <w:rsid w:val="00363897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0586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50"/>
    <w:rsid w:val="004309C0"/>
    <w:rsid w:val="004316AC"/>
    <w:rsid w:val="00431784"/>
    <w:rsid w:val="00431C83"/>
    <w:rsid w:val="00432A90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926B6"/>
    <w:rsid w:val="00493B7C"/>
    <w:rsid w:val="00495FA8"/>
    <w:rsid w:val="004969CE"/>
    <w:rsid w:val="004975B8"/>
    <w:rsid w:val="004A007F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68A"/>
    <w:rsid w:val="004C1E11"/>
    <w:rsid w:val="004C3E4C"/>
    <w:rsid w:val="004C50AD"/>
    <w:rsid w:val="004D09F2"/>
    <w:rsid w:val="004D0E3E"/>
    <w:rsid w:val="004D1014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1C5"/>
    <w:rsid w:val="00505B05"/>
    <w:rsid w:val="00505E99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66FE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780"/>
    <w:rsid w:val="00597D7B"/>
    <w:rsid w:val="005A2AC3"/>
    <w:rsid w:val="005A5A90"/>
    <w:rsid w:val="005A6B18"/>
    <w:rsid w:val="005A76E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595"/>
    <w:rsid w:val="005D4D86"/>
    <w:rsid w:val="005D604E"/>
    <w:rsid w:val="005D696C"/>
    <w:rsid w:val="005E2BB4"/>
    <w:rsid w:val="005E5BBD"/>
    <w:rsid w:val="005E5D14"/>
    <w:rsid w:val="005E5F7E"/>
    <w:rsid w:val="005F0780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59EC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2CC8"/>
    <w:rsid w:val="00654C17"/>
    <w:rsid w:val="00654FA4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4C5C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7BDD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1089"/>
    <w:rsid w:val="00772653"/>
    <w:rsid w:val="007744A2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4C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1759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5555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97BB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2A9E"/>
    <w:rsid w:val="008D38FD"/>
    <w:rsid w:val="008D5340"/>
    <w:rsid w:val="008D747A"/>
    <w:rsid w:val="008E0178"/>
    <w:rsid w:val="008E3C74"/>
    <w:rsid w:val="008E6B92"/>
    <w:rsid w:val="008F03FB"/>
    <w:rsid w:val="008F1173"/>
    <w:rsid w:val="008F4077"/>
    <w:rsid w:val="00901011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27F86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1D67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2C74"/>
    <w:rsid w:val="00A2309D"/>
    <w:rsid w:val="00A247E2"/>
    <w:rsid w:val="00A25504"/>
    <w:rsid w:val="00A2565B"/>
    <w:rsid w:val="00A25D3B"/>
    <w:rsid w:val="00A30281"/>
    <w:rsid w:val="00A30F23"/>
    <w:rsid w:val="00A3161F"/>
    <w:rsid w:val="00A31818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5B46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3033"/>
    <w:rsid w:val="00AB403F"/>
    <w:rsid w:val="00AB4ECA"/>
    <w:rsid w:val="00AB66CC"/>
    <w:rsid w:val="00AC020C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17A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588B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BD1"/>
    <w:rsid w:val="00BB4DB2"/>
    <w:rsid w:val="00BB52AD"/>
    <w:rsid w:val="00BB69AC"/>
    <w:rsid w:val="00BB765F"/>
    <w:rsid w:val="00BC0009"/>
    <w:rsid w:val="00BC1C58"/>
    <w:rsid w:val="00BC2DAF"/>
    <w:rsid w:val="00BC74DF"/>
    <w:rsid w:val="00BC7666"/>
    <w:rsid w:val="00BC7DEF"/>
    <w:rsid w:val="00BD0A9A"/>
    <w:rsid w:val="00BD19E1"/>
    <w:rsid w:val="00BD2179"/>
    <w:rsid w:val="00BD2B04"/>
    <w:rsid w:val="00BD356C"/>
    <w:rsid w:val="00BD447C"/>
    <w:rsid w:val="00BD4EDE"/>
    <w:rsid w:val="00BD5F8F"/>
    <w:rsid w:val="00BD789A"/>
    <w:rsid w:val="00BE14F7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54F4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1DE"/>
    <w:rsid w:val="00C20FBF"/>
    <w:rsid w:val="00C21770"/>
    <w:rsid w:val="00C21B03"/>
    <w:rsid w:val="00C22BC7"/>
    <w:rsid w:val="00C231E2"/>
    <w:rsid w:val="00C24FFF"/>
    <w:rsid w:val="00C2743A"/>
    <w:rsid w:val="00C30594"/>
    <w:rsid w:val="00C31237"/>
    <w:rsid w:val="00C31308"/>
    <w:rsid w:val="00C32822"/>
    <w:rsid w:val="00C33655"/>
    <w:rsid w:val="00C34051"/>
    <w:rsid w:val="00C35596"/>
    <w:rsid w:val="00C36A1D"/>
    <w:rsid w:val="00C37AF3"/>
    <w:rsid w:val="00C43C6C"/>
    <w:rsid w:val="00C43E35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4DFA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3376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DF2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4789"/>
    <w:rsid w:val="00D05376"/>
    <w:rsid w:val="00D05681"/>
    <w:rsid w:val="00D05F68"/>
    <w:rsid w:val="00D105B7"/>
    <w:rsid w:val="00D1094B"/>
    <w:rsid w:val="00D11E64"/>
    <w:rsid w:val="00D11F05"/>
    <w:rsid w:val="00D134FE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AAB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E32"/>
    <w:rsid w:val="00D61EA4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C64FF"/>
    <w:rsid w:val="00DD3F01"/>
    <w:rsid w:val="00DD4564"/>
    <w:rsid w:val="00DD6346"/>
    <w:rsid w:val="00DE0950"/>
    <w:rsid w:val="00DE14CA"/>
    <w:rsid w:val="00DE16F7"/>
    <w:rsid w:val="00DE3DE3"/>
    <w:rsid w:val="00DE5E86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6D8D"/>
    <w:rsid w:val="00E37EDC"/>
    <w:rsid w:val="00E416D0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1EB3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6217"/>
    <w:rsid w:val="00E96911"/>
    <w:rsid w:val="00E96AE0"/>
    <w:rsid w:val="00E9726F"/>
    <w:rsid w:val="00E974E3"/>
    <w:rsid w:val="00EA065E"/>
    <w:rsid w:val="00EA08D7"/>
    <w:rsid w:val="00EA3E6A"/>
    <w:rsid w:val="00EA597C"/>
    <w:rsid w:val="00EA5E7D"/>
    <w:rsid w:val="00EA6532"/>
    <w:rsid w:val="00EA7643"/>
    <w:rsid w:val="00EB0B52"/>
    <w:rsid w:val="00EB1D1C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012"/>
    <w:rsid w:val="00F26645"/>
    <w:rsid w:val="00F2708F"/>
    <w:rsid w:val="00F27955"/>
    <w:rsid w:val="00F3094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2DB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0FF"/>
    <w:rsid w:val="00F718DF"/>
    <w:rsid w:val="00F71C83"/>
    <w:rsid w:val="00F71D70"/>
    <w:rsid w:val="00F724F1"/>
    <w:rsid w:val="00F7299A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119"/>
    <w:rsid w:val="00FB438D"/>
    <w:rsid w:val="00FB508C"/>
    <w:rsid w:val="00FB5649"/>
    <w:rsid w:val="00FB5FAD"/>
    <w:rsid w:val="00FB6560"/>
    <w:rsid w:val="00FC4615"/>
    <w:rsid w:val="00FC4B12"/>
    <w:rsid w:val="00FC4F62"/>
    <w:rsid w:val="00FC5F16"/>
    <w:rsid w:val="00FC65CA"/>
    <w:rsid w:val="00FC665F"/>
    <w:rsid w:val="00FD07DA"/>
    <w:rsid w:val="00FE2CD1"/>
    <w:rsid w:val="00FE2EE2"/>
    <w:rsid w:val="00FE3476"/>
    <w:rsid w:val="00FE3DFD"/>
    <w:rsid w:val="00FF00A6"/>
    <w:rsid w:val="00FF03A9"/>
    <w:rsid w:val="00FF217C"/>
    <w:rsid w:val="00FF235D"/>
    <w:rsid w:val="00FF3129"/>
    <w:rsid w:val="00FF4563"/>
    <w:rsid w:val="00FF4BCB"/>
    <w:rsid w:val="00FF7220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  <w15:docId w15:val="{C387D889-8238-4E9B-9189-4C571785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A3B21-FC64-46A4-BF6F-6BE19708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9</Pages>
  <Words>2864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Seidlová Aneta</cp:lastModifiedBy>
  <cp:revision>23</cp:revision>
  <cp:lastPrinted>2018-11-27T08:32:00Z</cp:lastPrinted>
  <dcterms:created xsi:type="dcterms:W3CDTF">2018-11-20T05:49:00Z</dcterms:created>
  <dcterms:modified xsi:type="dcterms:W3CDTF">2019-05-06T08:20:00Z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