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Calibri" w:hAnsi="Arial" w:cs="Arial"/>
          <w:sz w:val="24"/>
          <w:lang w:eastAsia="cs-CZ"/>
        </w:rPr>
      </w:pPr>
      <w:bookmarkStart w:id="0" w:name="_Toc466639975"/>
      <w:r w:rsidRPr="00C47DF5">
        <w:rPr>
          <w:rFonts w:ascii="Arial" w:eastAsia="Calibri" w:hAnsi="Arial" w:cs="Arial"/>
          <w:noProof/>
          <w:sz w:val="24"/>
          <w:lang w:eastAsia="cs-CZ"/>
        </w:rPr>
        <w:drawing>
          <wp:inline distT="0" distB="0" distL="0" distR="0" wp14:anchorId="4FCF8F63" wp14:editId="68BCA9FF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F5" w:rsidRP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</w:p>
    <w:p w:rsid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  <w:r w:rsidRPr="00C47DF5">
        <w:rPr>
          <w:rFonts w:ascii="Arial" w:eastAsia="Calibri" w:hAnsi="Arial" w:cs="Arial"/>
          <w:b/>
          <w:sz w:val="40"/>
          <w:lang w:eastAsia="cs-CZ"/>
        </w:rPr>
        <w:t>Program finanční podpory poskytování sociálních služeb v Olomouckém kraji</w:t>
      </w:r>
    </w:p>
    <w:p w:rsidR="00C47DF5" w:rsidRP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  <w:r>
        <w:rPr>
          <w:rFonts w:ascii="Arial" w:eastAsia="Calibri" w:hAnsi="Arial" w:cs="Arial"/>
          <w:b/>
          <w:sz w:val="40"/>
          <w:lang w:eastAsia="cs-CZ"/>
        </w:rPr>
        <w:t>(201</w:t>
      </w:r>
      <w:r w:rsidR="00032F98">
        <w:rPr>
          <w:rFonts w:ascii="Arial" w:eastAsia="Calibri" w:hAnsi="Arial" w:cs="Arial"/>
          <w:b/>
          <w:sz w:val="40"/>
          <w:lang w:eastAsia="cs-CZ"/>
        </w:rPr>
        <w:t>9</w:t>
      </w:r>
      <w:r>
        <w:rPr>
          <w:rFonts w:ascii="Arial" w:eastAsia="Calibri" w:hAnsi="Arial" w:cs="Arial"/>
          <w:b/>
          <w:sz w:val="40"/>
          <w:lang w:eastAsia="cs-CZ"/>
        </w:rPr>
        <w:t>)</w:t>
      </w:r>
    </w:p>
    <w:p w:rsidR="00C47DF5" w:rsidRP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</w:p>
    <w:p w:rsidR="00C47DF5" w:rsidRPr="00C47DF5" w:rsidRDefault="00C47DF5" w:rsidP="00C47DF5">
      <w:pPr>
        <w:pBdr>
          <w:bottom w:val="single" w:sz="4" w:space="1" w:color="auto"/>
        </w:pBdr>
        <w:spacing w:before="120" w:after="0" w:line="276" w:lineRule="auto"/>
        <w:jc w:val="center"/>
        <w:rPr>
          <w:rFonts w:ascii="Arial" w:eastAsia="Calibri" w:hAnsi="Arial" w:cs="Arial"/>
          <w:sz w:val="32"/>
          <w:lang w:eastAsia="cs-CZ"/>
        </w:rPr>
      </w:pP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Calibri" w:hAnsi="Arial" w:cs="Arial"/>
          <w:sz w:val="24"/>
          <w:lang w:eastAsia="cs-CZ"/>
        </w:rPr>
      </w:pPr>
    </w:p>
    <w:p w:rsid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  <w:r w:rsidRPr="00C47DF5">
        <w:rPr>
          <w:rFonts w:ascii="Arial" w:eastAsia="Calibri" w:hAnsi="Arial" w:cs="Arial"/>
          <w:b/>
          <w:sz w:val="40"/>
          <w:lang w:eastAsia="cs-CZ"/>
        </w:rPr>
        <w:t>DODATEK</w:t>
      </w:r>
      <w:r>
        <w:rPr>
          <w:rFonts w:ascii="Arial" w:eastAsia="Calibri" w:hAnsi="Arial" w:cs="Arial"/>
          <w:b/>
          <w:sz w:val="40"/>
          <w:lang w:eastAsia="cs-CZ"/>
        </w:rPr>
        <w:t xml:space="preserve"> </w:t>
      </w:r>
      <w:r w:rsidR="008D1948">
        <w:rPr>
          <w:rFonts w:ascii="Arial" w:eastAsia="Calibri" w:hAnsi="Arial" w:cs="Arial"/>
          <w:b/>
          <w:sz w:val="40"/>
          <w:lang w:eastAsia="cs-CZ"/>
        </w:rPr>
        <w:t xml:space="preserve">č. </w:t>
      </w:r>
      <w:r w:rsidR="000A54D1">
        <w:rPr>
          <w:rFonts w:ascii="Arial" w:eastAsia="Calibri" w:hAnsi="Arial" w:cs="Arial"/>
          <w:b/>
          <w:sz w:val="40"/>
          <w:lang w:eastAsia="cs-CZ"/>
        </w:rPr>
        <w:t>2</w:t>
      </w: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674F13" w:rsidRDefault="00674F13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674F13" w:rsidRDefault="00674F13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674F13" w:rsidRDefault="00674F13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tbl>
      <w:tblPr>
        <w:tblStyle w:val="Mkatabulky1"/>
        <w:tblW w:w="95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93"/>
      </w:tblGrid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u w:val="single"/>
                <w:lang w:eastAsia="cs-CZ"/>
              </w:rPr>
              <w:t>Věcně příslušný odbor:</w:t>
            </w:r>
          </w:p>
        </w:tc>
        <w:tc>
          <w:tcPr>
            <w:tcW w:w="6293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Odbor sociálních věcí Krajského úřadu Olomouckého kraje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u w:val="single"/>
                <w:lang w:eastAsia="cs-CZ"/>
              </w:rPr>
              <w:t>Kontakt:</w:t>
            </w:r>
          </w:p>
        </w:tc>
        <w:tc>
          <w:tcPr>
            <w:tcW w:w="6293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 xml:space="preserve">Jeremenkova 40 b, </w:t>
            </w:r>
            <w:proofErr w:type="gramStart"/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779 11  OLOMOUC</w:t>
            </w:r>
            <w:proofErr w:type="gramEnd"/>
          </w:p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Sekretariát odboru tel.: 585 508 219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u w:val="single"/>
                <w:lang w:eastAsia="cs-CZ"/>
              </w:rPr>
              <w:t>Schváleno:</w:t>
            </w:r>
          </w:p>
        </w:tc>
        <w:tc>
          <w:tcPr>
            <w:tcW w:w="6293" w:type="dxa"/>
          </w:tcPr>
          <w:p w:rsidR="00674F13" w:rsidRPr="00674F13" w:rsidRDefault="00674F13" w:rsidP="000A54D1">
            <w:pPr>
              <w:spacing w:before="120"/>
              <w:ind w:left="-1" w:firstLine="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cs-CZ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 xml:space="preserve">Usnesením Zastupitelstva Olomouckého kraje </w:t>
            </w: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br/>
              <w:t>č. UZ/</w:t>
            </w:r>
            <w:proofErr w:type="spellStart"/>
            <w:r w:rsidR="000A54D1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="000A54D1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/201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9</w:t>
            </w: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 xml:space="preserve"> ze dne </w:t>
            </w:r>
            <w:r w:rsidR="000A54D1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29. 4. 2019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sz w:val="24"/>
                <w:szCs w:val="24"/>
                <w:u w:val="single"/>
                <w:lang w:eastAsia="cs-CZ"/>
              </w:rPr>
              <w:t>Platnost od:</w:t>
            </w:r>
          </w:p>
        </w:tc>
        <w:tc>
          <w:tcPr>
            <w:tcW w:w="6293" w:type="dxa"/>
          </w:tcPr>
          <w:p w:rsidR="00674F13" w:rsidRPr="00674F13" w:rsidRDefault="000A54D1" w:rsidP="00674F13">
            <w:pPr>
              <w:spacing w:before="120" w:line="276" w:lineRule="auto"/>
              <w:ind w:left="30" w:hanging="30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cs-CZ"/>
              </w:rPr>
              <w:t>29. 4. 2019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sz w:val="24"/>
                <w:szCs w:val="24"/>
                <w:u w:val="single"/>
                <w:lang w:eastAsia="cs-CZ"/>
              </w:rPr>
              <w:t>Účinnost od:</w:t>
            </w:r>
          </w:p>
        </w:tc>
        <w:tc>
          <w:tcPr>
            <w:tcW w:w="6293" w:type="dxa"/>
          </w:tcPr>
          <w:p w:rsidR="00674F13" w:rsidRPr="00674F13" w:rsidRDefault="000A54D1" w:rsidP="00674F13">
            <w:pPr>
              <w:spacing w:before="120" w:line="276" w:lineRule="auto"/>
              <w:ind w:left="2784" w:hanging="2784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cs-CZ"/>
              </w:rPr>
              <w:t>29. 4. 2019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sz w:val="24"/>
                <w:szCs w:val="24"/>
                <w:u w:val="single"/>
                <w:lang w:eastAsia="cs-CZ"/>
              </w:rPr>
              <w:t>Zveřejnění na úřední desce:</w:t>
            </w:r>
          </w:p>
        </w:tc>
        <w:tc>
          <w:tcPr>
            <w:tcW w:w="6293" w:type="dxa"/>
          </w:tcPr>
          <w:p w:rsidR="00674F13" w:rsidRPr="00674F13" w:rsidRDefault="000A54D1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1. 5. 2019</w:t>
            </w:r>
          </w:p>
        </w:tc>
      </w:tr>
    </w:tbl>
    <w:p w:rsidR="00C47DF5" w:rsidRPr="00C47DF5" w:rsidRDefault="00C47DF5" w:rsidP="00C47DF5">
      <w:pPr>
        <w:spacing w:before="120" w:after="0" w:line="276" w:lineRule="auto"/>
        <w:ind w:left="2779" w:hanging="2779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cs-CZ"/>
        </w:rPr>
      </w:pP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Calibri" w:hAnsi="Arial" w:cs="Arial"/>
          <w:b/>
          <w:sz w:val="24"/>
        </w:rPr>
        <w:sectPr w:rsidR="00C47DF5" w:rsidRPr="00C47DF5" w:rsidSect="00EC21AA">
          <w:footerReference w:type="default" r:id="rId8"/>
          <w:pgSz w:w="11906" w:h="16838"/>
          <w:pgMar w:top="1417" w:right="1417" w:bottom="1134" w:left="1417" w:header="708" w:footer="708" w:gutter="0"/>
          <w:pgNumType w:start="0"/>
          <w:cols w:space="708"/>
          <w:titlePg/>
          <w:docGrid w:linePitch="360"/>
        </w:sectPr>
      </w:pPr>
    </w:p>
    <w:bookmarkEnd w:id="0"/>
    <w:p w:rsidR="00D459D5" w:rsidRPr="00D459D5" w:rsidRDefault="00D459D5" w:rsidP="00D459D5">
      <w:pPr>
        <w:tabs>
          <w:tab w:val="left" w:pos="1932"/>
          <w:tab w:val="center" w:pos="4536"/>
        </w:tabs>
        <w:rPr>
          <w:rFonts w:ascii="Arial" w:hAnsi="Arial" w:cs="Arial"/>
          <w:b/>
          <w:sz w:val="32"/>
          <w:lang w:eastAsia="cs-CZ"/>
        </w:rPr>
      </w:pPr>
      <w:r>
        <w:rPr>
          <w:rFonts w:ascii="Arial" w:hAnsi="Arial" w:cs="Arial"/>
          <w:b/>
          <w:sz w:val="36"/>
          <w:lang w:eastAsia="cs-CZ"/>
        </w:rPr>
        <w:lastRenderedPageBreak/>
        <w:tab/>
      </w:r>
      <w:r w:rsidRPr="00D459D5">
        <w:rPr>
          <w:rFonts w:ascii="Arial" w:hAnsi="Arial" w:cs="Arial"/>
          <w:b/>
          <w:sz w:val="32"/>
          <w:lang w:eastAsia="cs-CZ"/>
        </w:rPr>
        <w:tab/>
        <w:t>OBECNÁ ČÁST – popis změn</w:t>
      </w:r>
    </w:p>
    <w:p w:rsidR="0067316D" w:rsidRDefault="0067316D" w:rsidP="0067316D">
      <w:pPr>
        <w:jc w:val="both"/>
        <w:rPr>
          <w:rFonts w:ascii="Arial" w:hAnsi="Arial" w:cs="Arial"/>
          <w:b/>
          <w:sz w:val="24"/>
          <w:szCs w:val="23"/>
          <w:u w:val="single"/>
        </w:rPr>
      </w:pPr>
      <w:bookmarkStart w:id="1" w:name="_Toc512319662"/>
    </w:p>
    <w:p w:rsidR="0067316D" w:rsidRPr="0067316D" w:rsidRDefault="0067316D" w:rsidP="0067316D">
      <w:pPr>
        <w:jc w:val="both"/>
        <w:rPr>
          <w:rFonts w:ascii="Arial" w:hAnsi="Arial" w:cs="Arial"/>
          <w:b/>
          <w:sz w:val="24"/>
          <w:szCs w:val="23"/>
          <w:u w:val="single"/>
        </w:rPr>
      </w:pPr>
      <w:r w:rsidRPr="0067316D">
        <w:rPr>
          <w:rFonts w:ascii="Arial" w:hAnsi="Arial" w:cs="Arial"/>
          <w:b/>
          <w:sz w:val="24"/>
          <w:szCs w:val="23"/>
          <w:u w:val="single"/>
        </w:rPr>
        <w:t>Příloha č. 1 – Parametry pro výpočet výše vyrovnávací platby</w:t>
      </w:r>
      <w:bookmarkEnd w:id="1"/>
      <w:r w:rsidRPr="0067316D">
        <w:rPr>
          <w:rFonts w:ascii="Arial" w:hAnsi="Arial" w:cs="Arial"/>
          <w:b/>
          <w:sz w:val="24"/>
          <w:szCs w:val="23"/>
          <w:u w:val="single"/>
        </w:rPr>
        <w:t xml:space="preserve"> se mění následovně:</w:t>
      </w:r>
    </w:p>
    <w:p w:rsidR="0067316D" w:rsidRPr="0067316D" w:rsidRDefault="0067316D" w:rsidP="0067316D">
      <w:pPr>
        <w:spacing w:before="120" w:after="0" w:line="276" w:lineRule="auto"/>
        <w:jc w:val="both"/>
        <w:rPr>
          <w:rFonts w:ascii="Arial" w:eastAsia="Calibri" w:hAnsi="Arial" w:cs="Arial"/>
          <w:sz w:val="24"/>
          <w:u w:val="single"/>
        </w:rPr>
      </w:pPr>
      <w:r w:rsidRPr="0067316D">
        <w:rPr>
          <w:rFonts w:ascii="Arial" w:eastAsia="Calibri" w:hAnsi="Arial" w:cs="Arial"/>
          <w:sz w:val="24"/>
          <w:u w:val="single"/>
        </w:rPr>
        <w:t xml:space="preserve">Tabulka č. 1 – Jednotka a parametr Z pro výpočet výše vyrovnávací platby u daného druhu sociální služby </w:t>
      </w:r>
    </w:p>
    <w:p w:rsidR="0067316D" w:rsidRPr="0067316D" w:rsidRDefault="0067316D" w:rsidP="0067316D">
      <w:pPr>
        <w:spacing w:before="120" w:after="0" w:line="276" w:lineRule="auto"/>
        <w:jc w:val="both"/>
        <w:rPr>
          <w:rFonts w:ascii="Arial" w:eastAsia="Calibri" w:hAnsi="Arial" w:cs="Arial"/>
          <w:i/>
          <w:iCs/>
          <w:sz w:val="24"/>
          <w:u w:val="single"/>
        </w:rPr>
      </w:pPr>
    </w:p>
    <w:tbl>
      <w:tblPr>
        <w:tblW w:w="55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3"/>
        <w:gridCol w:w="3914"/>
        <w:gridCol w:w="2339"/>
      </w:tblGrid>
      <w:tr w:rsidR="0067316D" w:rsidRPr="0067316D" w:rsidTr="0067316D">
        <w:trPr>
          <w:trHeight w:val="454"/>
          <w:tblHeader/>
          <w:jc w:val="center"/>
        </w:trPr>
        <w:tc>
          <w:tcPr>
            <w:tcW w:w="1888" w:type="pct"/>
            <w:shd w:val="clear" w:color="auto" w:fill="B8CCE4"/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3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1948" w:type="pct"/>
            <w:shd w:val="clear" w:color="auto" w:fill="B8CCE4"/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3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Jednotka pro výpočet</w:t>
            </w:r>
          </w:p>
          <w:p w:rsidR="0067316D" w:rsidRPr="0067316D" w:rsidRDefault="0067316D" w:rsidP="00673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3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1164" w:type="pct"/>
            <w:shd w:val="clear" w:color="auto" w:fill="B8CCE4"/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3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37 Sociální poradenství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1 284 200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39 Osobní asistence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885 400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40 Pečovatelská služba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924 400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41 Tísňová péče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1 037 600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42 Průvodcovské a předčitatelské služby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1 037 600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43 Podpora samostatného bydlení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753 300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44 Odlehčovací služby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882 300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44 Odlehčovací služby (poskytované speciálními lůžkovými zdravotnickými zařízeními hospicového typu)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registrovaných lůžek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367 960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45 Centra denních služeb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884 160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46 Denní stacionáře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1 599 090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47 Týdenní stacionáře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registrovaných lůžek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744 800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48 Domovy pro osoby se zdravotním postižením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registrovaných lůžek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741 820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49 Domovy pro seniory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registrovaných lůžek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578 130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50 Domovy se zvláštním režimem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registrovaných lůžek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1 029 980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51 Chráněné bydlení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registrovaných lůžek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379 200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52 Sociální služby poskytované ve zdravotnických zařízeních lůžkové péče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registrovaných lůžek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426 910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54 Raná péče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1 125 430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55 Telefonická krizová pomoc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1 035 000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56 Tlumočnické služby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920 000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57 Azylové domy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registrovaných lůžek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615 100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58 Domy na půl cesty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registrovaných lůžek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261 500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59 Kontaktní centra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1 017 150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§ 60 Krizová pomoc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856 900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60a Intervenční centra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885 300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61 Nízkoprahová denní centra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1 472 000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62 Nízkoprahová zařízení pro děti a mládež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1 054 200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63 Noclehárny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registrovaných lůžek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143 900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64 Služby následné péče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872 200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65 Sociálně aktivizační služby pro rodiny s dětmi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887 400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66 Sociálně aktivizační služby pro seniory a osoby se zdravotním postižením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1 123 000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67 Sociálně terapeutické dílny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1 234 800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68 Terapeutické komunity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registrovaných lůžek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161 630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69 Terénní programy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1 145 600</w:t>
            </w:r>
          </w:p>
        </w:tc>
      </w:tr>
      <w:tr w:rsidR="0052464C" w:rsidRPr="0067316D" w:rsidTr="0052464C">
        <w:trPr>
          <w:trHeight w:val="454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§ 70 Sociální rehabilitace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21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Údaje o personálním zabezpečení – úvazky pracovníků v přímé péči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C" w:rsidRDefault="0052464C" w:rsidP="00524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1 521 600</w:t>
            </w:r>
          </w:p>
        </w:tc>
      </w:tr>
    </w:tbl>
    <w:p w:rsidR="0067316D" w:rsidRPr="0067316D" w:rsidRDefault="0067316D" w:rsidP="0067316D">
      <w:pPr>
        <w:spacing w:before="120" w:after="0" w:line="276" w:lineRule="auto"/>
        <w:jc w:val="both"/>
        <w:rPr>
          <w:rFonts w:ascii="Arial" w:eastAsia="Calibri" w:hAnsi="Arial" w:cs="Arial"/>
          <w:sz w:val="24"/>
        </w:rPr>
      </w:pPr>
    </w:p>
    <w:p w:rsidR="0067316D" w:rsidRPr="0067316D" w:rsidRDefault="0067316D" w:rsidP="0067316D">
      <w:pPr>
        <w:spacing w:before="120" w:after="0" w:line="276" w:lineRule="auto"/>
        <w:jc w:val="both"/>
        <w:rPr>
          <w:rFonts w:ascii="Arial" w:eastAsia="Calibri" w:hAnsi="Arial" w:cs="Arial"/>
          <w:i/>
          <w:iCs/>
          <w:sz w:val="24"/>
          <w:u w:val="single"/>
        </w:rPr>
      </w:pPr>
      <w:r w:rsidRPr="0067316D">
        <w:rPr>
          <w:rFonts w:ascii="Arial" w:eastAsia="Calibri" w:hAnsi="Arial" w:cs="Arial"/>
          <w:sz w:val="24"/>
          <w:u w:val="single"/>
        </w:rPr>
        <w:t xml:space="preserve">Tabulka č. 2 – Hodnoty </w:t>
      </w:r>
      <w:proofErr w:type="spellStart"/>
      <w:r w:rsidRPr="0067316D">
        <w:rPr>
          <w:rFonts w:ascii="Arial" w:eastAsia="Calibri" w:hAnsi="Arial" w:cs="Arial"/>
          <w:i/>
          <w:iCs/>
          <w:sz w:val="24"/>
          <w:u w:val="single"/>
        </w:rPr>
        <w:t>J</w:t>
      </w:r>
      <w:r w:rsidRPr="0067316D">
        <w:rPr>
          <w:rFonts w:ascii="Arial" w:eastAsia="Calibri" w:hAnsi="Arial" w:cs="Arial"/>
          <w:i/>
          <w:iCs/>
          <w:sz w:val="24"/>
          <w:u w:val="single"/>
          <w:vertAlign w:val="subscript"/>
        </w:rPr>
        <w:t>VPmax</w:t>
      </w:r>
      <w:bookmarkStart w:id="2" w:name="_GoBack"/>
      <w:bookmarkEnd w:id="2"/>
      <w:proofErr w:type="spellEnd"/>
    </w:p>
    <w:p w:rsidR="0067316D" w:rsidRPr="0067316D" w:rsidRDefault="0067316D" w:rsidP="0067316D">
      <w:pPr>
        <w:spacing w:before="120" w:after="0" w:line="276" w:lineRule="auto"/>
        <w:jc w:val="both"/>
        <w:rPr>
          <w:rFonts w:ascii="Arial" w:eastAsia="Calibri" w:hAnsi="Arial" w:cs="Arial"/>
          <w:i/>
          <w:iCs/>
          <w:sz w:val="24"/>
        </w:rPr>
      </w:pPr>
      <w:r w:rsidRPr="0067316D">
        <w:rPr>
          <w:rFonts w:ascii="Arial" w:eastAsia="Calibri" w:hAnsi="Arial" w:cs="Arial"/>
          <w:sz w:val="24"/>
        </w:rPr>
        <w:t xml:space="preserve">Hodnoty </w:t>
      </w:r>
      <w:proofErr w:type="spellStart"/>
      <w:r w:rsidRPr="0067316D">
        <w:rPr>
          <w:rFonts w:ascii="Arial" w:eastAsia="Calibri" w:hAnsi="Arial" w:cs="Arial"/>
          <w:i/>
          <w:iCs/>
          <w:sz w:val="24"/>
        </w:rPr>
        <w:t>J</w:t>
      </w:r>
      <w:r w:rsidRPr="0067316D">
        <w:rPr>
          <w:rFonts w:ascii="Arial" w:eastAsia="Calibri" w:hAnsi="Arial" w:cs="Arial"/>
          <w:i/>
          <w:iCs/>
          <w:sz w:val="24"/>
          <w:vertAlign w:val="subscript"/>
        </w:rPr>
        <w:t>VPmax</w:t>
      </w:r>
      <w:proofErr w:type="spellEnd"/>
      <w:r w:rsidRPr="0067316D">
        <w:rPr>
          <w:rFonts w:ascii="Arial" w:eastAsia="Calibri" w:hAnsi="Arial" w:cs="Arial"/>
          <w:i/>
          <w:iCs/>
          <w:sz w:val="24"/>
          <w:vertAlign w:val="subscript"/>
        </w:rPr>
        <w:t xml:space="preserve"> </w:t>
      </w:r>
      <w:r w:rsidRPr="0067316D">
        <w:rPr>
          <w:rFonts w:ascii="Arial" w:eastAsia="Calibri" w:hAnsi="Arial" w:cs="Arial"/>
          <w:i/>
          <w:iCs/>
          <w:sz w:val="24"/>
        </w:rPr>
        <w:t xml:space="preserve">– </w:t>
      </w:r>
      <w:r w:rsidRPr="0067316D">
        <w:rPr>
          <w:rFonts w:ascii="Arial" w:eastAsia="Calibri" w:hAnsi="Arial" w:cs="Arial"/>
          <w:sz w:val="24"/>
        </w:rPr>
        <w:t xml:space="preserve">výsledné hodnoty získané dosazením proměnných do vzorce </w:t>
      </w:r>
      <w:r w:rsidRPr="0067316D">
        <w:rPr>
          <w:rFonts w:ascii="Arial" w:eastAsia="Calibri" w:hAnsi="Arial" w:cs="Arial"/>
          <w:sz w:val="24"/>
        </w:rPr>
        <w:br/>
      </w:r>
      <w:proofErr w:type="spellStart"/>
      <w:r w:rsidRPr="0067316D">
        <w:rPr>
          <w:rFonts w:ascii="Arial" w:eastAsia="Calibri" w:hAnsi="Arial" w:cs="Arial"/>
          <w:i/>
          <w:iCs/>
          <w:sz w:val="24"/>
        </w:rPr>
        <w:t>J</w:t>
      </w:r>
      <w:r w:rsidRPr="0067316D">
        <w:rPr>
          <w:rFonts w:ascii="Arial" w:eastAsia="Calibri" w:hAnsi="Arial" w:cs="Arial"/>
          <w:i/>
          <w:iCs/>
          <w:sz w:val="24"/>
          <w:vertAlign w:val="subscript"/>
        </w:rPr>
        <w:t>VPmax</w:t>
      </w:r>
      <w:proofErr w:type="spellEnd"/>
      <w:r w:rsidRPr="0067316D">
        <w:rPr>
          <w:rFonts w:ascii="Arial" w:eastAsia="Calibri" w:hAnsi="Arial" w:cs="Arial"/>
          <w:i/>
          <w:iCs/>
          <w:sz w:val="24"/>
        </w:rPr>
        <w:t xml:space="preserve"> = Z * I. Výsledkem součinu hodnoty </w:t>
      </w:r>
      <w:proofErr w:type="spellStart"/>
      <w:r w:rsidRPr="0067316D">
        <w:rPr>
          <w:rFonts w:ascii="Arial" w:eastAsia="Calibri" w:hAnsi="Arial" w:cs="Arial"/>
          <w:i/>
          <w:iCs/>
          <w:sz w:val="24"/>
        </w:rPr>
        <w:t>J</w:t>
      </w:r>
      <w:r w:rsidRPr="0067316D">
        <w:rPr>
          <w:rFonts w:ascii="Arial" w:eastAsia="Calibri" w:hAnsi="Arial" w:cs="Arial"/>
          <w:i/>
          <w:iCs/>
          <w:sz w:val="24"/>
          <w:vertAlign w:val="subscript"/>
        </w:rPr>
        <w:t>VPmax</w:t>
      </w:r>
      <w:proofErr w:type="spellEnd"/>
      <w:r w:rsidRPr="0067316D">
        <w:rPr>
          <w:rFonts w:ascii="Arial" w:eastAsia="Calibri" w:hAnsi="Arial" w:cs="Arial"/>
          <w:i/>
          <w:iCs/>
          <w:sz w:val="24"/>
          <w:vertAlign w:val="subscript"/>
        </w:rPr>
        <w:t xml:space="preserve"> </w:t>
      </w:r>
      <w:r w:rsidRPr="0067316D">
        <w:rPr>
          <w:rFonts w:ascii="Arial" w:eastAsia="Calibri" w:hAnsi="Arial" w:cs="Arial"/>
          <w:i/>
          <w:iCs/>
          <w:sz w:val="24"/>
        </w:rPr>
        <w:t xml:space="preserve">a počtu jednotek (počet jednotek je uveden v Síti sociálních služeb Olomouckého kraje schválené na daný rok) je hodnota maximální vyrovnávací platby, jejíž překročení je nepovolenou veřejnou podporu (tzv. </w:t>
      </w:r>
      <w:proofErr w:type="spellStart"/>
      <w:r w:rsidRPr="0067316D">
        <w:rPr>
          <w:rFonts w:ascii="Arial" w:eastAsia="Calibri" w:hAnsi="Arial" w:cs="Arial"/>
          <w:i/>
          <w:iCs/>
          <w:sz w:val="24"/>
        </w:rPr>
        <w:t>překompenzací</w:t>
      </w:r>
      <w:proofErr w:type="spellEnd"/>
      <w:r w:rsidRPr="0067316D">
        <w:rPr>
          <w:rFonts w:ascii="Arial" w:eastAsia="Calibri" w:hAnsi="Arial" w:cs="Arial"/>
          <w:i/>
          <w:iCs/>
          <w:sz w:val="24"/>
        </w:rPr>
        <w:t>).</w:t>
      </w:r>
    </w:p>
    <w:p w:rsidR="0067316D" w:rsidRPr="0067316D" w:rsidRDefault="0067316D" w:rsidP="0067316D">
      <w:pPr>
        <w:spacing w:before="120" w:after="0" w:line="276" w:lineRule="auto"/>
        <w:jc w:val="both"/>
        <w:rPr>
          <w:rFonts w:ascii="Arial" w:eastAsia="Calibri" w:hAnsi="Arial" w:cs="Arial"/>
          <w:i/>
          <w:iCs/>
          <w:sz w:val="24"/>
        </w:rPr>
      </w:pP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2228"/>
      </w:tblGrid>
      <w:tr w:rsidR="0067316D" w:rsidRPr="0067316D" w:rsidTr="0021173E">
        <w:trPr>
          <w:trHeight w:val="454"/>
          <w:tblHeader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3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73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Pr="0067316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cs-CZ"/>
              </w:rPr>
              <w:t>VPmax</w:t>
            </w:r>
            <w:proofErr w:type="spellEnd"/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37 Sociální poradenství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1 322 800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39 Osobní asistence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912 000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40 Pečovatelská služba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952 200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41 Tísňová péče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1 068 800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42 Průvodcovské a předčitatelské služby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1 068 800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43 Podpora samostatného bydlení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775 900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44 Odlehčovací služby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908 800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44 Odlehčovací služby (poskytované speciálními lůžkovými zdravotnickými zařízeními hospicového typu)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379 000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§ 45 Centra denních služeb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910 700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46 Denní stacionáře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1 647 100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47 Týdenní stacionáře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767 200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48 Domovy pro osoby se zdravotním postižením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764 100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49 Domovy pro seniory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595 500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50 Domovy se zvláštním režimem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1 060 900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51 Chráněné bydlení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390 600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52 Sociální služby poskytované ve zdravotnických zařízeních lůžkové péče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439 800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54 Raná péče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1 159 200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55 Telefonická krizová pomoc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1 066 100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56 Tlumočnické služby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947 600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57 Azylové domy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08047F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633 600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58 Domy na půl cesty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269 400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59 Kontaktní centra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1 047 700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60 Krizová pomoc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882 700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60a Intervenční centra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911 900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61 Nízkoprahová denní centra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1 516 200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62 Nízkoprahová zařízení pro děti a mládež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1 085 900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63 Noclehárny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148 300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64 Služby následné péče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898 400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65 Sociálně aktivizační služby pro rodiny s dětmi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914 100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66 Sociálně aktivizační služby pro seniory a osoby se zdravotním postižením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1 156 700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67 Sociálně terapeutické dílny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1 271 900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68 Terapeutické komunity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166 500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69 Terénní programy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1 180 000</w:t>
            </w:r>
          </w:p>
        </w:tc>
      </w:tr>
      <w:tr w:rsidR="0067316D" w:rsidRPr="0067316D" w:rsidTr="0021173E">
        <w:trPr>
          <w:trHeight w:val="454"/>
          <w:jc w:val="center"/>
        </w:trPr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67316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§ 70 Sociální rehabilitace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6D" w:rsidRPr="0067316D" w:rsidRDefault="0067316D" w:rsidP="0052464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316D">
              <w:rPr>
                <w:rFonts w:ascii="Arial" w:eastAsia="Calibri" w:hAnsi="Arial" w:cs="Arial"/>
                <w:color w:val="000000"/>
                <w:sz w:val="20"/>
                <w:szCs w:val="20"/>
              </w:rPr>
              <w:t>1 567 300</w:t>
            </w:r>
          </w:p>
        </w:tc>
      </w:tr>
    </w:tbl>
    <w:p w:rsidR="0067316D" w:rsidRPr="0067316D" w:rsidRDefault="0067316D" w:rsidP="0067316D">
      <w:pPr>
        <w:spacing w:after="200" w:line="276" w:lineRule="auto"/>
        <w:rPr>
          <w:rFonts w:ascii="Arial" w:eastAsia="Calibri" w:hAnsi="Arial" w:cs="Arial"/>
          <w:noProof/>
          <w:sz w:val="24"/>
          <w:u w:val="single"/>
        </w:rPr>
      </w:pPr>
    </w:p>
    <w:p w:rsidR="0067316D" w:rsidRDefault="0067316D">
      <w:pPr>
        <w:rPr>
          <w:rFonts w:ascii="Arial" w:hAnsi="Arial" w:cs="Arial"/>
          <w:b/>
          <w:caps/>
          <w:sz w:val="32"/>
          <w:lang w:eastAsia="cs-CZ"/>
        </w:rPr>
      </w:pPr>
      <w:r>
        <w:rPr>
          <w:rFonts w:ascii="Arial" w:hAnsi="Arial" w:cs="Arial"/>
          <w:b/>
          <w:caps/>
          <w:sz w:val="32"/>
          <w:lang w:eastAsia="cs-CZ"/>
        </w:rPr>
        <w:br w:type="page"/>
      </w:r>
    </w:p>
    <w:p w:rsidR="0067316D" w:rsidRPr="00D459D5" w:rsidRDefault="0067316D" w:rsidP="0067316D">
      <w:pPr>
        <w:jc w:val="center"/>
        <w:rPr>
          <w:rFonts w:ascii="Arial" w:hAnsi="Arial" w:cs="Arial"/>
          <w:b/>
          <w:sz w:val="32"/>
          <w:lang w:eastAsia="cs-CZ"/>
        </w:rPr>
      </w:pPr>
      <w:r w:rsidRPr="00D459D5">
        <w:rPr>
          <w:rFonts w:ascii="Arial" w:hAnsi="Arial" w:cs="Arial"/>
          <w:b/>
          <w:caps/>
          <w:sz w:val="32"/>
          <w:lang w:eastAsia="cs-CZ"/>
        </w:rPr>
        <w:lastRenderedPageBreak/>
        <w:t>Zvláštní část</w:t>
      </w:r>
      <w:r w:rsidRPr="00D459D5">
        <w:rPr>
          <w:rFonts w:ascii="Arial" w:hAnsi="Arial" w:cs="Arial"/>
          <w:b/>
          <w:sz w:val="32"/>
          <w:lang w:eastAsia="cs-CZ"/>
        </w:rPr>
        <w:t xml:space="preserve"> Podprogram č. 2 – popis změn</w:t>
      </w:r>
    </w:p>
    <w:p w:rsidR="0067316D" w:rsidRDefault="0067316D" w:rsidP="0067316D">
      <w:pPr>
        <w:jc w:val="both"/>
        <w:rPr>
          <w:rFonts w:ascii="Arial" w:hAnsi="Arial" w:cs="Arial"/>
          <w:b/>
          <w:sz w:val="24"/>
          <w:szCs w:val="23"/>
          <w:u w:val="single"/>
        </w:rPr>
      </w:pPr>
      <w:bookmarkStart w:id="3" w:name="_Toc481479988"/>
    </w:p>
    <w:p w:rsidR="0067316D" w:rsidRPr="0067316D" w:rsidRDefault="0067316D" w:rsidP="0067316D">
      <w:pPr>
        <w:jc w:val="both"/>
        <w:rPr>
          <w:rFonts w:ascii="Arial" w:hAnsi="Arial" w:cs="Arial"/>
          <w:b/>
          <w:sz w:val="24"/>
          <w:szCs w:val="23"/>
          <w:u w:val="single"/>
        </w:rPr>
      </w:pPr>
      <w:r w:rsidRPr="0067316D">
        <w:rPr>
          <w:rFonts w:ascii="Arial" w:hAnsi="Arial" w:cs="Arial"/>
          <w:b/>
          <w:sz w:val="24"/>
          <w:szCs w:val="23"/>
          <w:u w:val="single"/>
        </w:rPr>
        <w:t>Článek 1. 4 Limity výše dotace</w:t>
      </w:r>
      <w:bookmarkEnd w:id="3"/>
      <w:r w:rsidRPr="0067316D">
        <w:rPr>
          <w:rFonts w:ascii="Arial" w:hAnsi="Arial" w:cs="Arial"/>
          <w:b/>
          <w:sz w:val="24"/>
          <w:szCs w:val="23"/>
          <w:u w:val="single"/>
        </w:rPr>
        <w:t xml:space="preserve"> se mění následovně:</w:t>
      </w:r>
    </w:p>
    <w:p w:rsidR="0067316D" w:rsidRDefault="0067316D" w:rsidP="0067316D">
      <w:pPr>
        <w:pStyle w:val="slovn"/>
        <w:numPr>
          <w:ilvl w:val="1"/>
          <w:numId w:val="3"/>
        </w:numPr>
      </w:pPr>
      <w:r w:rsidRPr="00485635">
        <w:t>Minimální výše dotace na projekt:</w:t>
      </w:r>
      <w:r w:rsidRPr="00485635">
        <w:tab/>
        <w:t>25 000 Kč</w:t>
      </w:r>
    </w:p>
    <w:p w:rsidR="0067316D" w:rsidRPr="0067316D" w:rsidRDefault="0067316D" w:rsidP="0067316D">
      <w:pPr>
        <w:spacing w:before="120" w:after="0" w:line="276" w:lineRule="auto"/>
        <w:jc w:val="both"/>
        <w:rPr>
          <w:rFonts w:ascii="Arial" w:eastAsia="Calibri" w:hAnsi="Arial" w:cs="Arial"/>
          <w:noProof/>
          <w:sz w:val="24"/>
        </w:rPr>
      </w:pPr>
    </w:p>
    <w:p w:rsidR="00485635" w:rsidRPr="00485635" w:rsidRDefault="00485635" w:rsidP="00485635">
      <w:pPr>
        <w:pStyle w:val="slovn"/>
        <w:numPr>
          <w:ilvl w:val="0"/>
          <w:numId w:val="0"/>
        </w:numPr>
      </w:pPr>
    </w:p>
    <w:p w:rsidR="00485635" w:rsidRPr="00485635" w:rsidRDefault="00485635" w:rsidP="00485635">
      <w:pPr>
        <w:spacing w:after="200"/>
        <w:rPr>
          <w:rFonts w:ascii="Arial" w:hAnsi="Arial" w:cs="Arial"/>
          <w:b/>
          <w:sz w:val="24"/>
          <w:szCs w:val="24"/>
        </w:rPr>
      </w:pPr>
    </w:p>
    <w:p w:rsidR="00105E47" w:rsidRPr="00485635" w:rsidRDefault="00105E47" w:rsidP="00485635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105E47" w:rsidRPr="00485635" w:rsidSect="00EC21AA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A5" w:rsidRDefault="00A85EA5" w:rsidP="00A85EA5">
      <w:pPr>
        <w:spacing w:after="0" w:line="240" w:lineRule="auto"/>
      </w:pPr>
      <w:r>
        <w:separator/>
      </w:r>
    </w:p>
  </w:endnote>
  <w:endnote w:type="continuationSeparator" w:id="0">
    <w:p w:rsidR="00A85EA5" w:rsidRDefault="00A85EA5" w:rsidP="00A8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36548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C21AA" w:rsidRPr="00EC21AA" w:rsidRDefault="00EC21AA">
        <w:pPr>
          <w:pStyle w:val="Zpat"/>
          <w:jc w:val="right"/>
          <w:rPr>
            <w:sz w:val="20"/>
          </w:rPr>
        </w:pPr>
        <w:r w:rsidRPr="00EC21AA">
          <w:rPr>
            <w:sz w:val="20"/>
          </w:rPr>
          <w:fldChar w:fldCharType="begin"/>
        </w:r>
        <w:r w:rsidRPr="00EC21AA">
          <w:rPr>
            <w:sz w:val="20"/>
          </w:rPr>
          <w:instrText>PAGE   \* MERGEFORMAT</w:instrText>
        </w:r>
        <w:r w:rsidRPr="00EC21AA">
          <w:rPr>
            <w:sz w:val="20"/>
          </w:rPr>
          <w:fldChar w:fldCharType="separate"/>
        </w:r>
        <w:r w:rsidR="002151D8">
          <w:rPr>
            <w:noProof/>
            <w:sz w:val="20"/>
          </w:rPr>
          <w:t>5</w:t>
        </w:r>
        <w:r w:rsidRPr="00EC21AA">
          <w:rPr>
            <w:sz w:val="20"/>
          </w:rPr>
          <w:fldChar w:fldCharType="end"/>
        </w:r>
      </w:p>
    </w:sdtContent>
  </w:sdt>
  <w:p w:rsidR="00C47DF5" w:rsidRDefault="00C47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A5" w:rsidRDefault="00A85EA5" w:rsidP="00A85EA5">
      <w:pPr>
        <w:spacing w:after="0" w:line="240" w:lineRule="auto"/>
      </w:pPr>
      <w:r>
        <w:separator/>
      </w:r>
    </w:p>
  </w:footnote>
  <w:footnote w:type="continuationSeparator" w:id="0">
    <w:p w:rsidR="00A85EA5" w:rsidRDefault="00A85EA5" w:rsidP="00A8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27B35D3"/>
    <w:multiLevelType w:val="hybridMultilevel"/>
    <w:tmpl w:val="249E175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115F3D"/>
    <w:multiLevelType w:val="hybridMultilevel"/>
    <w:tmpl w:val="D77E7EDA"/>
    <w:lvl w:ilvl="0" w:tplc="1EF27E5E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E0A71"/>
    <w:multiLevelType w:val="multilevel"/>
    <w:tmpl w:val="D994A3FE"/>
    <w:lvl w:ilvl="0">
      <w:start w:val="1"/>
      <w:numFmt w:val="ordinal"/>
      <w:pStyle w:val="Nadpis1"/>
      <w:lvlText w:val="ČLÁNEK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%2"/>
      <w:lvlJc w:val="left"/>
      <w:pPr>
        <w:ind w:left="2987" w:hanging="576"/>
      </w:pPr>
      <w:rPr>
        <w:rFonts w:hint="default"/>
      </w:rPr>
    </w:lvl>
    <w:lvl w:ilvl="2">
      <w:start w:val="1"/>
      <w:numFmt w:val="decimal"/>
      <w:pStyle w:val="Nadpis3"/>
      <w:lvlText w:val="%1%2.%3"/>
      <w:lvlJc w:val="left"/>
      <w:pPr>
        <w:ind w:left="720" w:hanging="72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6A927EF"/>
    <w:multiLevelType w:val="hybridMultilevel"/>
    <w:tmpl w:val="5CF81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A5"/>
    <w:rsid w:val="00006B37"/>
    <w:rsid w:val="00032F98"/>
    <w:rsid w:val="0008047F"/>
    <w:rsid w:val="000A54D1"/>
    <w:rsid w:val="000D5BE9"/>
    <w:rsid w:val="000D7D6B"/>
    <w:rsid w:val="00105E47"/>
    <w:rsid w:val="00163AF5"/>
    <w:rsid w:val="0021173E"/>
    <w:rsid w:val="002151D8"/>
    <w:rsid w:val="00241D0D"/>
    <w:rsid w:val="002F2ED3"/>
    <w:rsid w:val="003211F7"/>
    <w:rsid w:val="00333905"/>
    <w:rsid w:val="00374F10"/>
    <w:rsid w:val="0047201F"/>
    <w:rsid w:val="00485635"/>
    <w:rsid w:val="004B7966"/>
    <w:rsid w:val="0052464C"/>
    <w:rsid w:val="00527C00"/>
    <w:rsid w:val="005C04A1"/>
    <w:rsid w:val="0067316D"/>
    <w:rsid w:val="00674F13"/>
    <w:rsid w:val="006F0E18"/>
    <w:rsid w:val="008D1948"/>
    <w:rsid w:val="00A32F99"/>
    <w:rsid w:val="00A85EA5"/>
    <w:rsid w:val="00AB0240"/>
    <w:rsid w:val="00AE66C7"/>
    <w:rsid w:val="00C47DF5"/>
    <w:rsid w:val="00CA05DE"/>
    <w:rsid w:val="00CC128D"/>
    <w:rsid w:val="00D459D5"/>
    <w:rsid w:val="00D6210B"/>
    <w:rsid w:val="00E82E37"/>
    <w:rsid w:val="00EC21AA"/>
    <w:rsid w:val="00F22DD3"/>
    <w:rsid w:val="00F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47408B"/>
  <w15:chartTrackingRefBased/>
  <w15:docId w15:val="{A56429DE-1646-4655-84E8-B711283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128D"/>
    <w:pPr>
      <w:keepNext/>
      <w:keepLines/>
      <w:numPr>
        <w:numId w:val="8"/>
      </w:numPr>
      <w:pBdr>
        <w:bottom w:val="single" w:sz="4" w:space="1" w:color="auto"/>
      </w:pBdr>
      <w:spacing w:before="840" w:after="360" w:line="276" w:lineRule="auto"/>
      <w:jc w:val="center"/>
      <w:outlineLvl w:val="0"/>
    </w:pPr>
    <w:rPr>
      <w:rFonts w:ascii="Arial" w:eastAsia="Arial Unicode MS" w:hAnsi="Arial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CC128D"/>
    <w:pPr>
      <w:keepNext/>
      <w:keepLines/>
      <w:numPr>
        <w:numId w:val="8"/>
      </w:numPr>
      <w:spacing w:before="600" w:after="240"/>
      <w:ind w:left="576"/>
      <w:jc w:val="center"/>
      <w:outlineLvl w:val="1"/>
    </w:pPr>
    <w:rPr>
      <w:bCs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C128D"/>
    <w:pPr>
      <w:keepNext/>
      <w:keepLines/>
      <w:numPr>
        <w:ilvl w:val="2"/>
        <w:numId w:val="8"/>
      </w:numPr>
      <w:pBdr>
        <w:bottom w:val="single" w:sz="4" w:space="2" w:color="auto"/>
      </w:pBdr>
      <w:spacing w:before="600" w:after="120" w:line="276" w:lineRule="auto"/>
      <w:ind w:right="23"/>
      <w:jc w:val="both"/>
      <w:outlineLvl w:val="2"/>
    </w:pPr>
    <w:rPr>
      <w:rFonts w:ascii="Arial" w:eastAsiaTheme="majorEastAsia" w:hAnsi="Arial" w:cs="Arial"/>
      <w:b/>
      <w:bCs/>
      <w:sz w:val="28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79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128D"/>
    <w:pPr>
      <w:keepNext/>
      <w:keepLines/>
      <w:numPr>
        <w:ilvl w:val="7"/>
        <w:numId w:val="8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C128D"/>
    <w:pPr>
      <w:keepNext/>
      <w:keepLines/>
      <w:numPr>
        <w:ilvl w:val="8"/>
        <w:numId w:val="8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aliases w:val="PGI Fußnote Ziffer"/>
    <w:basedOn w:val="Standardnpsmoodstavce"/>
    <w:semiHidden/>
    <w:unhideWhenUsed/>
    <w:rsid w:val="00A85EA5"/>
    <w:rPr>
      <w:vertAlign w:val="superscript"/>
    </w:rPr>
  </w:style>
  <w:style w:type="paragraph" w:customStyle="1" w:styleId="Pznmkapodarou">
    <w:name w:val="Pznámka pod čarou"/>
    <w:basedOn w:val="Normln"/>
    <w:link w:val="PznmkapodarouChar"/>
    <w:qFormat/>
    <w:rsid w:val="00A85EA5"/>
    <w:pPr>
      <w:spacing w:after="0" w:line="240" w:lineRule="auto"/>
      <w:jc w:val="both"/>
    </w:pPr>
    <w:rPr>
      <w:rFonts w:ascii="Arial" w:hAnsi="Arial" w:cs="Arial"/>
      <w:i/>
      <w:sz w:val="18"/>
      <w:szCs w:val="18"/>
    </w:rPr>
  </w:style>
  <w:style w:type="character" w:customStyle="1" w:styleId="PznmkapodarouChar">
    <w:name w:val="Pznámka pod čarou Char"/>
    <w:basedOn w:val="Standardnpsmoodstavce"/>
    <w:link w:val="Pznmkapodarou"/>
    <w:rsid w:val="00A85EA5"/>
    <w:rPr>
      <w:rFonts w:ascii="Arial" w:hAnsi="Arial" w:cs="Arial"/>
      <w:i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C47DF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cs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47DF5"/>
    <w:rPr>
      <w:rFonts w:ascii="Arial" w:hAnsi="Arial" w:cs="Arial"/>
      <w:sz w:val="24"/>
    </w:rPr>
  </w:style>
  <w:style w:type="paragraph" w:styleId="Zhlav">
    <w:name w:val="header"/>
    <w:basedOn w:val="Normln"/>
    <w:link w:val="ZhlavChar"/>
    <w:uiPriority w:val="99"/>
    <w:unhideWhenUsed/>
    <w:rsid w:val="00EC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1AA"/>
  </w:style>
  <w:style w:type="paragraph" w:customStyle="1" w:styleId="slovn">
    <w:name w:val="číslování"/>
    <w:basedOn w:val="Zkladntext"/>
    <w:link w:val="slovnChar"/>
    <w:qFormat/>
    <w:rsid w:val="00674F13"/>
    <w:pPr>
      <w:numPr>
        <w:ilvl w:val="1"/>
        <w:numId w:val="2"/>
      </w:numPr>
      <w:spacing w:before="120" w:after="0" w:line="276" w:lineRule="auto"/>
      <w:jc w:val="both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674F13"/>
    <w:pPr>
      <w:numPr>
        <w:ilvl w:val="7"/>
        <w:numId w:val="1"/>
      </w:numPr>
      <w:tabs>
        <w:tab w:val="clear" w:pos="1440"/>
      </w:tabs>
      <w:spacing w:before="120" w:after="0" w:line="276" w:lineRule="auto"/>
      <w:ind w:left="993" w:hanging="426"/>
      <w:jc w:val="both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674F13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674F13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674F13"/>
    <w:pPr>
      <w:jc w:val="both"/>
    </w:pPr>
    <w:rPr>
      <w:rFonts w:ascii="Arial" w:hAnsi="Arial" w:cs="Arial"/>
      <w:i/>
      <w:sz w:val="18"/>
    </w:rPr>
  </w:style>
  <w:style w:type="character" w:customStyle="1" w:styleId="PoznmkapodarouChar">
    <w:name w:val="Poznámka pod čarou Char"/>
    <w:basedOn w:val="Standardnpsmoodstavce"/>
    <w:link w:val="Poznmkapodarou"/>
    <w:rsid w:val="00674F13"/>
    <w:rPr>
      <w:rFonts w:ascii="Arial" w:hAnsi="Arial" w:cs="Arial"/>
      <w:i/>
      <w:sz w:val="18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4F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4F1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4F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4F13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67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7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210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128D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128D"/>
    <w:rPr>
      <w:rFonts w:ascii="Arial" w:eastAsia="Arial Unicode MS" w:hAnsi="Arial" w:cs="Arial"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C128D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2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C12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3">
    <w:name w:val="Číslování 3"/>
    <w:basedOn w:val="slovn2"/>
    <w:qFormat/>
    <w:rsid w:val="00105E47"/>
    <w:pPr>
      <w:numPr>
        <w:ilvl w:val="0"/>
        <w:numId w:val="0"/>
      </w:numPr>
      <w:ind w:left="1276" w:hanging="283"/>
    </w:pPr>
  </w:style>
  <w:style w:type="paragraph" w:customStyle="1" w:styleId="Default">
    <w:name w:val="Default"/>
    <w:rsid w:val="00485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485635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485635"/>
    <w:pPr>
      <w:spacing w:before="120" w:after="0" w:line="276" w:lineRule="auto"/>
      <w:jc w:val="both"/>
    </w:pPr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VysvtlivkyChar">
    <w:name w:val="Vysvětlivky Char"/>
    <w:basedOn w:val="Standardnpsmoodstavce"/>
    <w:link w:val="Vysvtlivky"/>
    <w:locked/>
    <w:rsid w:val="00485635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485635"/>
    <w:pPr>
      <w:numPr>
        <w:numId w:val="10"/>
      </w:numPr>
      <w:spacing w:before="120" w:after="120" w:line="276" w:lineRule="auto"/>
      <w:contextualSpacing w:val="0"/>
      <w:jc w:val="both"/>
    </w:pPr>
    <w:rPr>
      <w:rFonts w:ascii="Arial" w:hAnsi="Arial" w:cs="Arial"/>
      <w:i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796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Spáčilová Kateřina</dc:creator>
  <cp:keywords/>
  <dc:description/>
  <cp:lastModifiedBy>Spáčilová Kateřina</cp:lastModifiedBy>
  <cp:revision>16</cp:revision>
  <dcterms:created xsi:type="dcterms:W3CDTF">2019-03-06T07:25:00Z</dcterms:created>
  <dcterms:modified xsi:type="dcterms:W3CDTF">2019-03-18T15:56:00Z</dcterms:modified>
</cp:coreProperties>
</file>