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F5" w:rsidRPr="00154154" w:rsidRDefault="001408F5" w:rsidP="001408F5">
      <w:pPr>
        <w:pStyle w:val="Nadpis3"/>
        <w:spacing w:before="0" w:after="240"/>
        <w:rPr>
          <w:sz w:val="24"/>
          <w:szCs w:val="24"/>
        </w:rPr>
      </w:pPr>
      <w:r w:rsidRPr="00154154">
        <w:rPr>
          <w:sz w:val="24"/>
          <w:szCs w:val="24"/>
        </w:rPr>
        <w:t xml:space="preserve">Důvodová zpráva: </w:t>
      </w:r>
    </w:p>
    <w:p w:rsidR="001408F5" w:rsidRPr="00154154" w:rsidRDefault="001408F5" w:rsidP="001408F5">
      <w:pPr>
        <w:pStyle w:val="Zkladntext"/>
        <w:rPr>
          <w:rFonts w:cs="Arial"/>
          <w:szCs w:val="24"/>
        </w:rPr>
      </w:pPr>
      <w:r w:rsidRPr="00154154">
        <w:rPr>
          <w:rFonts w:cs="Arial"/>
          <w:szCs w:val="24"/>
        </w:rPr>
        <w:t>Zastupitelstvo Olomouckého kraje pod UZ/13/59/2018 dne 17. 12. 2018 schválilo vyhlášení a realizaci Programu památkové péče v Olomouckém kraji v roce 2019, který zahrnuje tři dotační tituly:</w:t>
      </w:r>
    </w:p>
    <w:p w:rsidR="001408F5" w:rsidRPr="00154154" w:rsidRDefault="001408F5" w:rsidP="001408F5">
      <w:pPr>
        <w:pStyle w:val="Zkladntext"/>
      </w:pPr>
      <w:r w:rsidRPr="00154154">
        <w:rPr>
          <w:rFonts w:cs="Arial"/>
          <w:szCs w:val="24"/>
        </w:rPr>
        <w:t xml:space="preserve">a) dotační titul č. 1 - </w:t>
      </w:r>
      <w:r w:rsidRPr="00154154">
        <w:rPr>
          <w:rFonts w:cs="Arial"/>
          <w:b/>
          <w:szCs w:val="24"/>
        </w:rPr>
        <w:t xml:space="preserve">Obnova kulturních památek </w:t>
      </w:r>
      <w:r w:rsidRPr="00154154">
        <w:rPr>
          <w:rFonts w:cs="Arial"/>
          <w:szCs w:val="24"/>
        </w:rPr>
        <w:t xml:space="preserve">(určená částka 10 500 000 Kč), </w:t>
      </w:r>
    </w:p>
    <w:p w:rsidR="001408F5" w:rsidRPr="00154154" w:rsidRDefault="001408F5" w:rsidP="001408F5">
      <w:pPr>
        <w:pStyle w:val="Zkladntext"/>
        <w:rPr>
          <w:rFonts w:cs="Arial"/>
          <w:szCs w:val="24"/>
        </w:rPr>
      </w:pPr>
      <w:r w:rsidRPr="00154154">
        <w:rPr>
          <w:rFonts w:cs="Arial"/>
          <w:szCs w:val="24"/>
        </w:rPr>
        <w:t xml:space="preserve">b) dotační titul č. 2 - </w:t>
      </w:r>
      <w:r w:rsidRPr="00154154">
        <w:rPr>
          <w:rFonts w:cs="Arial"/>
          <w:b/>
          <w:szCs w:val="24"/>
        </w:rPr>
        <w:t xml:space="preserve">Obnova staveb drobné architektury místního významu </w:t>
      </w:r>
      <w:r w:rsidRPr="00154154">
        <w:rPr>
          <w:rFonts w:cs="Arial"/>
          <w:szCs w:val="24"/>
        </w:rPr>
        <w:t>(určená částka 1 500 000  Kč),</w:t>
      </w:r>
    </w:p>
    <w:p w:rsidR="001408F5" w:rsidRPr="00154154" w:rsidRDefault="001408F5" w:rsidP="001408F5">
      <w:pPr>
        <w:pStyle w:val="Zkladntext"/>
        <w:spacing w:after="0"/>
        <w:rPr>
          <w:rFonts w:cs="Arial"/>
          <w:szCs w:val="24"/>
        </w:rPr>
      </w:pPr>
      <w:r w:rsidRPr="00154154">
        <w:rPr>
          <w:rFonts w:cs="Arial"/>
          <w:szCs w:val="24"/>
        </w:rPr>
        <w:t xml:space="preserve">c) dotační titul č. 3 - </w:t>
      </w:r>
      <w:r w:rsidRPr="00154154">
        <w:rPr>
          <w:rFonts w:cs="Arial"/>
          <w:b/>
          <w:szCs w:val="24"/>
        </w:rPr>
        <w:t>Obnova nemovitostí, které nejsou kulturní památkou, nacházejících se na území památkových rezervací a památkových zón</w:t>
      </w:r>
      <w:r w:rsidRPr="00154154">
        <w:rPr>
          <w:rFonts w:cs="Arial"/>
          <w:szCs w:val="24"/>
        </w:rPr>
        <w:t xml:space="preserve"> (určená částka 1 500 000  Kč), převod nevyčerpaných finančních prostředků z dotačního titulu č. 2 Obnova staveb drobné architektury místního významu ve výši 194 959 Kč.</w:t>
      </w:r>
    </w:p>
    <w:p w:rsidR="001408F5" w:rsidRPr="00154154" w:rsidRDefault="001408F5" w:rsidP="001408F5">
      <w:pPr>
        <w:pStyle w:val="Zkladntext"/>
        <w:spacing w:after="0"/>
        <w:rPr>
          <w:rFonts w:cs="Arial"/>
          <w:b/>
          <w:szCs w:val="24"/>
        </w:rPr>
      </w:pPr>
    </w:p>
    <w:p w:rsidR="001408F5" w:rsidRPr="00154154" w:rsidRDefault="001408F5" w:rsidP="001408F5">
      <w:pPr>
        <w:pStyle w:val="Zkladntext"/>
        <w:spacing w:before="120" w:after="0"/>
        <w:jc w:val="left"/>
        <w:rPr>
          <w:rFonts w:cs="Arial"/>
          <w:szCs w:val="24"/>
        </w:rPr>
      </w:pPr>
      <w:r w:rsidRPr="00154154">
        <w:rPr>
          <w:rFonts w:cs="Arial"/>
          <w:szCs w:val="24"/>
        </w:rPr>
        <w:t>Dotační program byl vyhlášen dne 17. 12. 2018.</w:t>
      </w:r>
    </w:p>
    <w:p w:rsidR="001408F5" w:rsidRPr="00154154" w:rsidRDefault="001408F5" w:rsidP="001408F5">
      <w:pPr>
        <w:pStyle w:val="Zkladntext"/>
        <w:spacing w:before="120" w:after="0"/>
        <w:rPr>
          <w:rFonts w:cs="Arial"/>
          <w:szCs w:val="24"/>
        </w:rPr>
      </w:pPr>
      <w:r w:rsidRPr="00154154">
        <w:rPr>
          <w:rFonts w:cs="Arial"/>
          <w:szCs w:val="24"/>
        </w:rPr>
        <w:t xml:space="preserve">Podmínky dotačních titulů byly vyvěšeny na úřední desce od 18. 12. 2018 </w:t>
      </w:r>
      <w:r w:rsidRPr="00154154">
        <w:rPr>
          <w:rFonts w:cs="Arial"/>
          <w:szCs w:val="24"/>
        </w:rPr>
        <w:tab/>
        <w:t xml:space="preserve">     do 19. 3. 2019 .</w:t>
      </w:r>
    </w:p>
    <w:p w:rsidR="001408F5" w:rsidRPr="00154154" w:rsidRDefault="001408F5" w:rsidP="001408F5">
      <w:pPr>
        <w:pStyle w:val="Zkladntext"/>
        <w:spacing w:before="120" w:after="0"/>
        <w:rPr>
          <w:rFonts w:cs="Arial"/>
          <w:szCs w:val="24"/>
        </w:rPr>
      </w:pPr>
      <w:r w:rsidRPr="00154154">
        <w:t xml:space="preserve">Zastupitelstvo Olomouckého kraje dne 17. 12. 2018 usnesením č. UZ/13/59/2018 zmocnilo Radu Olomouckého kraje v případě nedočerpání finančních prostředků v některém z dotačních titulů dotačního programu k rozhodnutí o převodu nevyčerpaných finančních prostředků do jiného dotačního titulu. </w:t>
      </w:r>
    </w:p>
    <w:p w:rsidR="001408F5" w:rsidRPr="00154154" w:rsidRDefault="001408F5" w:rsidP="001408F5">
      <w:pPr>
        <w:pStyle w:val="Zkladntext"/>
        <w:spacing w:before="120" w:after="0"/>
        <w:rPr>
          <w:rFonts w:cs="Arial"/>
          <w:szCs w:val="24"/>
        </w:rPr>
      </w:pPr>
    </w:p>
    <w:p w:rsidR="001408F5" w:rsidRPr="00154154" w:rsidRDefault="001408F5" w:rsidP="001408F5">
      <w:pPr>
        <w:pStyle w:val="Zkladntext"/>
        <w:rPr>
          <w:rFonts w:cs="Arial"/>
          <w:b/>
          <w:szCs w:val="24"/>
        </w:rPr>
      </w:pPr>
      <w:r w:rsidRPr="00154154">
        <w:rPr>
          <w:rFonts w:cs="Arial"/>
          <w:b/>
          <w:szCs w:val="24"/>
        </w:rPr>
        <w:t xml:space="preserve">Dotační titul č. 1 - Obnova kulturních památek </w:t>
      </w:r>
    </w:p>
    <w:p w:rsidR="001408F5" w:rsidRPr="00154154" w:rsidRDefault="001408F5" w:rsidP="001408F5">
      <w:pPr>
        <w:pStyle w:val="Zkladntext"/>
        <w:rPr>
          <w:rFonts w:cs="Arial"/>
          <w:szCs w:val="24"/>
        </w:rPr>
      </w:pPr>
      <w:r w:rsidRPr="00154154">
        <w:rPr>
          <w:rFonts w:cs="Arial"/>
          <w:szCs w:val="24"/>
        </w:rPr>
        <w:t xml:space="preserve">Do dotačního titulu bylo podáno celkem 62 žádostí. Bodovému hodnocení bylo podrobeno 62 žádostí. Hodnotící kritéria A byla vyhodnocena administrátorem dotačního titulu. Hodnotící kriterium B bylo hodnoceno Komisí pro kulturu a památkovou péči Rady Olomouckého kraje, která dne 14. 3. 2019 schválila bodové hodnocení podaných žádostí a doporučuje Zastipitelstvu Olomouckého kraje schválit poskytnutí dotací pro vybrané žádosti na základě bodového ohodnocení. </w:t>
      </w:r>
    </w:p>
    <w:p w:rsidR="001408F5" w:rsidRPr="00154154" w:rsidRDefault="001408F5" w:rsidP="001408F5">
      <w:pPr>
        <w:widowControl w:val="0"/>
        <w:spacing w:before="120" w:after="120"/>
        <w:jc w:val="both"/>
        <w:rPr>
          <w:rFonts w:ascii="Arial" w:eastAsiaTheme="minorHAnsi" w:hAnsi="Arial" w:cs="Arial"/>
          <w:highlight w:val="yellow"/>
          <w:lang w:eastAsia="en-US"/>
        </w:rPr>
      </w:pPr>
      <w:r w:rsidRPr="00154154">
        <w:rPr>
          <w:rFonts w:ascii="Arial" w:eastAsia="Calibri" w:hAnsi="Arial" w:cs="Arial"/>
          <w:lang w:eastAsia="en-US"/>
        </w:rPr>
        <w:t>M</w:t>
      </w:r>
      <w:r w:rsidRPr="00154154">
        <w:rPr>
          <w:rFonts w:ascii="Arial" w:eastAsia="Calibri" w:hAnsi="Arial" w:cs="Arial"/>
          <w:bCs/>
          <w:lang w:eastAsia="en-US"/>
        </w:rPr>
        <w:t xml:space="preserve">aximální výše </w:t>
      </w:r>
      <w:r w:rsidRPr="00154154">
        <w:rPr>
          <w:rFonts w:ascii="Arial" w:eastAsia="Calibri" w:hAnsi="Arial" w:cs="Arial"/>
          <w:lang w:eastAsia="en-US"/>
        </w:rPr>
        <w:t xml:space="preserve">dotace na jednu akci činí 500 000 Kč/rok, minimální </w:t>
      </w:r>
      <w:r w:rsidRPr="00154154">
        <w:rPr>
          <w:rFonts w:ascii="Arial" w:eastAsia="Calibri" w:hAnsi="Arial" w:cs="Arial"/>
          <w:bCs/>
          <w:lang w:eastAsia="en-US"/>
        </w:rPr>
        <w:t xml:space="preserve">výše </w:t>
      </w:r>
      <w:r w:rsidRPr="00154154">
        <w:rPr>
          <w:rFonts w:ascii="Arial" w:eastAsia="Calibri" w:hAnsi="Arial" w:cs="Arial"/>
          <w:lang w:eastAsia="en-US"/>
        </w:rPr>
        <w:t>dotace na jednu akci činí 200 000 Kč/rok, v případě restaurování 50 000 Kč/rok.</w:t>
      </w:r>
    </w:p>
    <w:p w:rsidR="00553033" w:rsidRPr="00DD24CB" w:rsidRDefault="00553033" w:rsidP="00553033">
      <w:pPr>
        <w:pStyle w:val="Zkladntext"/>
        <w:rPr>
          <w:rFonts w:cs="Arial"/>
          <w:szCs w:val="24"/>
        </w:rPr>
      </w:pPr>
      <w:r w:rsidRPr="00DD24CB">
        <w:rPr>
          <w:rFonts w:cs="Arial"/>
          <w:szCs w:val="24"/>
        </w:rPr>
        <w:t>Celková požadovaná částka z rozpočtu Olomouckého kraje u 62 hodnocených žádostí je 21 324 925 Kč. Detailní přehled všech hodnocených žádostí v rámci dotačního titulu č. 1</w:t>
      </w:r>
      <w:r w:rsidR="00D052EB">
        <w:rPr>
          <w:rFonts w:cs="Arial"/>
          <w:szCs w:val="24"/>
        </w:rPr>
        <w:t>,</w:t>
      </w:r>
      <w:r w:rsidRPr="00DD24CB">
        <w:rPr>
          <w:rFonts w:cs="Arial"/>
          <w:szCs w:val="24"/>
        </w:rPr>
        <w:t xml:space="preserve"> Obnova kulturních památek, včetně navrženého bodového hodnocení je uveden v Příloze č. 01 důvodové  zprávy (rozhodnutí v kompetenci Rady Olomouckého kraje) a v Příloze č. 02 (rozhodnutí v kompetenci Zastupitelstva Olomouckého kraje). </w:t>
      </w:r>
    </w:p>
    <w:p w:rsidR="001408F5" w:rsidRPr="00154154" w:rsidRDefault="001408F5" w:rsidP="001408F5">
      <w:pPr>
        <w:pStyle w:val="Zkladntext2"/>
        <w:spacing w:before="120" w:line="240" w:lineRule="auto"/>
        <w:jc w:val="both"/>
        <w:rPr>
          <w:rFonts w:ascii="Arial" w:hAnsi="Arial" w:cs="Arial"/>
        </w:rPr>
      </w:pPr>
      <w:r w:rsidRPr="00154154">
        <w:rPr>
          <w:rFonts w:ascii="Arial" w:hAnsi="Arial" w:cs="Arial"/>
        </w:rPr>
        <w:t xml:space="preserve">Předkladatel doporučuje poskytnout celkem 54 dotací v celkové částce 10 500 000 Kč </w:t>
      </w:r>
      <w:r w:rsidRPr="00553033">
        <w:rPr>
          <w:rFonts w:ascii="Arial" w:hAnsi="Arial" w:cs="Arial"/>
        </w:rPr>
        <w:t xml:space="preserve">(rozhodnutí v kompetenci ROK v částce 200 000 Kč, rozhodnutí v kompetenci ZOK v částce 10 300 000 Kč). </w:t>
      </w:r>
    </w:p>
    <w:p w:rsidR="001408F5" w:rsidRPr="00154154" w:rsidRDefault="001408F5" w:rsidP="001408F5">
      <w:pPr>
        <w:pStyle w:val="Zkladntext2"/>
        <w:spacing w:before="120" w:line="240" w:lineRule="auto"/>
        <w:jc w:val="both"/>
        <w:rPr>
          <w:rFonts w:ascii="Arial" w:hAnsi="Arial" w:cs="Arial"/>
        </w:rPr>
      </w:pPr>
      <w:r w:rsidRPr="00154154">
        <w:rPr>
          <w:rFonts w:ascii="Arial" w:hAnsi="Arial" w:cs="Arial"/>
        </w:rPr>
        <w:t>Žadatelé, kterým nebylo vyhověno, nesplnili v dostatečné míře kritéria hodnocení, nebo má plánovaný způsob opravy nízký význam pro naplňování cílů dotačního titulu. Celkem se jedná o 8 žadatelů (č. 51 – 58) v kompetenci Zastupitelstva Olomouckého kraje, u kterých je v Příloze č. 0</w:t>
      </w:r>
      <w:r w:rsidR="00553033">
        <w:rPr>
          <w:rFonts w:ascii="Arial" w:hAnsi="Arial" w:cs="Arial"/>
        </w:rPr>
        <w:t>2</w:t>
      </w:r>
      <w:r w:rsidRPr="00154154">
        <w:rPr>
          <w:rFonts w:ascii="Arial" w:hAnsi="Arial" w:cs="Arial"/>
        </w:rPr>
        <w:t xml:space="preserve"> navržena částka 0 Kč.</w:t>
      </w:r>
    </w:p>
    <w:p w:rsidR="001408F5" w:rsidRPr="00154154" w:rsidRDefault="001408F5" w:rsidP="001408F5">
      <w:pPr>
        <w:pStyle w:val="Zkladntext2"/>
        <w:spacing w:before="120" w:line="240" w:lineRule="auto"/>
        <w:jc w:val="both"/>
        <w:rPr>
          <w:rFonts w:ascii="Arial" w:hAnsi="Arial" w:cs="Arial"/>
        </w:rPr>
      </w:pPr>
    </w:p>
    <w:p w:rsidR="001408F5" w:rsidRPr="00154154" w:rsidRDefault="001408F5" w:rsidP="001408F5">
      <w:pPr>
        <w:pStyle w:val="Zkladntext2"/>
        <w:spacing w:before="120" w:line="240" w:lineRule="auto"/>
        <w:jc w:val="both"/>
        <w:rPr>
          <w:rFonts w:ascii="Arial" w:hAnsi="Arial" w:cs="Arial"/>
        </w:rPr>
      </w:pPr>
    </w:p>
    <w:p w:rsidR="001408F5" w:rsidRPr="00154154" w:rsidRDefault="001408F5" w:rsidP="001408F5">
      <w:pPr>
        <w:widowControl w:val="0"/>
        <w:spacing w:after="120"/>
        <w:jc w:val="both"/>
        <w:rPr>
          <w:rFonts w:ascii="Arial" w:hAnsi="Arial" w:cs="Arial"/>
          <w:b/>
          <w:bCs/>
          <w:noProof/>
          <w:lang w:eastAsia="en-US"/>
        </w:rPr>
      </w:pPr>
      <w:r w:rsidRPr="00154154">
        <w:rPr>
          <w:rFonts w:ascii="Arial" w:hAnsi="Arial" w:cs="Arial"/>
          <w:b/>
          <w:bCs/>
          <w:noProof/>
          <w:lang w:eastAsia="en-US"/>
        </w:rPr>
        <w:t>Dotační titul č. 2 - Obnova staveb drobné architektury</w:t>
      </w:r>
      <w:r w:rsidRPr="001541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54154">
        <w:rPr>
          <w:rFonts w:ascii="Arial" w:hAnsi="Arial" w:cs="Arial"/>
          <w:b/>
          <w:bCs/>
          <w:noProof/>
          <w:lang w:eastAsia="en-US"/>
        </w:rPr>
        <w:t>místního významu</w:t>
      </w:r>
    </w:p>
    <w:p w:rsidR="001408F5" w:rsidRPr="00154154" w:rsidRDefault="001408F5" w:rsidP="001408F5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154154">
        <w:rPr>
          <w:rFonts w:ascii="Arial" w:hAnsi="Arial" w:cs="Arial"/>
          <w:bCs/>
          <w:noProof/>
          <w:lang w:eastAsia="en-US"/>
        </w:rPr>
        <w:t xml:space="preserve">Do dotačního titulu bylo podáno celkem 30 žádostí a bodovému hodnocení bylo podrobeno 30 žádostí. Hodnotící kritéria A byla vyhodnocena administrátorem dotačního titulu. Hodnotící kriterium B bylo hodnoceno Komisí pro kulturu a památkovou péči Rady Olomouckého kraje, která dne 14. 3. 2018 schválila bodové hodnocení podaných žádostí a doporučuje Zastupitelstvu Olomouckého kraje schválit poskytnutí dotací pro vybrané žádosti na základě bodového ohodnocení. </w:t>
      </w:r>
    </w:p>
    <w:p w:rsidR="001408F5" w:rsidRPr="00154154" w:rsidRDefault="001408F5" w:rsidP="001408F5">
      <w:pPr>
        <w:widowControl w:val="0"/>
        <w:spacing w:before="120" w:after="120"/>
        <w:jc w:val="both"/>
        <w:rPr>
          <w:rFonts w:ascii="Arial" w:eastAsiaTheme="minorHAnsi" w:hAnsi="Arial" w:cs="Arial"/>
          <w:lang w:eastAsia="en-US"/>
        </w:rPr>
      </w:pPr>
      <w:r w:rsidRPr="00154154">
        <w:rPr>
          <w:rFonts w:ascii="Arial" w:eastAsia="Calibri" w:hAnsi="Arial" w:cs="Arial"/>
          <w:lang w:eastAsia="en-US"/>
        </w:rPr>
        <w:t>M</w:t>
      </w:r>
      <w:r w:rsidRPr="00154154">
        <w:rPr>
          <w:rFonts w:ascii="Arial" w:eastAsia="Calibri" w:hAnsi="Arial" w:cs="Arial"/>
          <w:bCs/>
          <w:lang w:eastAsia="en-US"/>
        </w:rPr>
        <w:t xml:space="preserve">aximální výše </w:t>
      </w:r>
      <w:r w:rsidRPr="00154154">
        <w:rPr>
          <w:rFonts w:ascii="Arial" w:eastAsia="Calibri" w:hAnsi="Arial" w:cs="Arial"/>
          <w:lang w:eastAsia="en-US"/>
        </w:rPr>
        <w:t xml:space="preserve">dotace na jednu akci činí 50 000 Kč/rok, minimální </w:t>
      </w:r>
      <w:r w:rsidRPr="00154154">
        <w:rPr>
          <w:rFonts w:ascii="Arial" w:eastAsia="Calibri" w:hAnsi="Arial" w:cs="Arial"/>
          <w:bCs/>
          <w:lang w:eastAsia="en-US"/>
        </w:rPr>
        <w:t xml:space="preserve">výše </w:t>
      </w:r>
      <w:r w:rsidRPr="00154154">
        <w:rPr>
          <w:rFonts w:ascii="Arial" w:eastAsia="Calibri" w:hAnsi="Arial" w:cs="Arial"/>
          <w:lang w:eastAsia="en-US"/>
        </w:rPr>
        <w:t>dotace na jednu akci činí 15 000 Kč/rok.</w:t>
      </w:r>
    </w:p>
    <w:p w:rsidR="00553033" w:rsidRPr="00DD24CB" w:rsidRDefault="00553033" w:rsidP="00553033">
      <w:pPr>
        <w:widowControl w:val="0"/>
        <w:spacing w:after="120"/>
        <w:jc w:val="both"/>
        <w:rPr>
          <w:rFonts w:ascii="Arial" w:hAnsi="Arial" w:cs="Arial"/>
          <w:b/>
          <w:bCs/>
          <w:noProof/>
          <w:lang w:eastAsia="en-US"/>
        </w:rPr>
      </w:pPr>
      <w:r w:rsidRPr="00DD24CB">
        <w:rPr>
          <w:rFonts w:ascii="Arial" w:hAnsi="Arial" w:cs="Arial"/>
          <w:bCs/>
          <w:noProof/>
          <w:lang w:eastAsia="en-US"/>
        </w:rPr>
        <w:t xml:space="preserve">Celková požadovaná částka z rozpočtu Olomouckého kraje u 30 hodnocených žádostí je 1 305 041 Kč. </w:t>
      </w:r>
      <w:r w:rsidRPr="00DD24CB">
        <w:rPr>
          <w:rFonts w:ascii="Arial" w:hAnsi="Arial" w:cs="Arial"/>
        </w:rPr>
        <w:t xml:space="preserve">Detailní přehled všech hodnocených žádostí v rámci dotačního titulu č. 2, </w:t>
      </w:r>
      <w:r w:rsidRPr="00DD24CB">
        <w:rPr>
          <w:rFonts w:ascii="Arial" w:hAnsi="Arial" w:cs="Arial"/>
          <w:bCs/>
          <w:noProof/>
          <w:lang w:eastAsia="en-US"/>
        </w:rPr>
        <w:t>Obnova staveb drobné architektury</w:t>
      </w:r>
      <w:r w:rsidRPr="00DD24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D24CB">
        <w:rPr>
          <w:rFonts w:ascii="Arial" w:hAnsi="Arial" w:cs="Arial"/>
          <w:bCs/>
          <w:noProof/>
          <w:lang w:eastAsia="en-US"/>
        </w:rPr>
        <w:t>místního významu</w:t>
      </w:r>
      <w:r w:rsidRPr="00DD24CB">
        <w:rPr>
          <w:rFonts w:ascii="Arial" w:hAnsi="Arial" w:cs="Arial"/>
          <w:b/>
          <w:bCs/>
          <w:noProof/>
          <w:lang w:eastAsia="en-US"/>
        </w:rPr>
        <w:t xml:space="preserve"> </w:t>
      </w:r>
      <w:r w:rsidRPr="00DD24CB">
        <w:rPr>
          <w:rFonts w:ascii="Arial" w:hAnsi="Arial" w:cs="Arial"/>
        </w:rPr>
        <w:t>včetně navrženého bodového hodnocení je uveden v Příloze č. 03 důvodové zprávy (rozhodnutí v kompetenci Rady Olomouckého kraje) a v Příloze č.</w:t>
      </w:r>
      <w:r>
        <w:rPr>
          <w:rFonts w:ascii="Arial" w:hAnsi="Arial" w:cs="Arial"/>
        </w:rPr>
        <w:t xml:space="preserve"> </w:t>
      </w:r>
      <w:r w:rsidRPr="00DD24CB">
        <w:rPr>
          <w:rFonts w:ascii="Arial" w:hAnsi="Arial" w:cs="Arial"/>
        </w:rPr>
        <w:t xml:space="preserve">04 (rozhodnutí v kompetenci Zastupitelstva Olomouckého kraje). </w:t>
      </w:r>
    </w:p>
    <w:p w:rsidR="001408F5" w:rsidRPr="00154154" w:rsidRDefault="001408F5" w:rsidP="001408F5">
      <w:pPr>
        <w:spacing w:before="120" w:after="120"/>
        <w:jc w:val="both"/>
        <w:rPr>
          <w:rFonts w:ascii="Arial" w:hAnsi="Arial" w:cs="Arial"/>
        </w:rPr>
      </w:pPr>
      <w:r w:rsidRPr="00154154">
        <w:rPr>
          <w:rFonts w:ascii="Arial" w:hAnsi="Arial" w:cs="Arial"/>
        </w:rPr>
        <w:t xml:space="preserve">Předkladatel doporučuje poskytnout celkem 30 dotací v celkové částce 1 305 041 Kč </w:t>
      </w:r>
      <w:r w:rsidRPr="00553033">
        <w:rPr>
          <w:rFonts w:ascii="Arial" w:hAnsi="Arial" w:cs="Arial"/>
        </w:rPr>
        <w:t xml:space="preserve">(rozhodnutí v kompetenci ROK v částce 90 000 Kč, rozhodnutí v kompetenci ZOK v částce 1 215 041 Kč). </w:t>
      </w:r>
    </w:p>
    <w:p w:rsidR="001408F5" w:rsidRPr="00154154" w:rsidRDefault="001408F5" w:rsidP="001408F5">
      <w:pPr>
        <w:pStyle w:val="Zkladntext"/>
        <w:rPr>
          <w:rFonts w:cs="Arial"/>
          <w:b/>
          <w:szCs w:val="24"/>
        </w:rPr>
      </w:pPr>
      <w:r w:rsidRPr="00154154">
        <w:rPr>
          <w:rFonts w:cs="Arial"/>
          <w:b/>
          <w:szCs w:val="24"/>
        </w:rPr>
        <w:t>Dotační titul č. 3 - Obnova nemovitostí, které nejsou kulturní památkou, nacházejících se na území památkových rezervací a památkových zón</w:t>
      </w:r>
    </w:p>
    <w:p w:rsidR="001408F5" w:rsidRPr="00154154" w:rsidRDefault="001408F5" w:rsidP="001408F5">
      <w:pPr>
        <w:pStyle w:val="Zkladntext"/>
        <w:rPr>
          <w:rFonts w:cs="Arial"/>
          <w:szCs w:val="24"/>
        </w:rPr>
      </w:pPr>
      <w:r w:rsidRPr="00154154">
        <w:rPr>
          <w:rFonts w:cs="Arial"/>
          <w:szCs w:val="24"/>
        </w:rPr>
        <w:t>Do dotačního titulu bylo podáno celkem 10 žádostí a bodovému hodnocení bylo podrobeno 10 žádostí. Hodnotící kritéria A byla vyhodnocena administrátorem dotačního titulu. Hodnotící kriterium B bylo hodnoceno Komisí pro kulturu a památkovou péči Rady Olomouckého kraje, která dne 14. 3. 2018 schválila bodové hodnocení podaných žádostí a doporučuje Zastupitelstvu Olomouckého kraje schválit poskytnutí dotací pro vybrané žádosti na základě bodového ohodnocení.</w:t>
      </w:r>
    </w:p>
    <w:p w:rsidR="001408F5" w:rsidRPr="00154154" w:rsidRDefault="001408F5" w:rsidP="001408F5">
      <w:pPr>
        <w:widowControl w:val="0"/>
        <w:spacing w:before="120" w:after="120"/>
        <w:jc w:val="both"/>
        <w:rPr>
          <w:rFonts w:ascii="Arial" w:eastAsiaTheme="minorHAnsi" w:hAnsi="Arial" w:cs="Arial"/>
          <w:lang w:eastAsia="en-US"/>
        </w:rPr>
      </w:pPr>
      <w:r w:rsidRPr="00154154">
        <w:rPr>
          <w:rFonts w:ascii="Arial" w:eastAsia="Calibri" w:hAnsi="Arial" w:cs="Arial"/>
          <w:lang w:eastAsia="en-US"/>
        </w:rPr>
        <w:t>M</w:t>
      </w:r>
      <w:r w:rsidRPr="00154154">
        <w:rPr>
          <w:rFonts w:ascii="Arial" w:eastAsia="Calibri" w:hAnsi="Arial" w:cs="Arial"/>
          <w:bCs/>
          <w:lang w:eastAsia="en-US"/>
        </w:rPr>
        <w:t xml:space="preserve">aximální výše </w:t>
      </w:r>
      <w:r w:rsidRPr="00154154">
        <w:rPr>
          <w:rFonts w:ascii="Arial" w:eastAsia="Calibri" w:hAnsi="Arial" w:cs="Arial"/>
          <w:lang w:eastAsia="en-US"/>
        </w:rPr>
        <w:t xml:space="preserve">dotace na jednu akci činí 300 000 Kč/rok, minimální </w:t>
      </w:r>
      <w:r w:rsidRPr="00154154">
        <w:rPr>
          <w:rFonts w:ascii="Arial" w:eastAsia="Calibri" w:hAnsi="Arial" w:cs="Arial"/>
          <w:bCs/>
          <w:lang w:eastAsia="en-US"/>
        </w:rPr>
        <w:t xml:space="preserve">výše </w:t>
      </w:r>
      <w:r w:rsidRPr="00154154">
        <w:rPr>
          <w:rFonts w:ascii="Arial" w:eastAsia="Calibri" w:hAnsi="Arial" w:cs="Arial"/>
          <w:lang w:eastAsia="en-US"/>
        </w:rPr>
        <w:t>dotace na jednu akci činí 50 000 Kč/rok.</w:t>
      </w:r>
    </w:p>
    <w:p w:rsidR="00553033" w:rsidRPr="00DD24CB" w:rsidRDefault="00553033" w:rsidP="00553033">
      <w:pPr>
        <w:pStyle w:val="Zkladntext"/>
        <w:rPr>
          <w:rFonts w:cs="Arial"/>
          <w:szCs w:val="24"/>
        </w:rPr>
      </w:pPr>
      <w:r w:rsidRPr="00DD24CB">
        <w:rPr>
          <w:rFonts w:cs="Arial"/>
          <w:szCs w:val="24"/>
        </w:rPr>
        <w:t xml:space="preserve">Celková požadovaná částka z rozpočtu Olomouckého kraje u 10 hodnocených žádostí je 2 706 303 Kč. Detailní přehled všech hodnocených žádostí v rámci dotačního titulu č. 3, Obnova nemovitostí, které nejsou kulturní památkou, nacházejících se na území památkových rezervací a památkových zón včetně navrženého bodového hodnocení je uveden v Příloze č. 05 důvodové  zprávy  (rozhodnutí v kompetenci </w:t>
      </w:r>
      <w:r>
        <w:rPr>
          <w:rFonts w:cs="Arial"/>
          <w:szCs w:val="24"/>
        </w:rPr>
        <w:t>Rady</w:t>
      </w:r>
      <w:r w:rsidRPr="00DD24CB">
        <w:rPr>
          <w:rFonts w:cs="Arial"/>
          <w:szCs w:val="24"/>
        </w:rPr>
        <w:t xml:space="preserve"> Olomouckého kraje)</w:t>
      </w:r>
      <w:r>
        <w:rPr>
          <w:rFonts w:cs="Arial"/>
          <w:szCs w:val="24"/>
        </w:rPr>
        <w:t xml:space="preserve"> a v Příloze č. 06 (rozhodnutí v kompetenci Zastupitelstva Olomouckého kraje)</w:t>
      </w:r>
      <w:r w:rsidRPr="00DD24CB">
        <w:rPr>
          <w:rFonts w:cs="Arial"/>
          <w:szCs w:val="24"/>
        </w:rPr>
        <w:t>.</w:t>
      </w:r>
    </w:p>
    <w:p w:rsidR="001408F5" w:rsidRPr="00154154" w:rsidRDefault="001408F5" w:rsidP="001408F5">
      <w:pPr>
        <w:pStyle w:val="Zkladntext2"/>
        <w:spacing w:before="120" w:line="240" w:lineRule="auto"/>
        <w:jc w:val="both"/>
        <w:rPr>
          <w:rFonts w:ascii="Arial" w:hAnsi="Arial" w:cs="Arial"/>
        </w:rPr>
      </w:pPr>
      <w:r w:rsidRPr="00154154">
        <w:rPr>
          <w:rFonts w:ascii="Arial" w:hAnsi="Arial" w:cs="Arial"/>
        </w:rPr>
        <w:t xml:space="preserve">Předkladatel doporučuje poskytnout celkem 10 dotací v celkové částce 1 694 959 Kč </w:t>
      </w:r>
      <w:r w:rsidRPr="00553033">
        <w:rPr>
          <w:rFonts w:ascii="Arial" w:hAnsi="Arial" w:cs="Arial"/>
        </w:rPr>
        <w:t xml:space="preserve">(rozhodnutí v kompetenci ROK v částce 95 000 Kč, rozhodnutí v kompetenci ZOK v částce 1 599 959 Kč). </w:t>
      </w:r>
    </w:p>
    <w:p w:rsidR="001408F5" w:rsidRPr="00154154" w:rsidRDefault="001408F5" w:rsidP="001408F5">
      <w:pPr>
        <w:pStyle w:val="Radadvodovzprva"/>
        <w:spacing w:after="120"/>
        <w:rPr>
          <w:rFonts w:cs="Arial"/>
          <w:b w:val="0"/>
        </w:rPr>
      </w:pPr>
      <w:r w:rsidRPr="00154154">
        <w:rPr>
          <w:rFonts w:cs="Arial"/>
          <w:b w:val="0"/>
        </w:rPr>
        <w:t>Dotace budou poskytnuty na základě veřejnoprávních smluv uzavřených mezi Olomouckým krajem a žadatelem.</w:t>
      </w:r>
    </w:p>
    <w:p w:rsidR="001408F5" w:rsidRPr="00154154" w:rsidRDefault="001408F5" w:rsidP="001408F5">
      <w:pPr>
        <w:pStyle w:val="Zkladntext"/>
        <w:spacing w:before="120"/>
        <w:rPr>
          <w:rFonts w:cs="Arial"/>
          <w:szCs w:val="24"/>
        </w:rPr>
      </w:pPr>
      <w:r w:rsidRPr="00154154">
        <w:rPr>
          <w:rFonts w:cs="Arial"/>
          <w:szCs w:val="24"/>
        </w:rPr>
        <w:t xml:space="preserve">O přidělení dotací v rámci všech programů bude rozhodovat podle příslušných ustanovení zákona č. 129/2000 Sb., o krajích, ve znění pozdějších předpisů, na </w:t>
      </w:r>
      <w:r w:rsidRPr="00154154">
        <w:rPr>
          <w:rFonts w:cs="Arial"/>
          <w:szCs w:val="24"/>
        </w:rPr>
        <w:lastRenderedPageBreak/>
        <w:t>základě doporučení Komise pro kulturu a památkovou péči Rady Olomouckého kraje, Rada Olomouckého kraje pro dotace do výše 200 000 Kč pro jednoho žadatele a Zastupitelstvo Olomouckého kraje na návrh Rady Olomouckého kraje pro dotace nad 200 000 Kč a dotace pro obce.</w:t>
      </w:r>
    </w:p>
    <w:p w:rsidR="00553033" w:rsidRPr="00DD24CB" w:rsidRDefault="00116F54" w:rsidP="00553033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Předkladatel navrhuje Zastupitelstvu</w:t>
      </w:r>
      <w:r w:rsidR="00553033" w:rsidRPr="00DD24CB">
        <w:rPr>
          <w:rFonts w:ascii="Arial" w:hAnsi="Arial" w:cs="Arial"/>
        </w:rPr>
        <w:t xml:space="preserve"> Olomouckého kraje vzít na vědomí důvodovou zprávu </w:t>
      </w:r>
      <w:r w:rsidR="00553033" w:rsidRPr="00DD24CB">
        <w:rPr>
          <w:rFonts w:ascii="Arial" w:eastAsiaTheme="minorHAnsi" w:hAnsi="Arial" w:cs="Arial"/>
          <w:lang w:eastAsia="en-US"/>
        </w:rPr>
        <w:t>dotačního titulu č</w:t>
      </w:r>
      <w:bookmarkStart w:id="0" w:name="_GoBack"/>
      <w:bookmarkEnd w:id="0"/>
      <w:r w:rsidR="00553033" w:rsidRPr="00DD24CB">
        <w:rPr>
          <w:rFonts w:ascii="Arial" w:eastAsiaTheme="minorHAnsi" w:hAnsi="Arial" w:cs="Arial"/>
          <w:lang w:eastAsia="en-US"/>
        </w:rPr>
        <w:t>. 1 Obnova kulturních památek, dle Přílohy č. 01 a Přílo</w:t>
      </w:r>
      <w:r w:rsidR="00017C5C">
        <w:rPr>
          <w:rFonts w:ascii="Arial" w:eastAsiaTheme="minorHAnsi" w:hAnsi="Arial" w:cs="Arial"/>
          <w:lang w:eastAsia="en-US"/>
        </w:rPr>
        <w:t xml:space="preserve">hy č. 02, dotačního titulu č. 2 </w:t>
      </w:r>
      <w:r w:rsidR="00553033" w:rsidRPr="00DD24CB">
        <w:rPr>
          <w:rFonts w:ascii="Arial" w:eastAsiaTheme="minorHAnsi" w:hAnsi="Arial" w:cs="Arial"/>
          <w:lang w:eastAsia="en-US"/>
        </w:rPr>
        <w:t>Obnova sta</w:t>
      </w:r>
      <w:r w:rsidR="00553033">
        <w:rPr>
          <w:rFonts w:ascii="Arial" w:eastAsiaTheme="minorHAnsi" w:hAnsi="Arial" w:cs="Arial"/>
          <w:lang w:eastAsia="en-US"/>
        </w:rPr>
        <w:t>veb drobné architektury místního</w:t>
      </w:r>
      <w:r w:rsidR="00553033" w:rsidRPr="00DD24CB">
        <w:rPr>
          <w:rFonts w:ascii="Arial" w:eastAsiaTheme="minorHAnsi" w:hAnsi="Arial" w:cs="Arial"/>
          <w:lang w:eastAsia="en-US"/>
        </w:rPr>
        <w:t xml:space="preserve"> významu, dle Přílohy č. 03 a Př</w:t>
      </w:r>
      <w:r w:rsidR="00017C5C">
        <w:rPr>
          <w:rFonts w:ascii="Arial" w:eastAsiaTheme="minorHAnsi" w:hAnsi="Arial" w:cs="Arial"/>
          <w:lang w:eastAsia="en-US"/>
        </w:rPr>
        <w:t xml:space="preserve">ílohy č. 04, dotačního titulu </w:t>
      </w:r>
      <w:proofErr w:type="gramStart"/>
      <w:r w:rsidR="00017C5C">
        <w:rPr>
          <w:rFonts w:ascii="Arial" w:eastAsiaTheme="minorHAnsi" w:hAnsi="Arial" w:cs="Arial"/>
          <w:lang w:eastAsia="en-US"/>
        </w:rPr>
        <w:t>č. 3 Obnova</w:t>
      </w:r>
      <w:proofErr w:type="gramEnd"/>
      <w:r w:rsidR="00553033" w:rsidRPr="00DD24CB">
        <w:rPr>
          <w:rFonts w:ascii="Arial" w:eastAsiaTheme="minorHAnsi" w:hAnsi="Arial" w:cs="Arial"/>
          <w:lang w:eastAsia="en-US"/>
        </w:rPr>
        <w:t xml:space="preserve"> nemovitostí,</w:t>
      </w:r>
      <w:r w:rsidR="00017C5C">
        <w:rPr>
          <w:rFonts w:ascii="Arial" w:eastAsiaTheme="minorHAnsi" w:hAnsi="Arial" w:cs="Arial"/>
          <w:lang w:eastAsia="en-US"/>
        </w:rPr>
        <w:t xml:space="preserve"> které nejsou kulturní památkou,</w:t>
      </w:r>
      <w:r w:rsidR="00553033" w:rsidRPr="00DD24CB">
        <w:rPr>
          <w:rFonts w:ascii="Arial" w:eastAsiaTheme="minorHAnsi" w:hAnsi="Arial" w:cs="Arial"/>
          <w:lang w:eastAsia="en-US"/>
        </w:rPr>
        <w:t xml:space="preserve"> nacházejících se na území památkových rezervací a památkových zón, dle Přílohy č. 05</w:t>
      </w:r>
      <w:r w:rsidR="00553033">
        <w:rPr>
          <w:rFonts w:ascii="Arial" w:eastAsiaTheme="minorHAnsi" w:hAnsi="Arial" w:cs="Arial"/>
          <w:lang w:eastAsia="en-US"/>
        </w:rPr>
        <w:t xml:space="preserve"> a Přílohy č. 06</w:t>
      </w:r>
      <w:r w:rsidR="00553033" w:rsidRPr="00DD24CB">
        <w:rPr>
          <w:rFonts w:ascii="Arial" w:eastAsiaTheme="minorHAnsi" w:hAnsi="Arial" w:cs="Arial"/>
          <w:lang w:eastAsia="en-US"/>
        </w:rPr>
        <w:t>, s odůvodněním dle důvodové zprávy.</w:t>
      </w:r>
    </w:p>
    <w:p w:rsidR="001408F5" w:rsidRPr="00154154" w:rsidRDefault="001408F5" w:rsidP="001408F5">
      <w:pPr>
        <w:jc w:val="both"/>
        <w:rPr>
          <w:rFonts w:ascii="Arial" w:hAnsi="Arial" w:cs="Arial"/>
        </w:rPr>
      </w:pPr>
      <w:r w:rsidRPr="00154154">
        <w:rPr>
          <w:rFonts w:ascii="Arial" w:hAnsi="Arial" w:cs="Arial"/>
        </w:rPr>
        <w:t>Předkladatel dále navrhuje Zastupitelstvu Olomouckého kraje neschválit poskytnutí dotací žadatel</w:t>
      </w:r>
      <w:r w:rsidR="00553033">
        <w:rPr>
          <w:rFonts w:ascii="Arial" w:hAnsi="Arial" w:cs="Arial"/>
        </w:rPr>
        <w:t>ům č. 51 až 58 dle Přílohy č. 02</w:t>
      </w:r>
      <w:r w:rsidRPr="00154154">
        <w:rPr>
          <w:rFonts w:ascii="Arial" w:hAnsi="Arial" w:cs="Arial"/>
        </w:rPr>
        <w:t>, důvodové zprávy s odůvodněním dle důvodové zprávy.</w:t>
      </w:r>
    </w:p>
    <w:p w:rsidR="001408F5" w:rsidRPr="00154154" w:rsidRDefault="001408F5" w:rsidP="000A748B">
      <w:pPr>
        <w:spacing w:before="120"/>
        <w:jc w:val="both"/>
        <w:rPr>
          <w:rFonts w:ascii="Arial" w:hAnsi="Arial" w:cs="Arial"/>
        </w:rPr>
      </w:pPr>
      <w:r w:rsidRPr="00154154">
        <w:rPr>
          <w:rFonts w:ascii="Arial" w:hAnsi="Arial" w:cs="Arial"/>
        </w:rPr>
        <w:t>Předkladatel dále navrhuje Zastupitels</w:t>
      </w:r>
      <w:r w:rsidR="00116F54">
        <w:rPr>
          <w:rFonts w:ascii="Arial" w:hAnsi="Arial" w:cs="Arial"/>
        </w:rPr>
        <w:t xml:space="preserve">tvu Olomouckého kraje </w:t>
      </w:r>
      <w:r w:rsidR="00A07BA1">
        <w:rPr>
          <w:rFonts w:ascii="Arial" w:hAnsi="Arial" w:cs="Arial"/>
        </w:rPr>
        <w:t>s</w:t>
      </w:r>
      <w:r w:rsidR="00116F54">
        <w:rPr>
          <w:rFonts w:ascii="Arial" w:hAnsi="Arial" w:cs="Arial"/>
        </w:rPr>
        <w:t>chválit poskytnutí</w:t>
      </w:r>
      <w:r w:rsidRPr="00154154">
        <w:rPr>
          <w:rFonts w:ascii="Arial" w:hAnsi="Arial" w:cs="Arial"/>
        </w:rPr>
        <w:t xml:space="preserve"> dotací dle návrhu předkladatele příjemcům č. 1 až 50 v dotačním titulu č. 1 – Obnova kultu</w:t>
      </w:r>
      <w:r w:rsidR="00553033">
        <w:rPr>
          <w:rFonts w:ascii="Arial" w:hAnsi="Arial" w:cs="Arial"/>
        </w:rPr>
        <w:t>rních památek, dle Přílohy č. 02</w:t>
      </w:r>
      <w:r w:rsidRPr="00154154">
        <w:rPr>
          <w:rFonts w:ascii="Arial" w:hAnsi="Arial" w:cs="Arial"/>
        </w:rPr>
        <w:t xml:space="preserve"> důvodové zprávy s odůvodněním dle důvodové zprávy</w:t>
      </w:r>
      <w:r w:rsidR="000A748B" w:rsidRPr="00154154">
        <w:rPr>
          <w:rFonts w:ascii="Arial" w:hAnsi="Arial" w:cs="Arial"/>
        </w:rPr>
        <w:t>,</w:t>
      </w:r>
      <w:r w:rsidR="000A748B" w:rsidRPr="00154154">
        <w:rPr>
          <w:rFonts w:cs="Arial"/>
        </w:rPr>
        <w:t xml:space="preserve"> </w:t>
      </w:r>
      <w:r w:rsidR="000A748B" w:rsidRPr="00154154">
        <w:rPr>
          <w:rFonts w:ascii="Arial" w:hAnsi="Arial" w:cs="Arial"/>
        </w:rPr>
        <w:t>a uložit Ing. Petru Vránovi, náměstkovi hejtmana, podepsat veřejnoprávní smlouvy</w:t>
      </w:r>
      <w:r w:rsidR="00F35A61">
        <w:rPr>
          <w:rFonts w:ascii="Arial" w:hAnsi="Arial" w:cs="Arial"/>
        </w:rPr>
        <w:t>.</w:t>
      </w:r>
    </w:p>
    <w:p w:rsidR="001408F5" w:rsidRPr="00154154" w:rsidRDefault="001408F5" w:rsidP="001408F5">
      <w:pPr>
        <w:spacing w:before="120"/>
        <w:jc w:val="both"/>
        <w:rPr>
          <w:rFonts w:ascii="Arial" w:hAnsi="Arial" w:cs="Arial"/>
        </w:rPr>
      </w:pPr>
      <w:r w:rsidRPr="00154154">
        <w:rPr>
          <w:rFonts w:ascii="Arial" w:hAnsi="Arial" w:cs="Arial"/>
        </w:rPr>
        <w:t>Předkladatel dále navrhuje Zastupitelstvu Olomouckého kraje</w:t>
      </w:r>
      <w:r w:rsidR="00116F54">
        <w:rPr>
          <w:rFonts w:ascii="Arial" w:hAnsi="Arial" w:cs="Arial"/>
        </w:rPr>
        <w:t xml:space="preserve"> schválit poskytnutí</w:t>
      </w:r>
      <w:r w:rsidRPr="00154154">
        <w:rPr>
          <w:rFonts w:ascii="Arial" w:hAnsi="Arial" w:cs="Arial"/>
        </w:rPr>
        <w:t xml:space="preserve"> dotací dle návrhu předkladatele příjemcům č. 1 až 28 v dotačním titulu č. 2 – </w:t>
      </w:r>
      <w:r w:rsidRPr="00154154">
        <w:rPr>
          <w:rFonts w:ascii="Arial" w:eastAsiaTheme="minorHAnsi" w:hAnsi="Arial" w:cs="Arial"/>
        </w:rPr>
        <w:t>Obnova staveb drobné architektury místního významu</w:t>
      </w:r>
      <w:r w:rsidR="00706F76">
        <w:rPr>
          <w:rFonts w:ascii="Arial" w:hAnsi="Arial" w:cs="Arial"/>
        </w:rPr>
        <w:t>, dle Přílohy č. 04</w:t>
      </w:r>
      <w:r w:rsidRPr="00154154">
        <w:rPr>
          <w:rFonts w:ascii="Arial" w:hAnsi="Arial" w:cs="Arial"/>
        </w:rPr>
        <w:t xml:space="preserve"> důvodové zprávy s odůvodněním dle důvodové zprávy</w:t>
      </w:r>
      <w:r w:rsidR="00116F54">
        <w:rPr>
          <w:rFonts w:ascii="Arial" w:hAnsi="Arial" w:cs="Arial"/>
        </w:rPr>
        <w:t xml:space="preserve"> </w:t>
      </w:r>
      <w:r w:rsidR="000A748B" w:rsidRPr="00154154">
        <w:rPr>
          <w:rFonts w:ascii="Arial" w:hAnsi="Arial" w:cs="Arial"/>
        </w:rPr>
        <w:t>a uložit Ing. Petru Vránovi, náměstkovi hejtmana, podepsat veřejnoprávní smlouvy</w:t>
      </w:r>
      <w:r w:rsidR="00F35A61">
        <w:rPr>
          <w:rFonts w:ascii="Arial" w:hAnsi="Arial" w:cs="Arial"/>
        </w:rPr>
        <w:t>.</w:t>
      </w:r>
    </w:p>
    <w:p w:rsidR="001408F5" w:rsidRDefault="000A748B" w:rsidP="000A748B">
      <w:pPr>
        <w:spacing w:before="120"/>
        <w:jc w:val="both"/>
        <w:rPr>
          <w:rFonts w:ascii="Arial" w:hAnsi="Arial" w:cs="Arial"/>
        </w:rPr>
      </w:pPr>
      <w:r w:rsidRPr="00154154">
        <w:rPr>
          <w:rFonts w:ascii="Arial" w:hAnsi="Arial" w:cs="Arial"/>
        </w:rPr>
        <w:t>Předkladatel dále navrhuje Zastupitelstvu</w:t>
      </w:r>
      <w:r w:rsidR="00116F54">
        <w:rPr>
          <w:rFonts w:ascii="Arial" w:hAnsi="Arial" w:cs="Arial"/>
        </w:rPr>
        <w:t xml:space="preserve"> Olomouckého kraje schválit poskytnutí</w:t>
      </w:r>
      <w:r w:rsidR="001408F5" w:rsidRPr="00154154">
        <w:rPr>
          <w:rFonts w:ascii="Arial" w:hAnsi="Arial" w:cs="Arial"/>
        </w:rPr>
        <w:t xml:space="preserve"> dotací dle návrhu předkladatele příjemcům č. 1 až 9 v dotačním titulu č. 3 – Obnova nemovitostí, které nejsou kulturní památkou, nacházejících se na území památkových rezervací a pa</w:t>
      </w:r>
      <w:r w:rsidR="00706F76">
        <w:rPr>
          <w:rFonts w:ascii="Arial" w:hAnsi="Arial" w:cs="Arial"/>
        </w:rPr>
        <w:t>mátkových zón dle Přílohy č. 06</w:t>
      </w:r>
      <w:r w:rsidR="001408F5" w:rsidRPr="00154154">
        <w:rPr>
          <w:rFonts w:ascii="Arial" w:hAnsi="Arial" w:cs="Arial"/>
        </w:rPr>
        <w:t xml:space="preserve"> důvodové zprávy s odůvodněním dle důvodové zprávy</w:t>
      </w:r>
      <w:r w:rsidRPr="00154154">
        <w:rPr>
          <w:rFonts w:ascii="Arial" w:hAnsi="Arial" w:cs="Arial"/>
        </w:rPr>
        <w:t xml:space="preserve"> a uložit Ing. Petru Vránovi, náměstkovi hejtmana, podepsat veřejnoprávní smlouvy.</w:t>
      </w:r>
    </w:p>
    <w:p w:rsidR="00553033" w:rsidRDefault="00553033" w:rsidP="000A748B">
      <w:pPr>
        <w:spacing w:before="120"/>
        <w:jc w:val="both"/>
        <w:rPr>
          <w:rFonts w:ascii="Arial" w:hAnsi="Arial" w:cs="Arial"/>
        </w:rPr>
      </w:pPr>
    </w:p>
    <w:p w:rsidR="00017C5C" w:rsidRDefault="00017C5C" w:rsidP="000A748B">
      <w:pPr>
        <w:spacing w:before="120"/>
        <w:jc w:val="both"/>
        <w:rPr>
          <w:rFonts w:ascii="Arial" w:hAnsi="Arial" w:cs="Arial"/>
        </w:rPr>
      </w:pPr>
    </w:p>
    <w:p w:rsidR="00017C5C" w:rsidRDefault="00017C5C" w:rsidP="000A748B">
      <w:pPr>
        <w:spacing w:before="120"/>
        <w:jc w:val="both"/>
        <w:rPr>
          <w:rFonts w:ascii="Arial" w:hAnsi="Arial" w:cs="Arial"/>
        </w:rPr>
      </w:pPr>
    </w:p>
    <w:p w:rsidR="00017C5C" w:rsidRPr="00154154" w:rsidRDefault="00017C5C" w:rsidP="000A748B">
      <w:pPr>
        <w:spacing w:before="120"/>
        <w:jc w:val="both"/>
        <w:rPr>
          <w:rFonts w:ascii="Arial" w:hAnsi="Arial" w:cs="Arial"/>
        </w:rPr>
      </w:pPr>
    </w:p>
    <w:p w:rsidR="00553033" w:rsidRPr="00DD24CB" w:rsidRDefault="00553033" w:rsidP="00553033">
      <w:pPr>
        <w:pStyle w:val="Zkladntextodsazen"/>
        <w:ind w:left="0"/>
        <w:jc w:val="both"/>
        <w:rPr>
          <w:rFonts w:ascii="Arial" w:hAnsi="Arial" w:cs="Arial"/>
          <w:bCs/>
        </w:rPr>
      </w:pPr>
      <w:r w:rsidRPr="00DD24CB">
        <w:rPr>
          <w:rFonts w:ascii="Arial" w:hAnsi="Arial" w:cs="Arial"/>
          <w:bCs/>
          <w:u w:val="single"/>
        </w:rPr>
        <w:t>Příloha č. 01</w:t>
      </w:r>
    </w:p>
    <w:p w:rsidR="00553033" w:rsidRPr="00EF213E" w:rsidRDefault="00553033" w:rsidP="00553033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Tabulka žadatelů DT1 rozhodnutí</w:t>
      </w:r>
      <w:r w:rsidRPr="00DD24CB">
        <w:rPr>
          <w:rFonts w:ascii="Arial" w:hAnsi="Arial" w:cs="Arial"/>
          <w:bCs/>
        </w:rPr>
        <w:t xml:space="preserve"> v kompetenci ROK </w:t>
      </w:r>
      <w:r w:rsidRPr="00DD24C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strana </w:t>
      </w:r>
      <w:r w:rsidR="00DF4425">
        <w:rPr>
          <w:rFonts w:ascii="Arial" w:hAnsi="Arial" w:cs="Arial"/>
        </w:rPr>
        <w:t>5-6</w:t>
      </w:r>
      <w:r w:rsidRPr="00EF213E">
        <w:rPr>
          <w:rFonts w:ascii="Arial" w:hAnsi="Arial" w:cs="Arial"/>
        </w:rPr>
        <w:t>)</w:t>
      </w:r>
    </w:p>
    <w:p w:rsidR="00553033" w:rsidRPr="00EF213E" w:rsidRDefault="00553033" w:rsidP="00553033">
      <w:pPr>
        <w:pStyle w:val="Zkladntextodsazen"/>
        <w:ind w:left="0"/>
        <w:jc w:val="both"/>
        <w:rPr>
          <w:rFonts w:ascii="Arial" w:hAnsi="Arial" w:cs="Arial"/>
          <w:bCs/>
        </w:rPr>
      </w:pPr>
      <w:r w:rsidRPr="00EF213E">
        <w:rPr>
          <w:rFonts w:ascii="Arial" w:hAnsi="Arial" w:cs="Arial"/>
          <w:bCs/>
          <w:u w:val="single"/>
        </w:rPr>
        <w:t>Příloha č. 02</w:t>
      </w:r>
    </w:p>
    <w:p w:rsidR="00553033" w:rsidRPr="00EF213E" w:rsidRDefault="00553033" w:rsidP="00553033">
      <w:pPr>
        <w:pStyle w:val="Zkladntextodsazen"/>
        <w:ind w:left="0"/>
        <w:jc w:val="both"/>
        <w:rPr>
          <w:rFonts w:ascii="Arial" w:hAnsi="Arial" w:cs="Arial"/>
          <w:bCs/>
        </w:rPr>
      </w:pPr>
      <w:r w:rsidRPr="00EF213E">
        <w:rPr>
          <w:rFonts w:ascii="Arial" w:hAnsi="Arial" w:cs="Arial"/>
          <w:bCs/>
        </w:rPr>
        <w:t xml:space="preserve">Tabulka žadatelů DT1 rozhodnutí v kompetenci ZOK </w:t>
      </w:r>
      <w:r w:rsidR="00DF4425">
        <w:rPr>
          <w:rFonts w:ascii="Arial" w:hAnsi="Arial" w:cs="Arial"/>
        </w:rPr>
        <w:t>(strana 7</w:t>
      </w:r>
      <w:r w:rsidRPr="00EF213E">
        <w:rPr>
          <w:rFonts w:ascii="Arial" w:hAnsi="Arial" w:cs="Arial"/>
        </w:rPr>
        <w:t>-</w:t>
      </w:r>
      <w:r w:rsidR="00DF4425">
        <w:rPr>
          <w:rFonts w:ascii="Arial" w:hAnsi="Arial" w:cs="Arial"/>
        </w:rPr>
        <w:t>55</w:t>
      </w:r>
      <w:r w:rsidRPr="00EF213E">
        <w:rPr>
          <w:rFonts w:ascii="Arial" w:hAnsi="Arial" w:cs="Arial"/>
        </w:rPr>
        <w:t>)</w:t>
      </w:r>
    </w:p>
    <w:p w:rsidR="00553033" w:rsidRPr="00DD24CB" w:rsidRDefault="00553033" w:rsidP="00553033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03</w:t>
      </w:r>
    </w:p>
    <w:p w:rsidR="00553033" w:rsidRPr="004326FA" w:rsidRDefault="00553033" w:rsidP="00553033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Tabulka žadatelů DT2</w:t>
      </w:r>
      <w:r w:rsidRPr="00853F94">
        <w:rPr>
          <w:rFonts w:ascii="Arial" w:hAnsi="Arial" w:cs="Arial"/>
          <w:bCs/>
        </w:rPr>
        <w:t xml:space="preserve"> rozhodnutí v kompetenci </w:t>
      </w:r>
      <w:r w:rsidRPr="004326FA">
        <w:rPr>
          <w:rFonts w:ascii="Arial" w:hAnsi="Arial" w:cs="Arial"/>
          <w:bCs/>
        </w:rPr>
        <w:t xml:space="preserve">ROK (strana </w:t>
      </w:r>
      <w:r w:rsidR="00DF4425">
        <w:rPr>
          <w:rFonts w:ascii="Arial" w:hAnsi="Arial" w:cs="Arial"/>
        </w:rPr>
        <w:t>56</w:t>
      </w:r>
      <w:r w:rsidRPr="004326FA">
        <w:rPr>
          <w:rFonts w:ascii="Arial" w:hAnsi="Arial" w:cs="Arial"/>
          <w:bCs/>
        </w:rPr>
        <w:t>)</w:t>
      </w:r>
    </w:p>
    <w:p w:rsidR="00553033" w:rsidRPr="004326FA" w:rsidRDefault="00553033" w:rsidP="00553033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 w:rsidRPr="004326FA">
        <w:rPr>
          <w:rFonts w:ascii="Arial" w:hAnsi="Arial" w:cs="Arial"/>
          <w:u w:val="single"/>
        </w:rPr>
        <w:t>Příloha č. 04</w:t>
      </w:r>
    </w:p>
    <w:p w:rsidR="00553033" w:rsidRPr="004326FA" w:rsidRDefault="00553033" w:rsidP="00553033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 w:rsidRPr="004326FA">
        <w:rPr>
          <w:rFonts w:ascii="Arial" w:hAnsi="Arial" w:cs="Arial"/>
          <w:bCs/>
        </w:rPr>
        <w:t>Tabulka žadatelů DT2 rozhodnutí v kompetenci ZOK (</w:t>
      </w:r>
      <w:r w:rsidR="00DF4425">
        <w:rPr>
          <w:rFonts w:ascii="Arial" w:hAnsi="Arial" w:cs="Arial"/>
          <w:bCs/>
        </w:rPr>
        <w:t>strana 57-60</w:t>
      </w:r>
      <w:r w:rsidRPr="004326FA">
        <w:rPr>
          <w:rFonts w:ascii="Arial" w:hAnsi="Arial" w:cs="Arial"/>
          <w:bCs/>
        </w:rPr>
        <w:t>)</w:t>
      </w:r>
    </w:p>
    <w:p w:rsidR="00553033" w:rsidRPr="00DD24CB" w:rsidRDefault="00553033" w:rsidP="00553033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 w:rsidRPr="00DD24CB">
        <w:rPr>
          <w:rFonts w:ascii="Arial" w:hAnsi="Arial" w:cs="Arial"/>
          <w:u w:val="single"/>
        </w:rPr>
        <w:lastRenderedPageBreak/>
        <w:t>Příloha č. 05</w:t>
      </w:r>
    </w:p>
    <w:p w:rsidR="00D73FEF" w:rsidRDefault="00553033" w:rsidP="00553033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Tabulka žadatelů DT3</w:t>
      </w:r>
      <w:r w:rsidRPr="00853F94">
        <w:rPr>
          <w:rFonts w:ascii="Arial" w:hAnsi="Arial" w:cs="Arial"/>
        </w:rPr>
        <w:t xml:space="preserve"> rozhodnutí v kompetenci </w:t>
      </w:r>
      <w:r w:rsidRPr="004326FA">
        <w:rPr>
          <w:rFonts w:ascii="Arial" w:hAnsi="Arial" w:cs="Arial"/>
        </w:rPr>
        <w:t>ROK (</w:t>
      </w:r>
      <w:r w:rsidR="00144AED">
        <w:rPr>
          <w:rFonts w:ascii="Arial" w:hAnsi="Arial" w:cs="Arial"/>
        </w:rPr>
        <w:t>strana 61</w:t>
      </w:r>
      <w:r w:rsidRPr="004326FA">
        <w:rPr>
          <w:rFonts w:ascii="Arial" w:hAnsi="Arial" w:cs="Arial"/>
        </w:rPr>
        <w:t>)</w:t>
      </w:r>
    </w:p>
    <w:p w:rsidR="00553033" w:rsidRPr="00DD24CB" w:rsidRDefault="00553033" w:rsidP="00553033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 w:rsidRPr="00DD24CB">
        <w:rPr>
          <w:rFonts w:ascii="Arial" w:hAnsi="Arial" w:cs="Arial"/>
          <w:u w:val="single"/>
        </w:rPr>
        <w:t>Příloha č. 0</w:t>
      </w:r>
      <w:r>
        <w:rPr>
          <w:rFonts w:ascii="Arial" w:hAnsi="Arial" w:cs="Arial"/>
          <w:u w:val="single"/>
        </w:rPr>
        <w:t>6</w:t>
      </w:r>
    </w:p>
    <w:p w:rsidR="00553033" w:rsidRDefault="00553033" w:rsidP="00553033">
      <w:r>
        <w:rPr>
          <w:rFonts w:ascii="Arial" w:hAnsi="Arial" w:cs="Arial"/>
        </w:rPr>
        <w:t>Tabulka žadatelů DT3</w:t>
      </w:r>
      <w:r w:rsidRPr="00853F94">
        <w:rPr>
          <w:rFonts w:ascii="Arial" w:hAnsi="Arial" w:cs="Arial"/>
        </w:rPr>
        <w:t xml:space="preserve"> rozhodnutí v </w:t>
      </w:r>
      <w:r w:rsidRPr="004326FA">
        <w:rPr>
          <w:rFonts w:ascii="Arial" w:hAnsi="Arial" w:cs="Arial"/>
        </w:rPr>
        <w:t>kompetenci ZOK (</w:t>
      </w:r>
      <w:r w:rsidR="00144AED">
        <w:rPr>
          <w:rFonts w:ascii="Arial" w:hAnsi="Arial" w:cs="Arial"/>
        </w:rPr>
        <w:t>strana 62-63</w:t>
      </w:r>
      <w:r w:rsidRPr="004326FA">
        <w:rPr>
          <w:rFonts w:ascii="Arial" w:hAnsi="Arial" w:cs="Arial"/>
        </w:rPr>
        <w:t>)</w:t>
      </w:r>
    </w:p>
    <w:p w:rsidR="001408F5" w:rsidRPr="00154154" w:rsidRDefault="001408F5" w:rsidP="001408F5">
      <w:pPr>
        <w:spacing w:before="120"/>
        <w:jc w:val="both"/>
        <w:rPr>
          <w:rFonts w:cs="Arial"/>
        </w:rPr>
      </w:pPr>
    </w:p>
    <w:sectPr w:rsidR="001408F5" w:rsidRPr="001541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2E" w:rsidRDefault="000A2D2E" w:rsidP="002C43F5">
      <w:r>
        <w:separator/>
      </w:r>
    </w:p>
  </w:endnote>
  <w:endnote w:type="continuationSeparator" w:id="0">
    <w:p w:rsidR="000A2D2E" w:rsidRDefault="000A2D2E" w:rsidP="002C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0B" w:rsidRDefault="002C43F5" w:rsidP="0038670B">
    <w:pPr>
      <w:pStyle w:val="Zpat"/>
      <w:pBdr>
        <w:top w:val="single" w:sz="4" w:space="1" w:color="auto"/>
      </w:pBdr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Zastupitelstvo Olomouckého kraje 29</w:t>
    </w:r>
    <w:r w:rsidR="00B20EEF">
      <w:rPr>
        <w:rFonts w:ascii="Arial" w:hAnsi="Arial"/>
        <w:i/>
        <w:sz w:val="18"/>
        <w:szCs w:val="18"/>
      </w:rPr>
      <w:t>. 4. 2019</w:t>
    </w:r>
    <w:r w:rsidR="00B20EEF" w:rsidRPr="0020461E">
      <w:rPr>
        <w:rFonts w:ascii="Arial" w:hAnsi="Arial"/>
        <w:i/>
        <w:sz w:val="18"/>
        <w:szCs w:val="18"/>
      </w:rPr>
      <w:t xml:space="preserve">                  </w:t>
    </w:r>
    <w:r w:rsidR="00B20EEF">
      <w:rPr>
        <w:rFonts w:ascii="Arial" w:hAnsi="Arial"/>
        <w:i/>
        <w:sz w:val="18"/>
        <w:szCs w:val="18"/>
      </w:rPr>
      <w:t xml:space="preserve">                                      </w:t>
    </w:r>
    <w:r>
      <w:rPr>
        <w:rFonts w:ascii="Arial" w:hAnsi="Arial"/>
        <w:i/>
        <w:sz w:val="18"/>
        <w:szCs w:val="18"/>
      </w:rPr>
      <w:t xml:space="preserve">                    </w:t>
    </w:r>
    <w:r w:rsidR="00B20EEF" w:rsidRPr="0020461E">
      <w:rPr>
        <w:rFonts w:ascii="Arial" w:hAnsi="Arial"/>
        <w:i/>
        <w:sz w:val="18"/>
        <w:szCs w:val="18"/>
      </w:rPr>
      <w:t xml:space="preserve">Strana </w:t>
    </w:r>
    <w:r w:rsidR="00B20EEF">
      <w:rPr>
        <w:rFonts w:ascii="Arial" w:hAnsi="Arial"/>
        <w:i/>
        <w:sz w:val="18"/>
        <w:szCs w:val="18"/>
      </w:rPr>
      <w:t>(</w:t>
    </w:r>
    <w:r w:rsidR="00B20EEF" w:rsidRPr="0020461E">
      <w:rPr>
        <w:rFonts w:ascii="Arial" w:hAnsi="Arial"/>
        <w:i/>
        <w:sz w:val="18"/>
        <w:szCs w:val="18"/>
      </w:rPr>
      <w:fldChar w:fldCharType="begin"/>
    </w:r>
    <w:r w:rsidR="00B20EEF" w:rsidRPr="0020461E">
      <w:rPr>
        <w:rFonts w:ascii="Arial" w:hAnsi="Arial"/>
        <w:i/>
        <w:sz w:val="18"/>
        <w:szCs w:val="18"/>
      </w:rPr>
      <w:instrText xml:space="preserve"> PAGE </w:instrText>
    </w:r>
    <w:r w:rsidR="00B20EEF" w:rsidRPr="0020461E">
      <w:rPr>
        <w:rFonts w:ascii="Arial" w:hAnsi="Arial"/>
        <w:i/>
        <w:sz w:val="18"/>
        <w:szCs w:val="18"/>
      </w:rPr>
      <w:fldChar w:fldCharType="separate"/>
    </w:r>
    <w:r w:rsidR="00017C5C">
      <w:rPr>
        <w:rFonts w:ascii="Arial" w:hAnsi="Arial"/>
        <w:i/>
        <w:noProof/>
        <w:sz w:val="18"/>
        <w:szCs w:val="18"/>
      </w:rPr>
      <w:t>1</w:t>
    </w:r>
    <w:r w:rsidR="00B20EEF" w:rsidRPr="0020461E">
      <w:rPr>
        <w:rFonts w:ascii="Arial" w:hAnsi="Arial"/>
        <w:i/>
        <w:sz w:val="18"/>
        <w:szCs w:val="18"/>
      </w:rPr>
      <w:fldChar w:fldCharType="end"/>
    </w:r>
    <w:r w:rsidR="00B20EEF" w:rsidRPr="0020461E">
      <w:rPr>
        <w:rFonts w:ascii="Arial" w:hAnsi="Arial"/>
        <w:i/>
        <w:sz w:val="18"/>
        <w:szCs w:val="18"/>
      </w:rPr>
      <w:t xml:space="preserve"> celkem </w:t>
    </w:r>
    <w:r w:rsidR="00DF4425">
      <w:rPr>
        <w:rFonts w:ascii="Arial" w:hAnsi="Arial"/>
        <w:i/>
        <w:sz w:val="18"/>
        <w:szCs w:val="18"/>
      </w:rPr>
      <w:t>4</w:t>
    </w:r>
    <w:r w:rsidR="00B20EEF" w:rsidRPr="0020461E">
      <w:rPr>
        <w:rFonts w:ascii="Arial" w:hAnsi="Arial"/>
        <w:i/>
        <w:sz w:val="18"/>
        <w:szCs w:val="18"/>
      </w:rPr>
      <w:t>)</w:t>
    </w:r>
    <w:r w:rsidR="00B20EEF">
      <w:rPr>
        <w:rFonts w:ascii="Arial" w:hAnsi="Arial"/>
        <w:i/>
        <w:sz w:val="18"/>
        <w:szCs w:val="18"/>
      </w:rPr>
      <w:t xml:space="preserve">                                                                     </w:t>
    </w:r>
    <w:r w:rsidR="00B20EEF" w:rsidRPr="0020461E">
      <w:rPr>
        <w:rFonts w:ascii="Arial" w:hAnsi="Arial"/>
        <w:i/>
        <w:sz w:val="18"/>
        <w:szCs w:val="18"/>
      </w:rPr>
      <w:t xml:space="preserve">                   </w:t>
    </w:r>
    <w:r w:rsidR="00B20EEF">
      <w:rPr>
        <w:rFonts w:ascii="Arial" w:hAnsi="Arial"/>
        <w:i/>
        <w:sz w:val="18"/>
        <w:szCs w:val="18"/>
      </w:rPr>
      <w:t xml:space="preserve">                                               </w:t>
    </w:r>
    <w:r>
      <w:rPr>
        <w:rFonts w:ascii="Arial" w:hAnsi="Arial"/>
        <w:i/>
        <w:sz w:val="18"/>
        <w:szCs w:val="18"/>
      </w:rPr>
      <w:t xml:space="preserve">                         </w:t>
    </w:r>
    <w:r w:rsidR="00810F1C">
      <w:rPr>
        <w:rFonts w:ascii="Arial" w:hAnsi="Arial"/>
        <w:i/>
        <w:sz w:val="18"/>
        <w:szCs w:val="18"/>
      </w:rPr>
      <w:t>21</w:t>
    </w:r>
    <w:r w:rsidR="00B20EEF">
      <w:rPr>
        <w:rFonts w:ascii="Arial" w:hAnsi="Arial"/>
        <w:i/>
        <w:sz w:val="18"/>
        <w:szCs w:val="18"/>
      </w:rPr>
      <w:t xml:space="preserve">. </w:t>
    </w:r>
    <w:r w:rsidR="00B20EEF" w:rsidRPr="0020461E">
      <w:rPr>
        <w:rFonts w:ascii="Arial" w:hAnsi="Arial"/>
        <w:i/>
        <w:sz w:val="18"/>
        <w:szCs w:val="18"/>
      </w:rPr>
      <w:t>- Program památkové péče</w:t>
    </w:r>
    <w:r w:rsidR="00B20EEF">
      <w:rPr>
        <w:rFonts w:ascii="Arial" w:hAnsi="Arial"/>
        <w:i/>
        <w:sz w:val="18"/>
        <w:szCs w:val="18"/>
      </w:rPr>
      <w:t xml:space="preserve"> v Olomouckém kraji v roce 2019</w:t>
    </w:r>
    <w:r w:rsidR="00B20EEF" w:rsidRPr="0020461E">
      <w:rPr>
        <w:rFonts w:ascii="Arial" w:hAnsi="Arial"/>
        <w:i/>
        <w:sz w:val="18"/>
        <w:szCs w:val="18"/>
      </w:rPr>
      <w:t xml:space="preserve"> </w:t>
    </w:r>
    <w:r w:rsidR="00B20EEF">
      <w:rPr>
        <w:rFonts w:ascii="Arial" w:hAnsi="Arial"/>
        <w:i/>
        <w:sz w:val="18"/>
        <w:szCs w:val="18"/>
      </w:rPr>
      <w:t>– vyhodnocení</w:t>
    </w:r>
  </w:p>
  <w:p w:rsidR="0038670B" w:rsidRDefault="000A2D2E" w:rsidP="0038670B">
    <w:pPr>
      <w:pStyle w:val="Zpat"/>
    </w:pPr>
  </w:p>
  <w:p w:rsidR="0038670B" w:rsidRDefault="000A2D2E">
    <w:pPr>
      <w:pStyle w:val="Zpat"/>
    </w:pPr>
  </w:p>
  <w:p w:rsidR="0038670B" w:rsidRDefault="000A2D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2E" w:rsidRDefault="000A2D2E" w:rsidP="002C43F5">
      <w:r>
        <w:separator/>
      </w:r>
    </w:p>
  </w:footnote>
  <w:footnote w:type="continuationSeparator" w:id="0">
    <w:p w:rsidR="000A2D2E" w:rsidRDefault="000A2D2E" w:rsidP="002C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C6"/>
    <w:rsid w:val="00017C5C"/>
    <w:rsid w:val="000A2D2E"/>
    <w:rsid w:val="000A748B"/>
    <w:rsid w:val="000F0F0F"/>
    <w:rsid w:val="00116F54"/>
    <w:rsid w:val="001408F5"/>
    <w:rsid w:val="00144AED"/>
    <w:rsid w:val="00154154"/>
    <w:rsid w:val="002976C6"/>
    <w:rsid w:val="002C43F5"/>
    <w:rsid w:val="00467178"/>
    <w:rsid w:val="004C7DE6"/>
    <w:rsid w:val="00553033"/>
    <w:rsid w:val="00706F76"/>
    <w:rsid w:val="007834B7"/>
    <w:rsid w:val="00810F1C"/>
    <w:rsid w:val="008B66F0"/>
    <w:rsid w:val="009C45F0"/>
    <w:rsid w:val="00A07BA1"/>
    <w:rsid w:val="00B20EEF"/>
    <w:rsid w:val="00D052EB"/>
    <w:rsid w:val="00D73FEF"/>
    <w:rsid w:val="00DF4425"/>
    <w:rsid w:val="00EB7A63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8B75"/>
  <w15:chartTrackingRefBased/>
  <w15:docId w15:val="{BB94BEC1-A260-4F36-A1F6-F7C984D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0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1408F5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08F5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1408F5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1408F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408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408F5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1408F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08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08F5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1408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1408F5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1408F5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1408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8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43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F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10</cp:revision>
  <cp:lastPrinted>2019-04-03T06:34:00Z</cp:lastPrinted>
  <dcterms:created xsi:type="dcterms:W3CDTF">2019-03-28T07:54:00Z</dcterms:created>
  <dcterms:modified xsi:type="dcterms:W3CDTF">2019-04-09T08:40:00Z</dcterms:modified>
</cp:coreProperties>
</file>