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14" w:rsidRPr="00560901" w:rsidRDefault="003E5976" w:rsidP="00560901">
      <w:pPr>
        <w:spacing w:after="120"/>
        <w:rPr>
          <w:rFonts w:ascii="Arial" w:hAnsi="Arial" w:cs="Arial"/>
          <w:b/>
          <w:sz w:val="24"/>
          <w:szCs w:val="24"/>
        </w:rPr>
      </w:pPr>
      <w:r w:rsidRPr="00560901">
        <w:rPr>
          <w:rFonts w:ascii="Arial" w:hAnsi="Arial" w:cs="Arial"/>
          <w:b/>
          <w:sz w:val="24"/>
          <w:szCs w:val="24"/>
        </w:rPr>
        <w:t>Důvodová zpráva:</w:t>
      </w:r>
    </w:p>
    <w:p w:rsidR="00EC531C" w:rsidRPr="00560901" w:rsidRDefault="00EC531C" w:rsidP="00560901">
      <w:pPr>
        <w:spacing w:after="120"/>
        <w:rPr>
          <w:rFonts w:ascii="Arial" w:hAnsi="Arial" w:cs="Arial"/>
          <w:b/>
          <w:sz w:val="24"/>
          <w:szCs w:val="24"/>
        </w:rPr>
      </w:pPr>
    </w:p>
    <w:p w:rsidR="00C81828" w:rsidRPr="00560901" w:rsidRDefault="00C81828" w:rsidP="00560901">
      <w:pPr>
        <w:rPr>
          <w:rFonts w:ascii="Century Schoolbook" w:hAnsi="Century Schoolbook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36"/>
        <w:gridCol w:w="7684"/>
      </w:tblGrid>
      <w:tr w:rsidR="00560901" w:rsidRPr="00560901" w:rsidTr="00BE31B5">
        <w:tc>
          <w:tcPr>
            <w:tcW w:w="1526" w:type="dxa"/>
            <w:shd w:val="clear" w:color="auto" w:fill="auto"/>
          </w:tcPr>
          <w:p w:rsidR="00D33B11" w:rsidRPr="00560901" w:rsidRDefault="00C81828" w:rsidP="00560901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560901">
              <w:rPr>
                <w:rFonts w:ascii="Century Schoolbook" w:hAnsi="Century Schoolbook"/>
                <w:noProof/>
                <w:sz w:val="44"/>
                <w:szCs w:val="44"/>
              </w:rPr>
              <w:drawing>
                <wp:inline distT="0" distB="0" distL="0" distR="0" wp14:anchorId="188C6EA4" wp14:editId="5E7D570D">
                  <wp:extent cx="828675" cy="1028700"/>
                  <wp:effectExtent l="0" t="0" r="9525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BFBFBF"/>
          </w:tcPr>
          <w:p w:rsidR="00D33B11" w:rsidRPr="00560901" w:rsidRDefault="00C81828" w:rsidP="00560901">
            <w:pPr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560901">
              <w:rPr>
                <w:rFonts w:ascii="Century Schoolbook" w:hAnsi="Century Schoolbook"/>
                <w:b/>
                <w:i/>
                <w:sz w:val="44"/>
                <w:szCs w:val="44"/>
              </w:rPr>
              <w:t>15</w:t>
            </w:r>
            <w:r w:rsidR="00D33B11" w:rsidRPr="00560901">
              <w:rPr>
                <w:rFonts w:ascii="Century Schoolbook" w:hAnsi="Century Schoolbook"/>
                <w:b/>
                <w:i/>
                <w:sz w:val="44"/>
                <w:szCs w:val="44"/>
              </w:rPr>
              <w:t>. VEŘEJNÉ ZASEDÁNÍ</w:t>
            </w:r>
            <w:r w:rsidR="00C76C3A" w:rsidRPr="00560901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560901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560901" w:rsidRDefault="00C81828" w:rsidP="00560901">
      <w:pPr>
        <w:jc w:val="center"/>
        <w:rPr>
          <w:rFonts w:ascii="Century Schoolbook" w:hAnsi="Century Schoolbook"/>
          <w:b/>
          <w:sz w:val="32"/>
        </w:rPr>
      </w:pPr>
      <w:r w:rsidRPr="00560901">
        <w:rPr>
          <w:rFonts w:ascii="Century Schoolbook" w:hAnsi="Century Schoolbook"/>
          <w:b/>
          <w:sz w:val="32"/>
        </w:rPr>
        <w:t>PONDĚLÍ</w:t>
      </w:r>
      <w:r w:rsidR="003B3101" w:rsidRPr="00560901">
        <w:rPr>
          <w:rFonts w:ascii="Century Schoolbook" w:hAnsi="Century Schoolbook"/>
          <w:b/>
          <w:sz w:val="32"/>
        </w:rPr>
        <w:t xml:space="preserve"> </w:t>
      </w:r>
      <w:r w:rsidRPr="00560901">
        <w:rPr>
          <w:rFonts w:ascii="Century Schoolbook" w:hAnsi="Century Schoolbook"/>
          <w:b/>
          <w:sz w:val="32"/>
        </w:rPr>
        <w:t>29. 4. 2019</w:t>
      </w:r>
      <w:r w:rsidR="00700FC0" w:rsidRPr="00560901">
        <w:rPr>
          <w:rFonts w:ascii="Century Schoolbook" w:hAnsi="Century Schoolbook"/>
          <w:b/>
          <w:sz w:val="32"/>
        </w:rPr>
        <w:t xml:space="preserve"> - </w:t>
      </w:r>
      <w:r w:rsidRPr="00560901">
        <w:rPr>
          <w:rFonts w:ascii="Century Schoolbook" w:hAnsi="Century Schoolbook"/>
          <w:b/>
          <w:sz w:val="32"/>
        </w:rPr>
        <w:t>10:00</w:t>
      </w:r>
      <w:r w:rsidR="00700FC0" w:rsidRPr="00560901">
        <w:rPr>
          <w:rFonts w:ascii="Century Schoolbook" w:hAnsi="Century Schoolbook"/>
          <w:b/>
          <w:sz w:val="32"/>
        </w:rPr>
        <w:t xml:space="preserve"> h</w:t>
      </w:r>
    </w:p>
    <w:p w:rsidR="00C11BC4" w:rsidRPr="00560901" w:rsidRDefault="00C11BC4" w:rsidP="00560901">
      <w:pPr>
        <w:jc w:val="center"/>
        <w:rPr>
          <w:rFonts w:ascii="Century Schoolbook" w:hAnsi="Century Schoolbook"/>
          <w:b/>
          <w:sz w:val="28"/>
        </w:rPr>
      </w:pPr>
      <w:r w:rsidRPr="00560901">
        <w:rPr>
          <w:rFonts w:ascii="Century Schoolbook" w:hAnsi="Century Schoolbook"/>
          <w:b/>
        </w:rPr>
        <w:t xml:space="preserve">Budova </w:t>
      </w:r>
      <w:r w:rsidR="006517E9" w:rsidRPr="00560901">
        <w:rPr>
          <w:rFonts w:ascii="Century Schoolbook" w:hAnsi="Century Schoolbook"/>
          <w:b/>
        </w:rPr>
        <w:t>Magistrátu města Olomouce</w:t>
      </w:r>
      <w:r w:rsidRPr="00560901">
        <w:rPr>
          <w:rFonts w:ascii="Century Schoolbook" w:hAnsi="Century Schoolbook"/>
          <w:b/>
        </w:rPr>
        <w:t xml:space="preserve"> – </w:t>
      </w:r>
      <w:r w:rsidR="006517E9" w:rsidRPr="00560901">
        <w:rPr>
          <w:rFonts w:ascii="Century Schoolbook" w:hAnsi="Century Schoolbook"/>
          <w:b/>
        </w:rPr>
        <w:t>velký zasedací</w:t>
      </w:r>
      <w:r w:rsidRPr="00560901">
        <w:rPr>
          <w:rFonts w:ascii="Century Schoolbook" w:hAnsi="Century Schoolbook"/>
          <w:b/>
        </w:rPr>
        <w:t xml:space="preserve"> sál</w:t>
      </w:r>
      <w:r w:rsidRPr="00560901">
        <w:rPr>
          <w:rFonts w:ascii="Century Schoolbook" w:hAnsi="Century Schoolbook"/>
          <w:b/>
          <w:sz w:val="28"/>
        </w:rPr>
        <w:t>,</w:t>
      </w:r>
    </w:p>
    <w:p w:rsidR="00C11BC4" w:rsidRPr="00560901" w:rsidRDefault="006517E9" w:rsidP="00560901">
      <w:pPr>
        <w:jc w:val="center"/>
        <w:rPr>
          <w:rFonts w:ascii="Century Schoolbook" w:hAnsi="Century Schoolbook"/>
          <w:b/>
          <w:sz w:val="24"/>
        </w:rPr>
      </w:pPr>
      <w:r w:rsidRPr="00560901">
        <w:rPr>
          <w:rFonts w:ascii="Century Schoolbook" w:hAnsi="Century Schoolbook"/>
          <w:b/>
        </w:rPr>
        <w:t>Hynaisova 10,</w:t>
      </w:r>
      <w:r w:rsidR="00C11BC4" w:rsidRPr="00560901">
        <w:rPr>
          <w:rFonts w:ascii="Century Schoolbook" w:hAnsi="Century Schoolbook"/>
          <w:b/>
        </w:rPr>
        <w:t xml:space="preserve"> Olomouc</w:t>
      </w:r>
    </w:p>
    <w:p w:rsidR="00C11BC4" w:rsidRPr="00560901" w:rsidRDefault="00C11BC4" w:rsidP="00560901">
      <w:pPr>
        <w:rPr>
          <w:rFonts w:ascii="Century Schoolbook" w:hAnsi="Century Schoolbook"/>
          <w:sz w:val="16"/>
        </w:rPr>
      </w:pPr>
    </w:p>
    <w:p w:rsidR="00C11BC4" w:rsidRPr="00560901" w:rsidRDefault="00C11BC4" w:rsidP="00560901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560901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560901" w:rsidRDefault="00C11BC4" w:rsidP="00560901">
      <w:pPr>
        <w:spacing w:line="360" w:lineRule="auto"/>
        <w:jc w:val="both"/>
        <w:rPr>
          <w:rFonts w:ascii="Arial" w:hAnsi="Arial" w:cs="Arial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980"/>
      </w:tblGrid>
      <w:tr w:rsidR="00560901" w:rsidRPr="00560901" w:rsidTr="00A63045">
        <w:tc>
          <w:tcPr>
            <w:tcW w:w="648" w:type="dxa"/>
          </w:tcPr>
          <w:p w:rsidR="00D1017E" w:rsidRPr="00560901" w:rsidRDefault="00C81828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D1017E" w:rsidRPr="00560901" w:rsidRDefault="00C81828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980" w:type="dxa"/>
          </w:tcPr>
          <w:p w:rsidR="00D1017E" w:rsidRPr="00560901" w:rsidRDefault="00C81828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Okleštěk (Niče)</w:t>
            </w:r>
          </w:p>
        </w:tc>
      </w:tr>
      <w:tr w:rsidR="00560901" w:rsidRPr="00560901" w:rsidTr="00A63045">
        <w:tc>
          <w:tcPr>
            <w:tcW w:w="648" w:type="dxa"/>
          </w:tcPr>
          <w:p w:rsidR="00C81828" w:rsidRPr="00560901" w:rsidRDefault="00C81828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C81828" w:rsidRPr="00560901" w:rsidRDefault="00C81828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980" w:type="dxa"/>
          </w:tcPr>
          <w:p w:rsidR="00C81828" w:rsidRPr="00560901" w:rsidRDefault="00C81828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Okleštěk (Niče)</w:t>
            </w:r>
          </w:p>
        </w:tc>
      </w:tr>
      <w:tr w:rsidR="00560901" w:rsidRPr="00560901" w:rsidTr="00A63045">
        <w:tc>
          <w:tcPr>
            <w:tcW w:w="648" w:type="dxa"/>
          </w:tcPr>
          <w:p w:rsidR="00C81828" w:rsidRPr="00560901" w:rsidRDefault="00C81828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C81828" w:rsidRPr="00560901" w:rsidRDefault="00C81828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C81828" w:rsidRPr="00560901" w:rsidRDefault="00C81828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Okleštěk (Niče)</w:t>
            </w:r>
          </w:p>
        </w:tc>
      </w:tr>
      <w:tr w:rsidR="00560901" w:rsidRPr="00560901" w:rsidTr="00A63045">
        <w:tc>
          <w:tcPr>
            <w:tcW w:w="648" w:type="dxa"/>
          </w:tcPr>
          <w:p w:rsidR="00C81828" w:rsidRPr="00560901" w:rsidRDefault="00C81828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C81828" w:rsidRPr="00560901" w:rsidRDefault="00C81828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980" w:type="dxa"/>
          </w:tcPr>
          <w:p w:rsidR="00C81828" w:rsidRPr="00560901" w:rsidRDefault="00C81828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předsedové výborů (Niče)</w:t>
            </w:r>
          </w:p>
        </w:tc>
      </w:tr>
      <w:tr w:rsidR="00560901" w:rsidRPr="00560901" w:rsidTr="00A63045">
        <w:tc>
          <w:tcPr>
            <w:tcW w:w="648" w:type="dxa"/>
          </w:tcPr>
          <w:p w:rsidR="00C81828" w:rsidRPr="00560901" w:rsidRDefault="00C81828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5.1.</w:t>
            </w:r>
          </w:p>
        </w:tc>
        <w:tc>
          <w:tcPr>
            <w:tcW w:w="6552" w:type="dxa"/>
          </w:tcPr>
          <w:p w:rsidR="00C81828" w:rsidRPr="00560901" w:rsidRDefault="00C81828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Rozpočet Olomouckého kraje 2019 – rozpočtové změny</w:t>
            </w:r>
          </w:p>
        </w:tc>
        <w:tc>
          <w:tcPr>
            <w:tcW w:w="1980" w:type="dxa"/>
          </w:tcPr>
          <w:p w:rsidR="00C81828" w:rsidRPr="00560901" w:rsidRDefault="00C81828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Zemánek (Fidrová)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5.1.1.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Rozpočet Olomouckého kraje 2019 – rozpočtové změny – DODATEK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Zemánek (Fidrová)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5.2.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Rozpočet Olomouckého kraje 2019 – účelové dotace ze státního rozpočtu obcím Olomouckého kraje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Zemánek (Fidrová)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5.3.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Rozpočet Olomouckého kraje 2019 – čerpání revolvingového úvěru Komerční banky, a.s.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Zemánek (Fidrová)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5.3.1.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Rozpočet Olomouckého kraje 2019 – čerpání revolvingového úvěru Komerční banky, a.s. – DODATEK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Zemánek (Fidrová)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5.4.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Rozpočet Olomouckého kraje 2019 – splátka revolvingového úvěru Komerční banky, a.s.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Zemánek (Fidrová)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5.4.1.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Rozpočet Olomouckého kraje 2019 – splátka revolvingového úvěru Komerční banky, a.s. – DODATEK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Zemánek (Fidrová)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5.5.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Rozpočet Olomouckého kraje 2018 – zapojení použitelného zůstatku a</w:t>
            </w:r>
            <w:r w:rsidR="00F85597" w:rsidRPr="00560901">
              <w:rPr>
                <w:rFonts w:ascii="Arial" w:hAnsi="Arial" w:cs="Arial"/>
              </w:rPr>
              <w:t> </w:t>
            </w:r>
            <w:r w:rsidRPr="00560901">
              <w:rPr>
                <w:rFonts w:ascii="Arial" w:hAnsi="Arial" w:cs="Arial"/>
              </w:rPr>
              <w:t xml:space="preserve">návrh na jeho rozdělení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Zemánek (Fidrová)</w:t>
            </w:r>
          </w:p>
        </w:tc>
      </w:tr>
      <w:tr w:rsidR="00560901" w:rsidRPr="00560901" w:rsidTr="007127B3">
        <w:tc>
          <w:tcPr>
            <w:tcW w:w="648" w:type="dxa"/>
          </w:tcPr>
          <w:p w:rsidR="00587378" w:rsidRPr="00560901" w:rsidRDefault="00587378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5.6.</w:t>
            </w:r>
          </w:p>
        </w:tc>
        <w:tc>
          <w:tcPr>
            <w:tcW w:w="6552" w:type="dxa"/>
          </w:tcPr>
          <w:p w:rsidR="00587378" w:rsidRPr="00560901" w:rsidRDefault="009C49FB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Dodatek č. 1 k Zásadám pro poskytování individuálních dotací z rozpočtu Olomouckého kraje v roce 2019 </w:t>
            </w:r>
            <w:r w:rsidR="00587378" w:rsidRPr="00560901">
              <w:rPr>
                <w:rFonts w:ascii="Arial" w:hAnsi="Arial" w:cs="Arial"/>
              </w:rPr>
              <w:t xml:space="preserve"> -</w:t>
            </w:r>
            <w:r w:rsidR="00587378" w:rsidRPr="00560901">
              <w:rPr>
                <w:rFonts w:ascii="Arial" w:hAnsi="Arial" w:cs="Arial"/>
                <w:b/>
              </w:rPr>
              <w:t xml:space="preserve"> </w:t>
            </w:r>
            <w:r w:rsidR="00587378" w:rsidRPr="00560901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587378" w:rsidRPr="00560901" w:rsidRDefault="00587378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Zemánek (Fidrová)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6.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Dotační program Olomouckého kraje Podpora výstavby a oprav cyklostezek 2019 – vyhodnocení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Zahradníček (Růžička)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Dotační program Olomouckého kraje Podpora opatření pro zvýšení bezpečnosti provozu a budování přechodů pro chodce 2019 – vyhodnocení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Zahradníček (Růžička)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Dotační program Olomouckého kraje Podpora výstavby, obnovy a vybavení dětských dopravních hřišť 2019 – vyhodnocení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Zahradníček (Růžička)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Dohoda o narovnání s Pardubickým krajem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after="120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Zahradníček (Suchánková - KIDSOK)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Dodatek č. 1 ke Smlouvě o úhradě kompenzace na zajištění dopravní obslužnosti Olomouckého kraje se statutárním městem Olomouc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after="120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Zahradníček (Suchánková - KIDSOK)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Smlouva na provozní soubor Haná s dopravcem České dráhy, a.s.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after="120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Zahradníček (Suchánková - KIDSOK)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Smlouva na provozní soubor Sever s dopravcem České dráhy, a.s.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after="120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Zahradníček (Suchánková- KIDSOK)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13.1.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Klimeš (Kamasová)</w:t>
            </w:r>
          </w:p>
        </w:tc>
      </w:tr>
      <w:tr w:rsidR="00560901" w:rsidRPr="00560901" w:rsidTr="003D6196">
        <w:tc>
          <w:tcPr>
            <w:tcW w:w="648" w:type="dxa"/>
          </w:tcPr>
          <w:p w:rsidR="00333CE9" w:rsidRPr="00560901" w:rsidRDefault="00333CE9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13.1.1.</w:t>
            </w:r>
          </w:p>
        </w:tc>
        <w:tc>
          <w:tcPr>
            <w:tcW w:w="6552" w:type="dxa"/>
          </w:tcPr>
          <w:p w:rsidR="00333CE9" w:rsidRPr="00560901" w:rsidRDefault="00333CE9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Majetkoprávní záležitosti – odprodej nemovitého majetku – DODATEK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33CE9" w:rsidRPr="00560901" w:rsidRDefault="00333CE9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Klimeš (Kamasová)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13.2.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Klimeš (Kamasová)</w:t>
            </w:r>
          </w:p>
        </w:tc>
      </w:tr>
      <w:tr w:rsidR="00560901" w:rsidRPr="00560901" w:rsidTr="00A63045">
        <w:tc>
          <w:tcPr>
            <w:tcW w:w="648" w:type="dxa"/>
          </w:tcPr>
          <w:p w:rsidR="00162672" w:rsidRPr="00560901" w:rsidRDefault="00162672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13.2.1.</w:t>
            </w:r>
          </w:p>
        </w:tc>
        <w:tc>
          <w:tcPr>
            <w:tcW w:w="6552" w:type="dxa"/>
          </w:tcPr>
          <w:p w:rsidR="00162672" w:rsidRPr="00560901" w:rsidRDefault="00162672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Majetkoprávní záležitosti – odkoupení nemovitého majetku – DODATEK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162672" w:rsidRPr="00560901" w:rsidRDefault="00162672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Klimeš (Kamasová)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13.3.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Klimeš (Kamasová)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13.4.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Klimeš (Kamasová)</w:t>
            </w:r>
          </w:p>
        </w:tc>
      </w:tr>
      <w:tr w:rsidR="00560901" w:rsidRPr="00560901" w:rsidTr="00A63045">
        <w:tc>
          <w:tcPr>
            <w:tcW w:w="648" w:type="dxa"/>
          </w:tcPr>
          <w:p w:rsidR="00162672" w:rsidRPr="00560901" w:rsidRDefault="00162672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13.4.1.</w:t>
            </w:r>
          </w:p>
        </w:tc>
        <w:tc>
          <w:tcPr>
            <w:tcW w:w="6552" w:type="dxa"/>
          </w:tcPr>
          <w:p w:rsidR="00162672" w:rsidRPr="00560901" w:rsidRDefault="00162672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Majetkoprávní záležitosti – bezúplatná nabytí nemovitého majetku – DODATEK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162672" w:rsidRPr="00560901" w:rsidRDefault="00162672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Klimeš (Kamasová)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13.5.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Klimeš (Kamasová)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Výroční zpráva o stavu a rozvoji vzdělávací soustavy v Olomouckém kraji za školní rok 2017/2018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Hynek (Gajdůšek)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Rozpis rozpočtu škol a školských zařízení v působnosti Olomouckého kraje na rok 2019 -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Hynek (Gajdůšek)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Hynek (Gajdůšek)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Racionalizace školských příspěvkových organizací zřizovaných Olomouckým krajem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Hynek (Gajdůšek)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Program na podporu vzdělávání na vysokých školách v Olomouckém kraji v roce 2019 – vyhodnocení dotačního titulu 2 a 3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Hynek (Gajdůšek)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lastRenderedPageBreak/>
              <w:t>19.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Žádosti o poskytnutí individuálních dotací v oblasti školství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Hynek (Gajdůšek)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Žádost o poskytnutí návratné finanční výpomoci Centru uznávání a celoživotního učení Olomouckého kraje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Hynek (Gajdůšek)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Program památkové péče v Olomouckém kraji v roce 2019 – vyhodnocení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Vrána (Tichá)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Žádosti o poskytnutí individuálních dotací v oblasti sportu, kultury a památkové péče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Vrána (Tichá)</w:t>
            </w:r>
          </w:p>
        </w:tc>
      </w:tr>
      <w:tr w:rsidR="00560901" w:rsidRPr="00560901" w:rsidTr="00A63045">
        <w:tc>
          <w:tcPr>
            <w:tcW w:w="648" w:type="dxa"/>
          </w:tcPr>
          <w:p w:rsidR="00DB0707" w:rsidRPr="00560901" w:rsidRDefault="00DB0707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22.1.</w:t>
            </w:r>
          </w:p>
        </w:tc>
        <w:tc>
          <w:tcPr>
            <w:tcW w:w="6552" w:type="dxa"/>
          </w:tcPr>
          <w:p w:rsidR="00DB0707" w:rsidRPr="00560901" w:rsidRDefault="00DB0707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Žádost</w:t>
            </w:r>
            <w:r w:rsidR="000423D3" w:rsidRPr="00560901">
              <w:rPr>
                <w:rFonts w:ascii="Arial" w:hAnsi="Arial" w:cs="Arial"/>
              </w:rPr>
              <w:t>i</w:t>
            </w:r>
            <w:r w:rsidRPr="00560901">
              <w:rPr>
                <w:rFonts w:ascii="Arial" w:hAnsi="Arial" w:cs="Arial"/>
              </w:rPr>
              <w:t xml:space="preserve"> o poskytnutí individuální dotace z oblasti sportu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DB0707" w:rsidRPr="00560901" w:rsidRDefault="00DB0707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Vrána (Tichá)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Dodatky k veřejnoprávním smlouvám o poskytnutí dotace na výkon regionálních funkcí knihoven v roce 2019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Vrána (Tichá)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Program podpory kultury v Olomouckém kraji v roce 2019 – vyhodnocení 1. kola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Vrána (Tichá)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Program na podporu stálých profesionálních souborů v Olomouckém kraji v roce 2019 – vyhodnocení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Vrána (Tichá)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Program na podporu investičních projektů v oblasti kultury v Olomouckém kraji v roce 2019 – vyhodnocení dotačního titulu 1 Podpora výstavby a rekonstrukcí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Vrána (Tichá)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Víceletá podpora významných kulturních akcí – vyhodnocení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Vrána (Tichá)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Program na podporu sportu v Olomouckém kraji v roce 2019 – vyhodnocení dotačního titulu 1 Podpora sportovních akcí – 1. kolo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Vrána (Tichá)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Víceletá podpora v oblasti sportu – vyhodnocení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Vrána (Tichá)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Program na podporu výstavby a rekonstrukcí sportovních zařízení v obcích Olomouckého kraje v roce 2019 – vyhodnocení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Vrána (Tichá)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Žádosti o poskytnutí individuální dotace v oblasti životního prostředí a zemědělství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Klimeš (Veselský)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Dotační program pro sociální oblast 2019 – vyhodnocení 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Okleštěk (Sonntagová)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Žádosti o poskytnutí individuální dotace v oblasti sociální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Okleštěk (Sonntagová)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34.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Program finanční podpory poskytování sociálních služeb v Olomouckém kraji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Okleštěk (Sonntagová)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35.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Cena hejtmana za práci ve prospěch osob se zdravotním postižením za rok 2018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Okleštěk (Sonntagová)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Žádost o poskytnutí individuální dotace v oblasti zdravotnictví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Horák (Kolář)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Dotační program Olomouckého kraje Program na podporu zdraví a zdravého životního stylu v roce 2019 – vyhodnocení DT 2 -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Horák (Kolář)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lastRenderedPageBreak/>
              <w:t>38.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Dotační program Olomouckého kraje Program pro vzdělávání ve zdravotnictví v roce 2019 – vyhlášení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Horák (Kolář)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39.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Majetkové záležitosti příspěvkových organizací Olomouckého kraje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Okleštěk (Březinová)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40.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Dotační program Kotlíkové dotace v Olomouckém kraji III. v rámci projektu „Snížení emisí z lokálního vytápění rodinných domů v Olomouckém kraji III“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Šoltys (Dosoudil)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41.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Program obnovy venkova Olomouckého kraje 2019 – vyhodnocení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Šoltys (Dosoudil)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42.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Program na podporu místních produktů 2019 – vyhodnocení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Šoltys (Dosoudil)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43.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Program na podporu podnikání 2019 – vyhodnocení 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Šoltys (Dosoudil)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44.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Žádosti o poskytnutí individuální dotace v oblasti strategického rozvoje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Šoltys (Dosoudil)</w:t>
            </w:r>
          </w:p>
        </w:tc>
      </w:tr>
      <w:tr w:rsidR="00560901" w:rsidRPr="00560901" w:rsidTr="00A63045">
        <w:tc>
          <w:tcPr>
            <w:tcW w:w="648" w:type="dxa"/>
          </w:tcPr>
          <w:p w:rsidR="00CB361E" w:rsidRPr="00560901" w:rsidRDefault="00CB361E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44.1.</w:t>
            </w:r>
          </w:p>
        </w:tc>
        <w:tc>
          <w:tcPr>
            <w:tcW w:w="6552" w:type="dxa"/>
          </w:tcPr>
          <w:p w:rsidR="00CB361E" w:rsidRPr="00560901" w:rsidRDefault="00CB361E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Žádosti o poskytnutí individuální dotace v oblasti strategického rozvoje – DODATEK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CB361E" w:rsidRPr="00560901" w:rsidRDefault="00CB361E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Šoltys (Dosoudil)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45.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Strategie rozvoje územního obvodu Olomouckého kraje – vyhodnocení za rok 2018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Šoltys (Dosoudil)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46.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Šoltys (Dosoudil)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47.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Prominutí povinnosti odvodu za porušení rozpočtové kázně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Okleštěk, Baláš (Punčochářová)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48.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Personální záležitosti Výboru pro rozvoj cestovního ruchu Zastupitelstva Olomouckého kraje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Okleštěk (Niče)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49.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Personální záležitosti Výboru pro výchovu, vzdělávání a zaměstnanost Zastupitelstva Olomouckého kraje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Okleštěk (Niče)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49.1.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Personální záležitosti Výboru pro výchovu, vzdělávání a zaměstnanost Zastupitelstva Olomouckého kraje – DODATEK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Okleštěk (Niče)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50.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Žádosti o poskytnutí individuálních dotací v oblasti krizového řízení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Okleštěk (Niče)</w:t>
            </w:r>
          </w:p>
        </w:tc>
      </w:tr>
      <w:tr w:rsidR="00560901" w:rsidRPr="00560901" w:rsidTr="00A63045">
        <w:tc>
          <w:tcPr>
            <w:tcW w:w="648" w:type="dxa"/>
          </w:tcPr>
          <w:p w:rsidR="003122BD" w:rsidRPr="00560901" w:rsidRDefault="003122BD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50.1.</w:t>
            </w:r>
          </w:p>
        </w:tc>
        <w:tc>
          <w:tcPr>
            <w:tcW w:w="6552" w:type="dxa"/>
          </w:tcPr>
          <w:p w:rsidR="003122BD" w:rsidRPr="00560901" w:rsidRDefault="003122BD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Žádosti o poskytnutí individuálních dotací v oblasti krizového řízení – DODATEK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122BD" w:rsidRPr="00560901" w:rsidRDefault="003122BD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Okleštěk (Niče)</w:t>
            </w:r>
          </w:p>
        </w:tc>
      </w:tr>
      <w:tr w:rsidR="00560901" w:rsidRPr="00560901" w:rsidTr="00A63045">
        <w:tc>
          <w:tcPr>
            <w:tcW w:w="648" w:type="dxa"/>
          </w:tcPr>
          <w:p w:rsidR="003122BD" w:rsidRPr="00560901" w:rsidRDefault="003122BD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50.2.</w:t>
            </w:r>
          </w:p>
        </w:tc>
        <w:tc>
          <w:tcPr>
            <w:tcW w:w="6552" w:type="dxa"/>
          </w:tcPr>
          <w:p w:rsidR="003122BD" w:rsidRPr="00560901" w:rsidRDefault="003122BD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Žádosti o poskytnutí individuálních dotací v oblasti krizového řízení – požární zbrojnice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122BD" w:rsidRPr="00560901" w:rsidRDefault="003122BD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Okleštěk (Niče)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51.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Program na podporu JSDH 2019 – vyhodnocení dotačního titulu č. 1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Okleštěk (Niče)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52.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Program na podporu JSDH 2019 – vyhodnocení dotačního titulu č. 2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Okleštěk (Niče)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53.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Program na podporu cestovního ruchu a zahraničních vztahů – vyhodnocení dotačních titulů č. 1–5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Lichnovský (Niče)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lastRenderedPageBreak/>
              <w:t>54.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Žádosti o poskytnutí individuálních dotací v oblasti cestovního ruchu a vnějších vztahů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Lichnovský (Niče)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54.1.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Žádosti o poskytnutí individuálních dotací v oblasti cestovního ruchu a vnějších vztahů – DODATEK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 Lichnovský (Niče)</w:t>
            </w:r>
          </w:p>
        </w:tc>
      </w:tr>
      <w:tr w:rsidR="00560901" w:rsidRPr="00560901" w:rsidTr="00A63045">
        <w:tc>
          <w:tcPr>
            <w:tcW w:w="648" w:type="dxa"/>
          </w:tcPr>
          <w:p w:rsidR="00F274AA" w:rsidRPr="00560901" w:rsidRDefault="00F274A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5</w:t>
            </w:r>
            <w:r w:rsidR="00BC1562" w:rsidRPr="00560901">
              <w:rPr>
                <w:rFonts w:ascii="Arial" w:hAnsi="Arial" w:cs="Arial"/>
              </w:rPr>
              <w:t>5</w:t>
            </w:r>
            <w:r w:rsidRPr="00560901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F274AA" w:rsidRPr="00560901" w:rsidRDefault="00F274A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Návrh změny stanov spolku Prostějov olympijský, z.s. - </w:t>
            </w:r>
            <w:r w:rsidRPr="00560901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F274AA" w:rsidRPr="00560901" w:rsidRDefault="002308A8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ROK -</w:t>
            </w:r>
            <w:r w:rsidR="00F274AA" w:rsidRPr="00560901">
              <w:rPr>
                <w:rFonts w:ascii="Arial" w:hAnsi="Arial" w:cs="Arial"/>
              </w:rPr>
              <w:t xml:space="preserve"> Vrána (Olašáková)</w:t>
            </w:r>
          </w:p>
        </w:tc>
      </w:tr>
      <w:tr w:rsidR="00560901" w:rsidRPr="00560901" w:rsidTr="00A63045">
        <w:tc>
          <w:tcPr>
            <w:tcW w:w="648" w:type="dxa"/>
          </w:tcPr>
          <w:p w:rsidR="00934C9B" w:rsidRPr="00560901" w:rsidRDefault="00934C9B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56.1.</w:t>
            </w:r>
          </w:p>
        </w:tc>
        <w:tc>
          <w:tcPr>
            <w:tcW w:w="6552" w:type="dxa"/>
          </w:tcPr>
          <w:p w:rsidR="00934C9B" w:rsidRPr="00560901" w:rsidRDefault="00934C9B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 xml:space="preserve">Různé – Finanční situace poskytovatelů sociálních služeb v Olomouckém kraji v roce 2019 - </w:t>
            </w:r>
            <w:r w:rsidRPr="00560901">
              <w:rPr>
                <w:rFonts w:ascii="Arial" w:hAnsi="Arial" w:cs="Arial"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934C9B" w:rsidRPr="00560901" w:rsidRDefault="00934C9B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Jurečka</w:t>
            </w:r>
          </w:p>
        </w:tc>
      </w:tr>
      <w:tr w:rsidR="00560901" w:rsidRPr="00560901" w:rsidTr="00A63045">
        <w:tc>
          <w:tcPr>
            <w:tcW w:w="648" w:type="dxa"/>
          </w:tcPr>
          <w:p w:rsidR="00BB258A" w:rsidRPr="00560901" w:rsidRDefault="00934C9B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57</w:t>
            </w:r>
            <w:r w:rsidR="0089711B" w:rsidRPr="00560901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Různé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B258A" w:rsidRPr="00560901" w:rsidTr="00A63045">
        <w:tc>
          <w:tcPr>
            <w:tcW w:w="648" w:type="dxa"/>
          </w:tcPr>
          <w:p w:rsidR="00BB258A" w:rsidRPr="00560901" w:rsidRDefault="00934C9B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58</w:t>
            </w:r>
            <w:r w:rsidR="0089711B" w:rsidRPr="00560901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  <w:r w:rsidRPr="00560901"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</w:tcPr>
          <w:p w:rsidR="00BB258A" w:rsidRPr="00560901" w:rsidRDefault="00BB258A" w:rsidP="0056090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1BC4" w:rsidRPr="00560901" w:rsidRDefault="00C11BC4" w:rsidP="00560901">
      <w:pPr>
        <w:spacing w:line="360" w:lineRule="auto"/>
        <w:jc w:val="both"/>
        <w:rPr>
          <w:rFonts w:ascii="Arial" w:hAnsi="Arial" w:cs="Arial"/>
        </w:rPr>
      </w:pPr>
    </w:p>
    <w:p w:rsidR="00C11BC4" w:rsidRPr="00560901" w:rsidRDefault="00C11BC4" w:rsidP="00560901"/>
    <w:p w:rsidR="008C1214" w:rsidRPr="00560901" w:rsidRDefault="008C1214" w:rsidP="00560901">
      <w:bookmarkStart w:id="0" w:name="_GoBack"/>
      <w:bookmarkEnd w:id="0"/>
    </w:p>
    <w:sectPr w:rsidR="008C1214" w:rsidRPr="00560901" w:rsidSect="008057D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651" w:rsidRDefault="000F1651">
      <w:r>
        <w:separator/>
      </w:r>
    </w:p>
  </w:endnote>
  <w:endnote w:type="continuationSeparator" w:id="0">
    <w:p w:rsidR="000F1651" w:rsidRDefault="000F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07" w:rsidRPr="00E24E6D" w:rsidRDefault="00DB0707" w:rsidP="00DB0707">
    <w:pPr>
      <w:pStyle w:val="Zpat"/>
      <w:rPr>
        <w:sz w:val="24"/>
        <w:szCs w:val="24"/>
      </w:rPr>
    </w:pPr>
    <w:r>
      <w:rPr>
        <w:sz w:val="24"/>
        <w:szCs w:val="24"/>
      </w:rPr>
      <w:t>Aktualizováno na poslední schůzi Rady Olomouckého kraje dne 29</w:t>
    </w:r>
    <w:r w:rsidRPr="00E24E6D">
      <w:rPr>
        <w:sz w:val="24"/>
        <w:szCs w:val="24"/>
      </w:rPr>
      <w:t xml:space="preserve">. </w:t>
    </w:r>
    <w:r>
      <w:rPr>
        <w:sz w:val="24"/>
        <w:szCs w:val="24"/>
      </w:rPr>
      <w:t>4</w:t>
    </w:r>
    <w:r w:rsidRPr="00E24E6D">
      <w:rPr>
        <w:sz w:val="24"/>
        <w:szCs w:val="24"/>
      </w:rPr>
      <w:t>. 2019</w:t>
    </w:r>
  </w:p>
  <w:p w:rsidR="00545FED" w:rsidRPr="003E5976" w:rsidRDefault="003E5976" w:rsidP="003E5976">
    <w:pPr>
      <w:pStyle w:val="Zpat"/>
      <w:rPr>
        <w:sz w:val="24"/>
        <w:szCs w:val="24"/>
      </w:rPr>
    </w:pPr>
    <w:r w:rsidRPr="00E24E6D">
      <w:rPr>
        <w:sz w:val="24"/>
        <w:szCs w:val="24"/>
      </w:rPr>
      <w:t xml:space="preserve">Strana </w:t>
    </w:r>
    <w:r w:rsidRPr="00E24E6D">
      <w:rPr>
        <w:sz w:val="24"/>
        <w:szCs w:val="24"/>
      </w:rPr>
      <w:fldChar w:fldCharType="begin"/>
    </w:r>
    <w:r w:rsidRPr="00E24E6D">
      <w:rPr>
        <w:sz w:val="24"/>
        <w:szCs w:val="24"/>
      </w:rPr>
      <w:instrText xml:space="preserve"> PAGE  \* Arabic  \* MERGEFORMAT </w:instrText>
    </w:r>
    <w:r w:rsidRPr="00E24E6D">
      <w:rPr>
        <w:sz w:val="24"/>
        <w:szCs w:val="24"/>
      </w:rPr>
      <w:fldChar w:fldCharType="separate"/>
    </w:r>
    <w:r w:rsidR="00560901">
      <w:rPr>
        <w:noProof/>
        <w:sz w:val="24"/>
        <w:szCs w:val="24"/>
      </w:rPr>
      <w:t>1</w:t>
    </w:r>
    <w:r w:rsidRPr="00E24E6D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651" w:rsidRDefault="000F1651">
      <w:r>
        <w:separator/>
      </w:r>
    </w:p>
  </w:footnote>
  <w:footnote w:type="continuationSeparator" w:id="0">
    <w:p w:rsidR="000F1651" w:rsidRDefault="000F1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917FC"/>
    <w:multiLevelType w:val="hybridMultilevel"/>
    <w:tmpl w:val="AFD4F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28"/>
    <w:rsid w:val="00000600"/>
    <w:rsid w:val="00006FB0"/>
    <w:rsid w:val="00032EBC"/>
    <w:rsid w:val="00033CD3"/>
    <w:rsid w:val="000418B3"/>
    <w:rsid w:val="000423D3"/>
    <w:rsid w:val="00054D9E"/>
    <w:rsid w:val="000663D8"/>
    <w:rsid w:val="00077177"/>
    <w:rsid w:val="000A002A"/>
    <w:rsid w:val="000B058B"/>
    <w:rsid w:val="000B1060"/>
    <w:rsid w:val="000D74DF"/>
    <w:rsid w:val="000D78DF"/>
    <w:rsid w:val="000E00ED"/>
    <w:rsid w:val="000F1651"/>
    <w:rsid w:val="0011304E"/>
    <w:rsid w:val="001316C4"/>
    <w:rsid w:val="00152308"/>
    <w:rsid w:val="00154C7B"/>
    <w:rsid w:val="00162672"/>
    <w:rsid w:val="001761EC"/>
    <w:rsid w:val="00183A18"/>
    <w:rsid w:val="001903BD"/>
    <w:rsid w:val="00193353"/>
    <w:rsid w:val="001C38EF"/>
    <w:rsid w:val="001C796A"/>
    <w:rsid w:val="001D657E"/>
    <w:rsid w:val="001E5282"/>
    <w:rsid w:val="001F7DDA"/>
    <w:rsid w:val="002026EE"/>
    <w:rsid w:val="00226812"/>
    <w:rsid w:val="0022726B"/>
    <w:rsid w:val="002308A8"/>
    <w:rsid w:val="00244FDA"/>
    <w:rsid w:val="00252AF6"/>
    <w:rsid w:val="00256E50"/>
    <w:rsid w:val="002745F3"/>
    <w:rsid w:val="00286069"/>
    <w:rsid w:val="002965AC"/>
    <w:rsid w:val="002A44A1"/>
    <w:rsid w:val="003122BD"/>
    <w:rsid w:val="00332015"/>
    <w:rsid w:val="00333CE9"/>
    <w:rsid w:val="00352A63"/>
    <w:rsid w:val="00353F33"/>
    <w:rsid w:val="0037139E"/>
    <w:rsid w:val="003758AD"/>
    <w:rsid w:val="00396B2C"/>
    <w:rsid w:val="003B20EB"/>
    <w:rsid w:val="003B3101"/>
    <w:rsid w:val="003C141C"/>
    <w:rsid w:val="003E4151"/>
    <w:rsid w:val="003E5976"/>
    <w:rsid w:val="003F5DE8"/>
    <w:rsid w:val="003F6E5D"/>
    <w:rsid w:val="004252B1"/>
    <w:rsid w:val="004278D4"/>
    <w:rsid w:val="00430B17"/>
    <w:rsid w:val="00432EAB"/>
    <w:rsid w:val="00447D48"/>
    <w:rsid w:val="00454385"/>
    <w:rsid w:val="0046125B"/>
    <w:rsid w:val="00473B5F"/>
    <w:rsid w:val="00474515"/>
    <w:rsid w:val="004A74B0"/>
    <w:rsid w:val="004A77A1"/>
    <w:rsid w:val="004C06DD"/>
    <w:rsid w:val="004C26CD"/>
    <w:rsid w:val="004C4C73"/>
    <w:rsid w:val="004D7150"/>
    <w:rsid w:val="004E0E48"/>
    <w:rsid w:val="004E3C51"/>
    <w:rsid w:val="004F55B5"/>
    <w:rsid w:val="00502CF8"/>
    <w:rsid w:val="00514AAF"/>
    <w:rsid w:val="00523C0B"/>
    <w:rsid w:val="00545FED"/>
    <w:rsid w:val="00560901"/>
    <w:rsid w:val="00587378"/>
    <w:rsid w:val="005E3968"/>
    <w:rsid w:val="005F378A"/>
    <w:rsid w:val="005F4FDD"/>
    <w:rsid w:val="00605D71"/>
    <w:rsid w:val="00614BA3"/>
    <w:rsid w:val="00620584"/>
    <w:rsid w:val="00622E52"/>
    <w:rsid w:val="006517E9"/>
    <w:rsid w:val="00651A23"/>
    <w:rsid w:val="006627D8"/>
    <w:rsid w:val="00671AB2"/>
    <w:rsid w:val="006779D3"/>
    <w:rsid w:val="0068205F"/>
    <w:rsid w:val="00682391"/>
    <w:rsid w:val="00685DF8"/>
    <w:rsid w:val="006A3792"/>
    <w:rsid w:val="006A4F30"/>
    <w:rsid w:val="006A71C2"/>
    <w:rsid w:val="006C058C"/>
    <w:rsid w:val="006E6532"/>
    <w:rsid w:val="00700FC0"/>
    <w:rsid w:val="00706B7B"/>
    <w:rsid w:val="007366FB"/>
    <w:rsid w:val="0074791F"/>
    <w:rsid w:val="00775644"/>
    <w:rsid w:val="0078189B"/>
    <w:rsid w:val="007B5BBC"/>
    <w:rsid w:val="007C11F5"/>
    <w:rsid w:val="007E71BB"/>
    <w:rsid w:val="008057D7"/>
    <w:rsid w:val="00880D1C"/>
    <w:rsid w:val="00885D10"/>
    <w:rsid w:val="0089711B"/>
    <w:rsid w:val="008B3609"/>
    <w:rsid w:val="008C1214"/>
    <w:rsid w:val="008F1DE4"/>
    <w:rsid w:val="008F26CC"/>
    <w:rsid w:val="00904791"/>
    <w:rsid w:val="0091220F"/>
    <w:rsid w:val="00917C19"/>
    <w:rsid w:val="00920F22"/>
    <w:rsid w:val="00934507"/>
    <w:rsid w:val="00934C9B"/>
    <w:rsid w:val="00947663"/>
    <w:rsid w:val="00966C39"/>
    <w:rsid w:val="009876CC"/>
    <w:rsid w:val="009A380E"/>
    <w:rsid w:val="009A4092"/>
    <w:rsid w:val="009C49FB"/>
    <w:rsid w:val="00A10D97"/>
    <w:rsid w:val="00A13B8A"/>
    <w:rsid w:val="00A337F6"/>
    <w:rsid w:val="00A379E1"/>
    <w:rsid w:val="00A62744"/>
    <w:rsid w:val="00A63045"/>
    <w:rsid w:val="00AF6D35"/>
    <w:rsid w:val="00B030A5"/>
    <w:rsid w:val="00B040C7"/>
    <w:rsid w:val="00B12A51"/>
    <w:rsid w:val="00B31EDE"/>
    <w:rsid w:val="00B34241"/>
    <w:rsid w:val="00B7551B"/>
    <w:rsid w:val="00BA046E"/>
    <w:rsid w:val="00BA1847"/>
    <w:rsid w:val="00BA52C6"/>
    <w:rsid w:val="00BB258A"/>
    <w:rsid w:val="00BC0B97"/>
    <w:rsid w:val="00BC1562"/>
    <w:rsid w:val="00BC2B1D"/>
    <w:rsid w:val="00BD5B1C"/>
    <w:rsid w:val="00BE31B5"/>
    <w:rsid w:val="00C11BC4"/>
    <w:rsid w:val="00C261EA"/>
    <w:rsid w:val="00C57F70"/>
    <w:rsid w:val="00C70E2C"/>
    <w:rsid w:val="00C76C3A"/>
    <w:rsid w:val="00C81828"/>
    <w:rsid w:val="00C9158E"/>
    <w:rsid w:val="00C94709"/>
    <w:rsid w:val="00C96649"/>
    <w:rsid w:val="00CB361E"/>
    <w:rsid w:val="00CB4A38"/>
    <w:rsid w:val="00CB7975"/>
    <w:rsid w:val="00CD0530"/>
    <w:rsid w:val="00D04E24"/>
    <w:rsid w:val="00D1017E"/>
    <w:rsid w:val="00D33B11"/>
    <w:rsid w:val="00D8154B"/>
    <w:rsid w:val="00DB0707"/>
    <w:rsid w:val="00DD6650"/>
    <w:rsid w:val="00E0203B"/>
    <w:rsid w:val="00E11645"/>
    <w:rsid w:val="00E37894"/>
    <w:rsid w:val="00EA3B77"/>
    <w:rsid w:val="00EB0A9D"/>
    <w:rsid w:val="00EC1905"/>
    <w:rsid w:val="00EC531C"/>
    <w:rsid w:val="00EC60D0"/>
    <w:rsid w:val="00ED1AF8"/>
    <w:rsid w:val="00ED451D"/>
    <w:rsid w:val="00F05778"/>
    <w:rsid w:val="00F114A3"/>
    <w:rsid w:val="00F26B19"/>
    <w:rsid w:val="00F274AA"/>
    <w:rsid w:val="00F42BC4"/>
    <w:rsid w:val="00F6494E"/>
    <w:rsid w:val="00F85597"/>
    <w:rsid w:val="00FB254E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6E3505"/>
  <w15:docId w15:val="{D48FF9CB-441D-4BB3-8C7A-34425EB1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C81828"/>
  </w:style>
  <w:style w:type="paragraph" w:styleId="Odstavecseseznamem">
    <w:name w:val="List Paragraph"/>
    <w:basedOn w:val="Normln"/>
    <w:uiPriority w:val="34"/>
    <w:qFormat/>
    <w:rsid w:val="00DB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10</TotalTime>
  <Pages>5</Pages>
  <Words>1401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Dresslerová Veronika</dc:creator>
  <cp:lastModifiedBy>Seidlová Aneta</cp:lastModifiedBy>
  <cp:revision>12</cp:revision>
  <cp:lastPrinted>2019-04-26T10:14:00Z</cp:lastPrinted>
  <dcterms:created xsi:type="dcterms:W3CDTF">2019-04-18T11:29:00Z</dcterms:created>
  <dcterms:modified xsi:type="dcterms:W3CDTF">2019-05-06T08:04:00Z</dcterms:modified>
</cp:coreProperties>
</file>