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2F" w:rsidRDefault="00E91E2F" w:rsidP="00E91E2F">
      <w:pPr>
        <w:spacing w:before="240"/>
        <w:ind w:right="3644"/>
        <w:rPr>
          <w:rFonts w:ascii="Arial" w:hAnsi="Arial" w:cs="Arial"/>
          <w:b/>
          <w:color w:val="auto"/>
        </w:rPr>
      </w:pPr>
      <w:r w:rsidRPr="00F92DCC">
        <w:rPr>
          <w:rFonts w:ascii="Arial" w:hAnsi="Arial" w:cs="Arial"/>
          <w:b/>
          <w:color w:val="auto"/>
        </w:rPr>
        <w:t>Důvodová zpráva:</w:t>
      </w:r>
    </w:p>
    <w:p w:rsidR="00E91E2F" w:rsidRDefault="00E91E2F" w:rsidP="00E91E2F">
      <w:pPr>
        <w:ind w:right="3644"/>
        <w:rPr>
          <w:rFonts w:ascii="Arial" w:eastAsiaTheme="minorHAnsi" w:hAnsi="Arial" w:cs="Arial"/>
          <w:color w:val="auto"/>
          <w:lang w:eastAsia="en-US"/>
        </w:rPr>
      </w:pPr>
    </w:p>
    <w:p w:rsidR="0023798C" w:rsidRDefault="0023798C" w:rsidP="004E133F">
      <w:pPr>
        <w:spacing w:after="200" w:line="276" w:lineRule="auto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Ministerstvo financí ČR provedlo přezkoumání hospodaření Olomouckého kraje za rok 2012</w:t>
      </w:r>
      <w:r w:rsidR="001179B1">
        <w:rPr>
          <w:rFonts w:ascii="Arial" w:eastAsiaTheme="minorHAnsi" w:hAnsi="Arial" w:cs="Arial"/>
          <w:color w:val="auto"/>
          <w:lang w:eastAsia="en-US"/>
        </w:rPr>
        <w:t>, v</w:t>
      </w:r>
      <w:r>
        <w:rPr>
          <w:rFonts w:ascii="Arial" w:eastAsiaTheme="minorHAnsi" w:hAnsi="Arial" w:cs="Arial"/>
          <w:color w:val="auto"/>
          <w:lang w:eastAsia="en-US"/>
        </w:rPr>
        <w:t>ýsledkem přezkumu byla Zpráva o výsledku přezkoumání hospodaření Olomouckého kraje za rok 2012 (dále Zpráva). S obsahem Zprávy byl dne 28. 5. 2013 seznámen hejtman Olomouckého kraje Ing. Jiří Rozbořil.</w:t>
      </w:r>
    </w:p>
    <w:p w:rsidR="00DB6BEC" w:rsidRDefault="0023798C" w:rsidP="004E133F">
      <w:pPr>
        <w:spacing w:after="200" w:line="276" w:lineRule="auto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>Olomoucký kraj je ve smyslu ustanovení § 13 odst. 1 písm. b) zákona č</w:t>
      </w:r>
      <w:r w:rsidR="001179B1">
        <w:rPr>
          <w:rFonts w:ascii="Arial" w:eastAsiaTheme="minorHAnsi" w:hAnsi="Arial" w:cs="Arial"/>
          <w:color w:val="auto"/>
          <w:lang w:eastAsia="en-US"/>
        </w:rPr>
        <w:t>. </w:t>
      </w:r>
      <w:r>
        <w:rPr>
          <w:rFonts w:ascii="Arial" w:eastAsiaTheme="minorHAnsi" w:hAnsi="Arial" w:cs="Arial"/>
          <w:color w:val="auto"/>
          <w:lang w:eastAsia="en-US"/>
        </w:rPr>
        <w:t>420/2004Sb.,</w:t>
      </w:r>
      <w:r w:rsidR="001179B1">
        <w:rPr>
          <w:rFonts w:ascii="Arial" w:eastAsiaTheme="minorHAnsi" w:hAnsi="Arial" w:cs="Arial"/>
          <w:color w:val="auto"/>
          <w:lang w:eastAsia="en-US"/>
        </w:rPr>
        <w:t> o přezkoumávání hospodaření územních samosprávných celků a dobrovolných svazků obcí, ve znění pozdějších předpisů (dále Zákon),</w:t>
      </w:r>
      <w:r>
        <w:rPr>
          <w:rFonts w:ascii="Arial" w:eastAsiaTheme="minorHAnsi" w:hAnsi="Arial" w:cs="Arial"/>
          <w:color w:val="auto"/>
          <w:lang w:eastAsia="en-US"/>
        </w:rPr>
        <w:t xml:space="preserve"> povinen přijmout opatření k nápravě chyb a nedostatků uvedených v této </w:t>
      </w:r>
      <w:proofErr w:type="gramStart"/>
      <w:r>
        <w:rPr>
          <w:rFonts w:ascii="Arial" w:eastAsiaTheme="minorHAnsi" w:hAnsi="Arial" w:cs="Arial"/>
          <w:color w:val="auto"/>
          <w:lang w:eastAsia="en-US"/>
        </w:rPr>
        <w:t xml:space="preserve">Zprávě </w:t>
      </w:r>
      <w:r w:rsidR="00DB6BEC">
        <w:rPr>
          <w:rFonts w:ascii="Arial" w:eastAsiaTheme="minorHAnsi" w:hAnsi="Arial" w:cs="Arial"/>
          <w:color w:val="auto"/>
          <w:lang w:eastAsia="en-US"/>
        </w:rPr>
        <w:t xml:space="preserve">a </w:t>
      </w:r>
      <w:r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D9067F">
        <w:rPr>
          <w:rFonts w:ascii="Arial" w:eastAsiaTheme="minorHAnsi" w:hAnsi="Arial" w:cs="Arial"/>
          <w:color w:val="auto"/>
          <w:lang w:eastAsia="en-US"/>
        </w:rPr>
        <w:t>současně</w:t>
      </w:r>
      <w:proofErr w:type="gramEnd"/>
      <w:r w:rsidR="00D9067F">
        <w:rPr>
          <w:rFonts w:ascii="Arial" w:eastAsiaTheme="minorHAnsi" w:hAnsi="Arial" w:cs="Arial"/>
          <w:color w:val="auto"/>
          <w:lang w:eastAsia="en-US"/>
        </w:rPr>
        <w:t xml:space="preserve"> podat o tom MF písemnou informaci nejpozději do 15 dnů po projednání této </w:t>
      </w:r>
      <w:r w:rsidR="00A6447F">
        <w:rPr>
          <w:rFonts w:ascii="Arial" w:eastAsiaTheme="minorHAnsi" w:hAnsi="Arial" w:cs="Arial"/>
          <w:color w:val="auto"/>
          <w:lang w:eastAsia="en-US"/>
        </w:rPr>
        <w:t>z</w:t>
      </w:r>
      <w:r w:rsidR="00D9067F">
        <w:rPr>
          <w:rFonts w:ascii="Arial" w:eastAsiaTheme="minorHAnsi" w:hAnsi="Arial" w:cs="Arial"/>
          <w:color w:val="auto"/>
          <w:lang w:eastAsia="en-US"/>
        </w:rPr>
        <w:t>právy spolu se závěrečným účtem v orgánech Olomouckého kraje. N</w:t>
      </w:r>
      <w:r w:rsidR="003F31F3">
        <w:rPr>
          <w:rFonts w:ascii="Arial" w:eastAsiaTheme="minorHAnsi" w:hAnsi="Arial" w:cs="Arial"/>
          <w:color w:val="auto"/>
          <w:lang w:eastAsia="en-US"/>
        </w:rPr>
        <w:t xml:space="preserve">a základě ustanovení § 13 odst. 2 Zákona </w:t>
      </w:r>
      <w:r w:rsidR="00A6447F">
        <w:rPr>
          <w:rFonts w:ascii="Arial" w:eastAsiaTheme="minorHAnsi" w:hAnsi="Arial" w:cs="Arial"/>
          <w:color w:val="auto"/>
          <w:lang w:eastAsia="en-US"/>
        </w:rPr>
        <w:t>zde</w:t>
      </w:r>
      <w:r w:rsidR="00DB6BEC">
        <w:rPr>
          <w:rFonts w:ascii="Arial" w:eastAsiaTheme="minorHAnsi" w:hAnsi="Arial" w:cs="Arial"/>
          <w:color w:val="auto"/>
          <w:lang w:eastAsia="en-US"/>
        </w:rPr>
        <w:t xml:space="preserve"> bude uvedena lhůta, ve které podá Olomoucký kraj MF písemnou zprávu o plnění přijatých opatření.</w:t>
      </w:r>
    </w:p>
    <w:p w:rsidR="0023798C" w:rsidRDefault="0023798C" w:rsidP="006F5BBC">
      <w:pPr>
        <w:spacing w:before="240" w:after="200"/>
        <w:jc w:val="both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color w:val="auto"/>
          <w:lang w:eastAsia="en-US"/>
        </w:rPr>
        <w:t xml:space="preserve">Při přezkumu byly zjištěny méně závažné chyby a nedostatky (§ 10 odst. 3 písm. b) </w:t>
      </w:r>
      <w:r w:rsidR="001179B1">
        <w:rPr>
          <w:rFonts w:ascii="Arial" w:eastAsiaTheme="minorHAnsi" w:hAnsi="Arial" w:cs="Arial"/>
          <w:color w:val="auto"/>
          <w:lang w:eastAsia="en-US"/>
        </w:rPr>
        <w:t>Z</w:t>
      </w:r>
      <w:r>
        <w:rPr>
          <w:rFonts w:ascii="Arial" w:eastAsiaTheme="minorHAnsi" w:hAnsi="Arial" w:cs="Arial"/>
          <w:color w:val="auto"/>
          <w:lang w:eastAsia="en-US"/>
        </w:rPr>
        <w:t>ákona</w:t>
      </w:r>
      <w:r w:rsidR="001179B1">
        <w:rPr>
          <w:rFonts w:ascii="Arial" w:eastAsiaTheme="minorHAnsi" w:hAnsi="Arial" w:cs="Arial"/>
          <w:color w:val="auto"/>
          <w:lang w:eastAsia="en-US"/>
        </w:rPr>
        <w:t>.</w:t>
      </w:r>
      <w:r w:rsidR="006F5BBC">
        <w:rPr>
          <w:rFonts w:ascii="Arial" w:eastAsiaTheme="minorHAnsi" w:hAnsi="Arial" w:cs="Arial"/>
          <w:color w:val="auto"/>
          <w:lang w:eastAsia="en-US"/>
        </w:rPr>
        <w:t xml:space="preserve"> Citované méně závažné chyby a nedostatky jsou uvedeny ve Zprávě v části A., </w:t>
      </w:r>
      <w:proofErr w:type="gramStart"/>
      <w:r w:rsidR="006F5BBC">
        <w:rPr>
          <w:rFonts w:ascii="Arial" w:eastAsiaTheme="minorHAnsi" w:hAnsi="Arial" w:cs="Arial"/>
          <w:color w:val="auto"/>
          <w:lang w:eastAsia="en-US"/>
        </w:rPr>
        <w:t>A.II</w:t>
      </w:r>
      <w:proofErr w:type="gramEnd"/>
      <w:r w:rsidR="006F5BBC">
        <w:rPr>
          <w:rFonts w:ascii="Arial" w:eastAsiaTheme="minorHAnsi" w:hAnsi="Arial" w:cs="Arial"/>
          <w:color w:val="auto"/>
          <w:lang w:eastAsia="en-US"/>
        </w:rPr>
        <w:t>.:</w:t>
      </w:r>
    </w:p>
    <w:p w:rsidR="00436B27" w:rsidRDefault="00436B27" w:rsidP="006F5BBC">
      <w:pPr>
        <w:autoSpaceDE w:val="0"/>
        <w:autoSpaceDN w:val="0"/>
        <w:spacing w:before="240"/>
        <w:jc w:val="both"/>
        <w:rPr>
          <w:rFonts w:ascii="Arial" w:eastAsia="Calibri" w:hAnsi="Arial" w:cs="Arial"/>
          <w:b/>
          <w:bCs/>
          <w:color w:val="auto"/>
          <w:u w:val="single"/>
        </w:rPr>
      </w:pPr>
      <w:r w:rsidRPr="00436B27">
        <w:rPr>
          <w:rFonts w:ascii="Arial" w:eastAsia="Calibri" w:hAnsi="Arial" w:cs="Arial"/>
          <w:color w:val="auto"/>
        </w:rPr>
        <w:t>1)</w:t>
      </w:r>
      <w:r w:rsidRPr="00436B27">
        <w:rPr>
          <w:rFonts w:ascii="Arial" w:eastAsia="Calibri" w:hAnsi="Arial" w:cs="Arial"/>
          <w:b/>
          <w:bCs/>
          <w:color w:val="auto"/>
        </w:rPr>
        <w:t> § 2 odst. 2 písm. h) účetnictví vedené územním celkem</w:t>
      </w:r>
      <w:r w:rsidRPr="00436B27">
        <w:rPr>
          <w:rFonts w:ascii="Arial" w:eastAsia="Calibri" w:hAnsi="Arial" w:cs="Arial"/>
          <w:b/>
          <w:bCs/>
          <w:color w:val="auto"/>
          <w:u w:val="single"/>
        </w:rPr>
        <w:t xml:space="preserve"> </w:t>
      </w:r>
    </w:p>
    <w:p w:rsidR="006F5BBC" w:rsidRDefault="006F5BBC" w:rsidP="00436B27">
      <w:pPr>
        <w:autoSpaceDE w:val="0"/>
        <w:autoSpaceDN w:val="0"/>
        <w:jc w:val="both"/>
        <w:rPr>
          <w:rFonts w:ascii="Arial" w:eastAsia="Calibri" w:hAnsi="Arial" w:cs="Arial"/>
          <w:b/>
          <w:bCs/>
          <w:color w:val="auto"/>
          <w:u w:val="single"/>
        </w:rPr>
      </w:pPr>
    </w:p>
    <w:p w:rsidR="00436B27" w:rsidRDefault="00436B27" w:rsidP="00436B27">
      <w:pPr>
        <w:autoSpaceDE w:val="0"/>
        <w:autoSpaceDN w:val="0"/>
        <w:jc w:val="both"/>
        <w:rPr>
          <w:rFonts w:ascii="Arial" w:eastAsia="Calibri" w:hAnsi="Arial" w:cs="Arial"/>
          <w:bCs/>
          <w:color w:val="auto"/>
        </w:rPr>
      </w:pPr>
      <w:r w:rsidRPr="00436B27">
        <w:rPr>
          <w:rFonts w:ascii="Arial" w:eastAsia="Calibri" w:hAnsi="Arial" w:cs="Arial"/>
          <w:bCs/>
          <w:color w:val="auto"/>
        </w:rPr>
        <w:t>Porušení § 30 odst. 11 zákona č. 563/1991 Sb., o účetnictví, ve z</w:t>
      </w:r>
      <w:r>
        <w:rPr>
          <w:rFonts w:ascii="Arial" w:eastAsia="Calibri" w:hAnsi="Arial" w:cs="Arial"/>
          <w:bCs/>
          <w:color w:val="auto"/>
        </w:rPr>
        <w:t>nění pozdějších předpisů.</w:t>
      </w:r>
    </w:p>
    <w:p w:rsidR="00436B27" w:rsidRDefault="00436B27" w:rsidP="00436B27">
      <w:pPr>
        <w:autoSpaceDE w:val="0"/>
        <w:autoSpaceDN w:val="0"/>
        <w:jc w:val="both"/>
        <w:rPr>
          <w:rFonts w:ascii="Arial" w:eastAsia="Calibri" w:hAnsi="Arial" w:cs="Arial"/>
          <w:bCs/>
          <w:color w:val="auto"/>
        </w:rPr>
      </w:pPr>
    </w:p>
    <w:p w:rsidR="00436B27" w:rsidRDefault="00436B27" w:rsidP="00436B27">
      <w:pPr>
        <w:autoSpaceDE w:val="0"/>
        <w:autoSpaceDN w:val="0"/>
        <w:jc w:val="both"/>
        <w:rPr>
          <w:rFonts w:ascii="Arial" w:eastAsia="Calibri" w:hAnsi="Arial" w:cs="Arial"/>
          <w:bCs/>
          <w:color w:val="auto"/>
        </w:rPr>
      </w:pPr>
      <w:r>
        <w:rPr>
          <w:rFonts w:ascii="Arial" w:eastAsia="Calibri" w:hAnsi="Arial" w:cs="Arial"/>
          <w:bCs/>
          <w:color w:val="auto"/>
        </w:rPr>
        <w:t xml:space="preserve">Na základě kontroly skončené inventarizace majetku a závazků bylo zjištěno, že inventarizační rozdíl vzniklý početní chybou při sčítání mezisoučtů jednotlivých stránek a inventurní evidence účtu 112 – Materiál na skladě ve výši </w:t>
      </w:r>
      <w:proofErr w:type="gramStart"/>
      <w:r>
        <w:rPr>
          <w:rFonts w:ascii="Arial" w:eastAsia="Calibri" w:hAnsi="Arial" w:cs="Arial"/>
          <w:bCs/>
          <w:color w:val="auto"/>
        </w:rPr>
        <w:t>34 952,54  Kč</w:t>
      </w:r>
      <w:proofErr w:type="gramEnd"/>
      <w:r>
        <w:rPr>
          <w:rFonts w:ascii="Arial" w:eastAsia="Calibri" w:hAnsi="Arial" w:cs="Arial"/>
          <w:bCs/>
          <w:color w:val="auto"/>
        </w:rPr>
        <w:t xml:space="preserve"> byl zaúčtován</w:t>
      </w:r>
      <w:r w:rsidRPr="00436B27">
        <w:rPr>
          <w:rFonts w:ascii="Arial" w:eastAsia="Calibri" w:hAnsi="Arial" w:cs="Arial"/>
          <w:bCs/>
          <w:color w:val="auto"/>
        </w:rPr>
        <w:t xml:space="preserve"> </w:t>
      </w:r>
      <w:r>
        <w:rPr>
          <w:rFonts w:ascii="Arial" w:eastAsia="Calibri" w:hAnsi="Arial" w:cs="Arial"/>
          <w:bCs/>
          <w:color w:val="auto"/>
        </w:rPr>
        <w:t xml:space="preserve"> až v roce 2013 účetním dokladem č. 201297 ze dne 28. 2. 2013 jako oprava účtu 112 AÚ 14 ORG 865.</w:t>
      </w:r>
    </w:p>
    <w:p w:rsidR="00436B27" w:rsidRDefault="00436B27" w:rsidP="00436B27">
      <w:pPr>
        <w:autoSpaceDE w:val="0"/>
        <w:autoSpaceDN w:val="0"/>
        <w:jc w:val="both"/>
        <w:rPr>
          <w:rFonts w:ascii="Arial" w:eastAsia="Calibri" w:hAnsi="Arial" w:cs="Arial"/>
          <w:bCs/>
          <w:color w:val="auto"/>
        </w:rPr>
      </w:pPr>
    </w:p>
    <w:p w:rsidR="00436B27" w:rsidRDefault="00436B27" w:rsidP="00436B27">
      <w:pPr>
        <w:jc w:val="both"/>
        <w:rPr>
          <w:rFonts w:ascii="Arial" w:eastAsia="Calibri" w:hAnsi="Arial" w:cs="Arial"/>
          <w:b/>
          <w:color w:val="auto"/>
        </w:rPr>
      </w:pPr>
      <w:r w:rsidRPr="006F5BBC">
        <w:rPr>
          <w:rFonts w:ascii="Arial" w:eastAsia="Calibri" w:hAnsi="Arial" w:cs="Arial"/>
          <w:b/>
          <w:color w:val="auto"/>
        </w:rPr>
        <w:t>Oprava stavu na účtu 112 14 ORG 865 byla provedena dne 28. 2. 2013, č.</w:t>
      </w:r>
      <w:r w:rsidR="006F5BBC">
        <w:rPr>
          <w:rFonts w:ascii="Arial" w:eastAsia="Calibri" w:hAnsi="Arial" w:cs="Arial"/>
          <w:b/>
          <w:color w:val="auto"/>
        </w:rPr>
        <w:t> </w:t>
      </w:r>
      <w:r w:rsidRPr="006F5BBC">
        <w:rPr>
          <w:rFonts w:ascii="Arial" w:eastAsia="Calibri" w:hAnsi="Arial" w:cs="Arial"/>
          <w:b/>
          <w:color w:val="auto"/>
        </w:rPr>
        <w:t>d.</w:t>
      </w:r>
      <w:r w:rsidR="006F5BBC">
        <w:rPr>
          <w:rFonts w:ascii="Arial" w:eastAsia="Calibri" w:hAnsi="Arial" w:cs="Arial"/>
          <w:b/>
          <w:color w:val="auto"/>
        </w:rPr>
        <w:t> </w:t>
      </w:r>
      <w:r w:rsidRPr="006F5BBC">
        <w:rPr>
          <w:rFonts w:ascii="Arial" w:eastAsia="Calibri" w:hAnsi="Arial" w:cs="Arial"/>
          <w:b/>
          <w:color w:val="auto"/>
        </w:rPr>
        <w:t>201297 na základě informace HIK a podkladu od kanceláře hejtmana.</w:t>
      </w:r>
    </w:p>
    <w:p w:rsidR="001179B1" w:rsidRDefault="001179B1" w:rsidP="00436B27">
      <w:pPr>
        <w:jc w:val="both"/>
        <w:rPr>
          <w:rFonts w:ascii="Arial" w:eastAsia="Calibri" w:hAnsi="Arial" w:cs="Arial"/>
          <w:b/>
          <w:color w:val="auto"/>
        </w:rPr>
      </w:pPr>
    </w:p>
    <w:p w:rsidR="001179B1" w:rsidRDefault="001179B1" w:rsidP="00436B27">
      <w:pPr>
        <w:jc w:val="both"/>
        <w:rPr>
          <w:rFonts w:ascii="Arial" w:eastAsia="Calibri" w:hAnsi="Arial" w:cs="Arial"/>
          <w:color w:val="auto"/>
        </w:rPr>
      </w:pPr>
      <w:r w:rsidRPr="00C40275">
        <w:rPr>
          <w:rFonts w:ascii="Arial" w:eastAsia="Calibri" w:hAnsi="Arial" w:cs="Arial"/>
          <w:b/>
          <w:color w:val="auto"/>
        </w:rPr>
        <w:t>Opatření k nápravě</w:t>
      </w:r>
      <w:r w:rsidRPr="001179B1">
        <w:rPr>
          <w:rFonts w:ascii="Arial" w:eastAsia="Calibri" w:hAnsi="Arial" w:cs="Arial"/>
          <w:color w:val="auto"/>
        </w:rPr>
        <w:t xml:space="preserve">: </w:t>
      </w:r>
      <w:r>
        <w:rPr>
          <w:rFonts w:ascii="Arial" w:eastAsia="Calibri" w:hAnsi="Arial" w:cs="Arial"/>
          <w:color w:val="auto"/>
        </w:rPr>
        <w:t xml:space="preserve">Přestože se jedná o numerickou chybu, </w:t>
      </w:r>
      <w:r w:rsidR="00D9067F">
        <w:rPr>
          <w:rFonts w:ascii="Arial" w:eastAsia="Calibri" w:hAnsi="Arial" w:cs="Arial"/>
          <w:color w:val="auto"/>
        </w:rPr>
        <w:t xml:space="preserve">tedy </w:t>
      </w:r>
      <w:r>
        <w:rPr>
          <w:rFonts w:ascii="Arial" w:eastAsia="Calibri" w:hAnsi="Arial" w:cs="Arial"/>
          <w:color w:val="auto"/>
        </w:rPr>
        <w:t>ne systémovou, bude věnována zvýšená pozornost podkladům předávaný</w:t>
      </w:r>
      <w:r w:rsidR="00B354DB">
        <w:rPr>
          <w:rFonts w:ascii="Arial" w:eastAsia="Calibri" w:hAnsi="Arial" w:cs="Arial"/>
          <w:color w:val="auto"/>
        </w:rPr>
        <w:t>m inventarizačním komisím.</w:t>
      </w:r>
    </w:p>
    <w:p w:rsidR="00B354DB" w:rsidRDefault="00B354DB" w:rsidP="00436B27">
      <w:pPr>
        <w:jc w:val="both"/>
        <w:rPr>
          <w:rFonts w:ascii="Arial" w:eastAsia="Calibri" w:hAnsi="Arial" w:cs="Arial"/>
          <w:color w:val="auto"/>
        </w:rPr>
      </w:pPr>
    </w:p>
    <w:p w:rsidR="00B354DB" w:rsidRPr="001179B1" w:rsidRDefault="00B354DB" w:rsidP="00436B27">
      <w:pPr>
        <w:jc w:val="both"/>
        <w:rPr>
          <w:rFonts w:ascii="Arial" w:eastAsia="Calibri" w:hAnsi="Arial" w:cs="Arial"/>
          <w:color w:val="auto"/>
        </w:rPr>
      </w:pPr>
      <w:r w:rsidRPr="00D9067F">
        <w:rPr>
          <w:rFonts w:ascii="Arial" w:eastAsia="Calibri" w:hAnsi="Arial" w:cs="Arial"/>
          <w:b/>
          <w:color w:val="auto"/>
        </w:rPr>
        <w:t>Termín</w:t>
      </w:r>
      <w:r>
        <w:rPr>
          <w:rFonts w:ascii="Arial" w:eastAsia="Calibri" w:hAnsi="Arial" w:cs="Arial"/>
          <w:color w:val="auto"/>
        </w:rPr>
        <w:t xml:space="preserve">: </w:t>
      </w:r>
      <w:r w:rsidR="00C40275">
        <w:rPr>
          <w:rFonts w:ascii="Arial" w:eastAsia="Calibri" w:hAnsi="Arial" w:cs="Arial"/>
          <w:color w:val="auto"/>
        </w:rPr>
        <w:t>průběžně</w:t>
      </w:r>
    </w:p>
    <w:p w:rsidR="00436B27" w:rsidRPr="00436B27" w:rsidRDefault="00436B27" w:rsidP="00BB5E37">
      <w:pPr>
        <w:jc w:val="both"/>
        <w:rPr>
          <w:rFonts w:ascii="Arial" w:eastAsia="Calibri" w:hAnsi="Arial" w:cs="Arial"/>
          <w:color w:val="1F497D"/>
          <w:sz w:val="22"/>
          <w:szCs w:val="22"/>
        </w:rPr>
      </w:pPr>
    </w:p>
    <w:p w:rsidR="00436B27" w:rsidRDefault="00436B27" w:rsidP="00436B27">
      <w:pPr>
        <w:autoSpaceDE w:val="0"/>
        <w:autoSpaceDN w:val="0"/>
        <w:jc w:val="both"/>
        <w:rPr>
          <w:rFonts w:ascii="Arial" w:eastAsia="Calibri" w:hAnsi="Arial" w:cs="Arial"/>
          <w:b/>
          <w:bCs/>
          <w:color w:val="auto"/>
        </w:rPr>
      </w:pPr>
      <w:r w:rsidRPr="00436B27">
        <w:rPr>
          <w:rFonts w:ascii="Arial" w:eastAsia="Calibri" w:hAnsi="Arial" w:cs="Arial"/>
          <w:color w:val="auto"/>
        </w:rPr>
        <w:t>2)</w:t>
      </w:r>
      <w:r>
        <w:rPr>
          <w:rFonts w:ascii="Arial" w:eastAsia="Calibri" w:hAnsi="Arial" w:cs="Arial"/>
          <w:color w:val="auto"/>
        </w:rPr>
        <w:t xml:space="preserve"> </w:t>
      </w:r>
      <w:r w:rsidRPr="00436B27">
        <w:rPr>
          <w:rFonts w:ascii="Arial" w:eastAsia="Calibri" w:hAnsi="Arial" w:cs="Arial"/>
          <w:b/>
          <w:bCs/>
          <w:color w:val="auto"/>
        </w:rPr>
        <w:t>§ 2 odst. 2 písm. h) účetnictví vedené územním celkem</w:t>
      </w:r>
    </w:p>
    <w:p w:rsidR="006F5BBC" w:rsidRDefault="006F5BBC" w:rsidP="00436B27">
      <w:pPr>
        <w:autoSpaceDE w:val="0"/>
        <w:autoSpaceDN w:val="0"/>
        <w:jc w:val="both"/>
        <w:rPr>
          <w:rFonts w:ascii="Arial" w:eastAsia="Calibri" w:hAnsi="Arial" w:cs="Arial"/>
          <w:bCs/>
          <w:color w:val="auto"/>
        </w:rPr>
      </w:pPr>
    </w:p>
    <w:p w:rsidR="006E6F6B" w:rsidRDefault="00436B27" w:rsidP="00436B27">
      <w:pPr>
        <w:autoSpaceDE w:val="0"/>
        <w:autoSpaceDN w:val="0"/>
        <w:jc w:val="both"/>
        <w:rPr>
          <w:rFonts w:ascii="Arial" w:eastAsia="Calibri" w:hAnsi="Arial" w:cs="Arial"/>
          <w:bCs/>
          <w:color w:val="auto"/>
        </w:rPr>
      </w:pPr>
      <w:r w:rsidRPr="006E6F6B">
        <w:rPr>
          <w:rFonts w:ascii="Arial" w:eastAsia="Calibri" w:hAnsi="Arial" w:cs="Arial"/>
          <w:bCs/>
          <w:color w:val="auto"/>
        </w:rPr>
        <w:t>Porušení § 7 zákona č. 563/1991 Sb., o účetnictví, ve znění pozdějších předpisů</w:t>
      </w:r>
      <w:r w:rsidR="006E6F6B">
        <w:rPr>
          <w:rFonts w:ascii="Arial" w:eastAsia="Calibri" w:hAnsi="Arial" w:cs="Arial"/>
          <w:bCs/>
          <w:color w:val="auto"/>
        </w:rPr>
        <w:t xml:space="preserve"> a</w:t>
      </w:r>
      <w:r w:rsidR="00F25B6E">
        <w:rPr>
          <w:rFonts w:ascii="Arial" w:eastAsia="Calibri" w:hAnsi="Arial" w:cs="Arial"/>
          <w:bCs/>
          <w:color w:val="auto"/>
        </w:rPr>
        <w:t> </w:t>
      </w:r>
      <w:r w:rsidR="006E6F6B">
        <w:rPr>
          <w:rFonts w:ascii="Arial" w:eastAsia="Calibri" w:hAnsi="Arial" w:cs="Arial"/>
          <w:bCs/>
          <w:color w:val="auto"/>
        </w:rPr>
        <w:t>§</w:t>
      </w:r>
      <w:r w:rsidR="00F25B6E">
        <w:rPr>
          <w:rFonts w:ascii="Arial" w:eastAsia="Calibri" w:hAnsi="Arial" w:cs="Arial"/>
          <w:bCs/>
          <w:color w:val="auto"/>
        </w:rPr>
        <w:t> </w:t>
      </w:r>
      <w:r w:rsidR="006E6F6B">
        <w:rPr>
          <w:rFonts w:ascii="Arial" w:eastAsia="Calibri" w:hAnsi="Arial" w:cs="Arial"/>
          <w:bCs/>
          <w:color w:val="auto"/>
        </w:rPr>
        <w:t>14 odst. 11 vyhlášky č. 410/2009 Sb., kterou se provádějí některá ustanovení zákona č. 563/1991 Sb.</w:t>
      </w:r>
    </w:p>
    <w:p w:rsidR="00436B27" w:rsidRPr="00436B27" w:rsidRDefault="006E6F6B" w:rsidP="006E6F6B">
      <w:pPr>
        <w:autoSpaceDE w:val="0"/>
        <w:autoSpaceDN w:val="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bCs/>
          <w:color w:val="auto"/>
        </w:rPr>
        <w:lastRenderedPageBreak/>
        <w:t xml:space="preserve">V rámci 2. </w:t>
      </w:r>
      <w:r w:rsidR="009A6184">
        <w:rPr>
          <w:rFonts w:ascii="Arial" w:eastAsia="Calibri" w:hAnsi="Arial" w:cs="Arial"/>
          <w:bCs/>
          <w:color w:val="auto"/>
        </w:rPr>
        <w:t>d</w:t>
      </w:r>
      <w:r>
        <w:rPr>
          <w:rFonts w:ascii="Arial" w:eastAsia="Calibri" w:hAnsi="Arial" w:cs="Arial"/>
          <w:bCs/>
          <w:color w:val="auto"/>
        </w:rPr>
        <w:t xml:space="preserve">ílčího přezkoumání bylo zjištěno, že k 31. 12. 2012 byla vedena v účetnictví </w:t>
      </w:r>
      <w:r w:rsidR="009A6184">
        <w:rPr>
          <w:rFonts w:ascii="Arial" w:eastAsia="Calibri" w:hAnsi="Arial" w:cs="Arial"/>
          <w:bCs/>
          <w:color w:val="auto"/>
        </w:rPr>
        <w:t>a</w:t>
      </w:r>
      <w:r>
        <w:rPr>
          <w:rFonts w:ascii="Arial" w:eastAsia="Calibri" w:hAnsi="Arial" w:cs="Arial"/>
          <w:bCs/>
          <w:color w:val="auto"/>
        </w:rPr>
        <w:t xml:space="preserve"> inventarizována jako nedokončený hmotný majetek v hodnotě 103 771 548,08 Kč </w:t>
      </w:r>
      <w:r w:rsidR="00287F26">
        <w:rPr>
          <w:rFonts w:ascii="Arial" w:eastAsia="Calibri" w:hAnsi="Arial" w:cs="Arial"/>
          <w:bCs/>
          <w:color w:val="auto"/>
        </w:rPr>
        <w:t>„</w:t>
      </w:r>
      <w:r w:rsidR="00436B27" w:rsidRPr="00436B27">
        <w:rPr>
          <w:rFonts w:ascii="Arial" w:eastAsia="Calibri" w:hAnsi="Arial" w:cs="Arial"/>
          <w:bCs/>
          <w:color w:val="auto"/>
        </w:rPr>
        <w:t xml:space="preserve">Silnice II/150 </w:t>
      </w:r>
      <w:proofErr w:type="spellStart"/>
      <w:r w:rsidR="00436B27" w:rsidRPr="00436B27">
        <w:rPr>
          <w:rFonts w:ascii="Arial" w:eastAsia="Calibri" w:hAnsi="Arial" w:cs="Arial"/>
          <w:bCs/>
          <w:color w:val="auto"/>
        </w:rPr>
        <w:t>Želátovice</w:t>
      </w:r>
      <w:proofErr w:type="spellEnd"/>
      <w:r w:rsidR="00436B27" w:rsidRPr="00436B27">
        <w:rPr>
          <w:rFonts w:ascii="Arial" w:eastAsia="Calibri" w:hAnsi="Arial" w:cs="Arial"/>
          <w:bCs/>
          <w:color w:val="auto"/>
        </w:rPr>
        <w:t xml:space="preserve"> </w:t>
      </w:r>
      <w:r w:rsidR="00287F26">
        <w:rPr>
          <w:rFonts w:ascii="Arial" w:eastAsia="Calibri" w:hAnsi="Arial" w:cs="Arial"/>
          <w:bCs/>
          <w:color w:val="auto"/>
        </w:rPr>
        <w:t>–</w:t>
      </w:r>
      <w:r w:rsidR="00436B27" w:rsidRPr="00436B27">
        <w:rPr>
          <w:rFonts w:ascii="Arial" w:eastAsia="Calibri" w:hAnsi="Arial" w:cs="Arial"/>
          <w:bCs/>
          <w:color w:val="auto"/>
        </w:rPr>
        <w:t xml:space="preserve"> Dřevohostice</w:t>
      </w:r>
      <w:r w:rsidR="00287F26">
        <w:rPr>
          <w:rFonts w:ascii="Arial" w:eastAsia="Calibri" w:hAnsi="Arial" w:cs="Arial"/>
          <w:bCs/>
          <w:color w:val="auto"/>
        </w:rPr>
        <w:t>“.</w:t>
      </w:r>
    </w:p>
    <w:p w:rsidR="00B354DB" w:rsidRDefault="009A6184" w:rsidP="00436B27">
      <w:pPr>
        <w:autoSpaceDE w:val="0"/>
        <w:autoSpaceDN w:val="0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Majetek byl ve skutečnosti dokončen a předán fakticky do užívání k 31. 12. 2009</w:t>
      </w:r>
      <w:r w:rsidR="006F5BBC">
        <w:rPr>
          <w:rFonts w:ascii="Arial" w:eastAsia="Calibri" w:hAnsi="Arial" w:cs="Arial"/>
          <w:color w:val="auto"/>
        </w:rPr>
        <w:t>, ale</w:t>
      </w:r>
      <w:r>
        <w:rPr>
          <w:rFonts w:ascii="Arial" w:eastAsia="Calibri" w:hAnsi="Arial" w:cs="Arial"/>
          <w:color w:val="auto"/>
        </w:rPr>
        <w:t xml:space="preserve"> </w:t>
      </w:r>
      <w:r w:rsidR="006F5BBC">
        <w:rPr>
          <w:rFonts w:ascii="Arial" w:eastAsia="Calibri" w:hAnsi="Arial" w:cs="Arial"/>
          <w:color w:val="auto"/>
        </w:rPr>
        <w:t>p</w:t>
      </w:r>
      <w:r>
        <w:rPr>
          <w:rFonts w:ascii="Arial" w:eastAsia="Calibri" w:hAnsi="Arial" w:cs="Arial"/>
          <w:color w:val="auto"/>
        </w:rPr>
        <w:t>odklady pro a</w:t>
      </w:r>
      <w:r w:rsidR="00436B27" w:rsidRPr="00436B27">
        <w:rPr>
          <w:rFonts w:ascii="Arial" w:eastAsia="Calibri" w:hAnsi="Arial" w:cs="Arial"/>
          <w:color w:val="auto"/>
        </w:rPr>
        <w:t>ktivac</w:t>
      </w:r>
      <w:r>
        <w:rPr>
          <w:rFonts w:ascii="Arial" w:eastAsia="Calibri" w:hAnsi="Arial" w:cs="Arial"/>
          <w:color w:val="auto"/>
        </w:rPr>
        <w:t>i</w:t>
      </w:r>
      <w:r w:rsidR="00436B27" w:rsidRPr="00436B27">
        <w:rPr>
          <w:rFonts w:ascii="Arial" w:eastAsia="Calibri" w:hAnsi="Arial" w:cs="Arial"/>
          <w:color w:val="auto"/>
        </w:rPr>
        <w:t xml:space="preserve"> stavby</w:t>
      </w:r>
      <w:r>
        <w:rPr>
          <w:rFonts w:ascii="Arial" w:eastAsia="Calibri" w:hAnsi="Arial" w:cs="Arial"/>
          <w:color w:val="auto"/>
        </w:rPr>
        <w:t>, tj. pro zařazení na majetkové účty,</w:t>
      </w:r>
      <w:r w:rsidR="00436B27" w:rsidRPr="00436B27">
        <w:rPr>
          <w:rFonts w:ascii="Arial" w:eastAsia="Calibri" w:hAnsi="Arial" w:cs="Arial"/>
          <w:color w:val="auto"/>
        </w:rPr>
        <w:t xml:space="preserve"> byl</w:t>
      </w:r>
      <w:r>
        <w:rPr>
          <w:rFonts w:ascii="Arial" w:eastAsia="Calibri" w:hAnsi="Arial" w:cs="Arial"/>
          <w:color w:val="auto"/>
        </w:rPr>
        <w:t xml:space="preserve">y </w:t>
      </w:r>
      <w:proofErr w:type="gramStart"/>
      <w:r>
        <w:rPr>
          <w:rFonts w:ascii="Arial" w:eastAsia="Calibri" w:hAnsi="Arial" w:cs="Arial"/>
          <w:color w:val="auto"/>
        </w:rPr>
        <w:t xml:space="preserve">předány </w:t>
      </w:r>
      <w:r w:rsidR="00436B27" w:rsidRPr="00436B27">
        <w:rPr>
          <w:rFonts w:ascii="Arial" w:eastAsia="Calibri" w:hAnsi="Arial" w:cs="Arial"/>
          <w:color w:val="auto"/>
        </w:rPr>
        <w:t xml:space="preserve"> odbor</w:t>
      </w:r>
      <w:r>
        <w:rPr>
          <w:rFonts w:ascii="Arial" w:eastAsia="Calibri" w:hAnsi="Arial" w:cs="Arial"/>
          <w:color w:val="auto"/>
        </w:rPr>
        <w:t>em</w:t>
      </w:r>
      <w:proofErr w:type="gramEnd"/>
      <w:r w:rsidR="00436B27" w:rsidRPr="00436B27">
        <w:rPr>
          <w:rFonts w:ascii="Arial" w:eastAsia="Calibri" w:hAnsi="Arial" w:cs="Arial"/>
          <w:color w:val="auto"/>
        </w:rPr>
        <w:t xml:space="preserve"> investic a evropských programů </w:t>
      </w:r>
      <w:r>
        <w:rPr>
          <w:rFonts w:ascii="Arial" w:eastAsia="Calibri" w:hAnsi="Arial" w:cs="Arial"/>
          <w:color w:val="auto"/>
        </w:rPr>
        <w:t xml:space="preserve">na odbor ekonomický, oddělení účetnictví </w:t>
      </w:r>
      <w:r w:rsidR="00436B27" w:rsidRPr="00436B27">
        <w:rPr>
          <w:rFonts w:ascii="Arial" w:eastAsia="Calibri" w:hAnsi="Arial" w:cs="Arial"/>
          <w:color w:val="auto"/>
        </w:rPr>
        <w:t>dne 24. 5. 2013</w:t>
      </w:r>
      <w:r w:rsidR="006F5BBC">
        <w:rPr>
          <w:rFonts w:ascii="Arial" w:eastAsia="Calibri" w:hAnsi="Arial" w:cs="Arial"/>
          <w:color w:val="auto"/>
        </w:rPr>
        <w:t>.</w:t>
      </w:r>
      <w:r>
        <w:rPr>
          <w:rFonts w:ascii="Arial" w:eastAsia="Calibri" w:hAnsi="Arial" w:cs="Arial"/>
          <w:color w:val="auto"/>
        </w:rPr>
        <w:t xml:space="preserve"> </w:t>
      </w:r>
    </w:p>
    <w:p w:rsidR="00B354DB" w:rsidRDefault="00B354DB" w:rsidP="00436B27">
      <w:pPr>
        <w:autoSpaceDE w:val="0"/>
        <w:autoSpaceDN w:val="0"/>
        <w:jc w:val="both"/>
        <w:rPr>
          <w:rFonts w:ascii="Arial" w:eastAsia="Calibri" w:hAnsi="Arial" w:cs="Arial"/>
          <w:color w:val="auto"/>
        </w:rPr>
      </w:pPr>
    </w:p>
    <w:p w:rsidR="00436B27" w:rsidRDefault="00862B1F" w:rsidP="00436B27">
      <w:pPr>
        <w:autoSpaceDE w:val="0"/>
        <w:autoSpaceDN w:val="0"/>
        <w:jc w:val="both"/>
        <w:rPr>
          <w:rFonts w:ascii="Arial" w:eastAsia="Calibri" w:hAnsi="Arial" w:cs="Arial"/>
          <w:b/>
          <w:color w:val="auto"/>
        </w:rPr>
      </w:pPr>
      <w:r w:rsidRPr="00862B1F">
        <w:rPr>
          <w:rFonts w:ascii="Arial" w:eastAsia="Calibri" w:hAnsi="Arial" w:cs="Arial"/>
          <w:b/>
          <w:color w:val="auto"/>
        </w:rPr>
        <w:t>V tento den</w:t>
      </w:r>
      <w:r w:rsidR="00B354DB">
        <w:rPr>
          <w:rFonts w:ascii="Arial" w:eastAsia="Calibri" w:hAnsi="Arial" w:cs="Arial"/>
          <w:b/>
          <w:color w:val="auto"/>
        </w:rPr>
        <w:t xml:space="preserve">, tj. </w:t>
      </w:r>
      <w:r w:rsidR="006F5BBC" w:rsidRPr="006F5BBC">
        <w:rPr>
          <w:rFonts w:ascii="Arial" w:eastAsia="Calibri" w:hAnsi="Arial" w:cs="Arial"/>
          <w:b/>
          <w:color w:val="auto"/>
        </w:rPr>
        <w:t>24. 5. 2013</w:t>
      </w:r>
      <w:r w:rsidR="00B354DB">
        <w:rPr>
          <w:rFonts w:ascii="Arial" w:eastAsia="Calibri" w:hAnsi="Arial" w:cs="Arial"/>
          <w:b/>
          <w:color w:val="auto"/>
        </w:rPr>
        <w:t>,</w:t>
      </w:r>
      <w:r w:rsidR="009A6184" w:rsidRPr="006F5BBC">
        <w:rPr>
          <w:rFonts w:ascii="Arial" w:eastAsia="Calibri" w:hAnsi="Arial" w:cs="Arial"/>
          <w:b/>
          <w:color w:val="auto"/>
        </w:rPr>
        <w:t xml:space="preserve"> bylo o této skutečnosti i účtováno, </w:t>
      </w:r>
      <w:r w:rsidR="00436B27" w:rsidRPr="006F5BBC">
        <w:rPr>
          <w:rFonts w:ascii="Arial" w:eastAsia="Calibri" w:hAnsi="Arial" w:cs="Arial"/>
          <w:b/>
          <w:color w:val="auto"/>
        </w:rPr>
        <w:t>č.</w:t>
      </w:r>
      <w:r>
        <w:rPr>
          <w:rFonts w:ascii="Arial" w:eastAsia="Calibri" w:hAnsi="Arial" w:cs="Arial"/>
          <w:b/>
          <w:color w:val="auto"/>
        </w:rPr>
        <w:t> </w:t>
      </w:r>
      <w:r w:rsidR="00436B27" w:rsidRPr="006F5BBC">
        <w:rPr>
          <w:rFonts w:ascii="Arial" w:eastAsia="Calibri" w:hAnsi="Arial" w:cs="Arial"/>
          <w:b/>
          <w:color w:val="auto"/>
        </w:rPr>
        <w:t>d.</w:t>
      </w:r>
      <w:r>
        <w:rPr>
          <w:rFonts w:ascii="Arial" w:eastAsia="Calibri" w:hAnsi="Arial" w:cs="Arial"/>
          <w:b/>
          <w:color w:val="auto"/>
        </w:rPr>
        <w:t> </w:t>
      </w:r>
      <w:r w:rsidR="00436B27" w:rsidRPr="006F5BBC">
        <w:rPr>
          <w:rFonts w:ascii="Arial" w:eastAsia="Calibri" w:hAnsi="Arial" w:cs="Arial"/>
          <w:b/>
          <w:color w:val="auto"/>
        </w:rPr>
        <w:t>201084</w:t>
      </w:r>
      <w:r w:rsidR="006F5BBC" w:rsidRPr="006F5BBC">
        <w:rPr>
          <w:rFonts w:ascii="Arial" w:eastAsia="Calibri" w:hAnsi="Arial" w:cs="Arial"/>
          <w:b/>
          <w:color w:val="auto"/>
        </w:rPr>
        <w:t xml:space="preserve"> a</w:t>
      </w:r>
      <w:r w:rsidR="006F5BBC">
        <w:rPr>
          <w:rFonts w:ascii="Arial" w:eastAsia="Calibri" w:hAnsi="Arial" w:cs="Arial"/>
          <w:b/>
          <w:color w:val="auto"/>
        </w:rPr>
        <w:t> </w:t>
      </w:r>
      <w:r w:rsidR="006F5BBC" w:rsidRPr="006F5BBC">
        <w:rPr>
          <w:rFonts w:ascii="Arial" w:eastAsia="Calibri" w:hAnsi="Arial" w:cs="Arial"/>
          <w:b/>
          <w:color w:val="auto"/>
        </w:rPr>
        <w:t>p</w:t>
      </w:r>
      <w:r w:rsidR="00436B27" w:rsidRPr="006F5BBC">
        <w:rPr>
          <w:rFonts w:ascii="Arial" w:eastAsia="Calibri" w:hAnsi="Arial" w:cs="Arial"/>
          <w:b/>
          <w:color w:val="auto"/>
        </w:rPr>
        <w:t>ředání dokončeného díla na SSOK bylo zaúčtováno dne 24.</w:t>
      </w:r>
      <w:r>
        <w:rPr>
          <w:rFonts w:ascii="Arial" w:eastAsia="Calibri" w:hAnsi="Arial" w:cs="Arial"/>
          <w:b/>
          <w:color w:val="auto"/>
        </w:rPr>
        <w:t> </w:t>
      </w:r>
      <w:r w:rsidR="00436B27" w:rsidRPr="006F5BBC">
        <w:rPr>
          <w:rFonts w:ascii="Arial" w:eastAsia="Calibri" w:hAnsi="Arial" w:cs="Arial"/>
          <w:b/>
          <w:color w:val="auto"/>
        </w:rPr>
        <w:t>5.</w:t>
      </w:r>
      <w:r>
        <w:rPr>
          <w:rFonts w:ascii="Arial" w:eastAsia="Calibri" w:hAnsi="Arial" w:cs="Arial"/>
          <w:b/>
          <w:color w:val="auto"/>
        </w:rPr>
        <w:t> </w:t>
      </w:r>
      <w:r w:rsidR="00436B27" w:rsidRPr="006F5BBC">
        <w:rPr>
          <w:rFonts w:ascii="Arial" w:eastAsia="Calibri" w:hAnsi="Arial" w:cs="Arial"/>
          <w:b/>
          <w:color w:val="auto"/>
        </w:rPr>
        <w:t>2013, č.</w:t>
      </w:r>
      <w:r w:rsidR="006F5BBC">
        <w:rPr>
          <w:rFonts w:ascii="Arial" w:eastAsia="Calibri" w:hAnsi="Arial" w:cs="Arial"/>
          <w:b/>
          <w:color w:val="auto"/>
        </w:rPr>
        <w:t> </w:t>
      </w:r>
      <w:r w:rsidR="00436B27" w:rsidRPr="006F5BBC">
        <w:rPr>
          <w:rFonts w:ascii="Arial" w:eastAsia="Calibri" w:hAnsi="Arial" w:cs="Arial"/>
          <w:b/>
          <w:color w:val="auto"/>
        </w:rPr>
        <w:t>d.</w:t>
      </w:r>
      <w:r w:rsidR="006F5BBC">
        <w:rPr>
          <w:rFonts w:ascii="Arial" w:eastAsia="Calibri" w:hAnsi="Arial" w:cs="Arial"/>
          <w:b/>
          <w:color w:val="auto"/>
        </w:rPr>
        <w:t> </w:t>
      </w:r>
      <w:r w:rsidR="00436B27" w:rsidRPr="006F5BBC">
        <w:rPr>
          <w:rFonts w:ascii="Arial" w:eastAsia="Calibri" w:hAnsi="Arial" w:cs="Arial"/>
          <w:b/>
          <w:color w:val="auto"/>
        </w:rPr>
        <w:t>201090.</w:t>
      </w:r>
    </w:p>
    <w:p w:rsidR="00B354DB" w:rsidRPr="006F5BBC" w:rsidRDefault="00B354DB" w:rsidP="00BB5E37">
      <w:pPr>
        <w:autoSpaceDE w:val="0"/>
        <w:autoSpaceDN w:val="0"/>
        <w:jc w:val="both"/>
        <w:rPr>
          <w:rFonts w:ascii="Arial" w:eastAsia="Calibri" w:hAnsi="Arial" w:cs="Arial"/>
          <w:b/>
          <w:color w:val="auto"/>
        </w:rPr>
      </w:pPr>
    </w:p>
    <w:p w:rsidR="00436B27" w:rsidRDefault="00436B27" w:rsidP="00436B27">
      <w:pPr>
        <w:autoSpaceDE w:val="0"/>
        <w:autoSpaceDN w:val="0"/>
        <w:jc w:val="both"/>
        <w:rPr>
          <w:rFonts w:ascii="Arial" w:eastAsia="Calibri" w:hAnsi="Arial" w:cs="Arial"/>
          <w:b/>
          <w:bCs/>
          <w:color w:val="auto"/>
          <w:u w:val="single"/>
        </w:rPr>
      </w:pPr>
      <w:r w:rsidRPr="00436B27">
        <w:rPr>
          <w:rFonts w:ascii="Arial" w:eastAsia="Calibri" w:hAnsi="Arial" w:cs="Arial"/>
          <w:color w:val="auto"/>
        </w:rPr>
        <w:t>3) </w:t>
      </w:r>
      <w:r w:rsidRPr="00436B27">
        <w:rPr>
          <w:rFonts w:ascii="Arial" w:eastAsia="Calibri" w:hAnsi="Arial" w:cs="Arial"/>
          <w:b/>
          <w:bCs/>
          <w:color w:val="auto"/>
        </w:rPr>
        <w:t>§ 2 odst. 2 písm. h) účetnictví vedené územním celkem</w:t>
      </w:r>
      <w:r w:rsidRPr="00436B27">
        <w:rPr>
          <w:rFonts w:ascii="Arial" w:eastAsia="Calibri" w:hAnsi="Arial" w:cs="Arial"/>
          <w:b/>
          <w:bCs/>
          <w:color w:val="auto"/>
          <w:u w:val="single"/>
        </w:rPr>
        <w:t xml:space="preserve"> </w:t>
      </w:r>
    </w:p>
    <w:p w:rsidR="006F5BBC" w:rsidRDefault="006F5BBC" w:rsidP="00436B27">
      <w:pPr>
        <w:autoSpaceDE w:val="0"/>
        <w:autoSpaceDN w:val="0"/>
        <w:jc w:val="both"/>
        <w:rPr>
          <w:rFonts w:ascii="Arial" w:eastAsia="Calibri" w:hAnsi="Arial" w:cs="Arial"/>
          <w:b/>
          <w:bCs/>
          <w:color w:val="auto"/>
          <w:u w:val="single"/>
        </w:rPr>
      </w:pPr>
    </w:p>
    <w:p w:rsidR="009A6184" w:rsidRDefault="009A6184" w:rsidP="00436B27">
      <w:pPr>
        <w:autoSpaceDE w:val="0"/>
        <w:autoSpaceDN w:val="0"/>
        <w:jc w:val="both"/>
        <w:rPr>
          <w:rFonts w:ascii="Arial" w:eastAsia="Calibri" w:hAnsi="Arial" w:cs="Arial"/>
          <w:bCs/>
          <w:color w:val="auto"/>
        </w:rPr>
      </w:pPr>
      <w:r w:rsidRPr="009A6184">
        <w:rPr>
          <w:rFonts w:ascii="Arial" w:eastAsia="Calibri" w:hAnsi="Arial" w:cs="Arial"/>
          <w:bCs/>
          <w:color w:val="auto"/>
        </w:rPr>
        <w:t>Porušení</w:t>
      </w:r>
      <w:r>
        <w:rPr>
          <w:rFonts w:ascii="Arial" w:eastAsia="Calibri" w:hAnsi="Arial" w:cs="Arial"/>
          <w:bCs/>
          <w:color w:val="auto"/>
        </w:rPr>
        <w:t xml:space="preserve"> § 7 zákona č. 563/1991 Sb., o účetnictví, ve znění pozdějších předpisů a</w:t>
      </w:r>
      <w:r w:rsidR="00F25B6E">
        <w:rPr>
          <w:rFonts w:ascii="Arial" w:eastAsia="Calibri" w:hAnsi="Arial" w:cs="Arial"/>
          <w:bCs/>
          <w:color w:val="auto"/>
        </w:rPr>
        <w:t> </w:t>
      </w:r>
      <w:r>
        <w:rPr>
          <w:rFonts w:ascii="Arial" w:eastAsia="Calibri" w:hAnsi="Arial" w:cs="Arial"/>
          <w:bCs/>
          <w:color w:val="auto"/>
        </w:rPr>
        <w:t>§14 odst. 11 vyhlášky č. 410/2009 Sb., kterou se provádějí některá ustanovení zákona č. 563/1991 Sb.</w:t>
      </w:r>
    </w:p>
    <w:p w:rsidR="009A6184" w:rsidRPr="009A6184" w:rsidRDefault="009A6184" w:rsidP="00436B27">
      <w:pPr>
        <w:autoSpaceDE w:val="0"/>
        <w:autoSpaceDN w:val="0"/>
        <w:jc w:val="both"/>
        <w:rPr>
          <w:rFonts w:ascii="Arial" w:eastAsia="Calibri" w:hAnsi="Arial" w:cs="Arial"/>
          <w:bCs/>
          <w:color w:val="auto"/>
        </w:rPr>
      </w:pPr>
    </w:p>
    <w:p w:rsidR="00B354DB" w:rsidRDefault="009A6184" w:rsidP="00F25B6E">
      <w:pPr>
        <w:jc w:val="both"/>
        <w:rPr>
          <w:rFonts w:ascii="Arial" w:eastAsia="Calibri" w:hAnsi="Arial" w:cs="Arial"/>
          <w:color w:val="auto"/>
        </w:rPr>
      </w:pPr>
      <w:r w:rsidRPr="009A6184">
        <w:rPr>
          <w:rFonts w:ascii="Arial" w:eastAsia="Calibri" w:hAnsi="Arial" w:cs="Arial"/>
          <w:bCs/>
          <w:color w:val="auto"/>
        </w:rPr>
        <w:t xml:space="preserve">V rámci 2. </w:t>
      </w:r>
      <w:r>
        <w:rPr>
          <w:rFonts w:ascii="Arial" w:eastAsia="Calibri" w:hAnsi="Arial" w:cs="Arial"/>
          <w:bCs/>
          <w:color w:val="auto"/>
        </w:rPr>
        <w:t>d</w:t>
      </w:r>
      <w:r w:rsidRPr="009A6184">
        <w:rPr>
          <w:rFonts w:ascii="Arial" w:eastAsia="Calibri" w:hAnsi="Arial" w:cs="Arial"/>
          <w:bCs/>
          <w:color w:val="auto"/>
        </w:rPr>
        <w:t>ílčího přezkoumání bylo zjištěno,</w:t>
      </w:r>
      <w:r>
        <w:rPr>
          <w:rFonts w:ascii="Arial" w:eastAsia="Calibri" w:hAnsi="Arial" w:cs="Arial"/>
          <w:b/>
          <w:bCs/>
          <w:color w:val="auto"/>
        </w:rPr>
        <w:t xml:space="preserve"> </w:t>
      </w:r>
      <w:r w:rsidRPr="009A6184">
        <w:rPr>
          <w:rFonts w:ascii="Arial" w:eastAsia="Calibri" w:hAnsi="Arial" w:cs="Arial"/>
          <w:bCs/>
          <w:color w:val="auto"/>
        </w:rPr>
        <w:t xml:space="preserve">že podle protokolu o </w:t>
      </w:r>
      <w:proofErr w:type="gramStart"/>
      <w:r w:rsidRPr="009A6184">
        <w:rPr>
          <w:rFonts w:ascii="Arial" w:eastAsia="Calibri" w:hAnsi="Arial" w:cs="Arial"/>
          <w:bCs/>
          <w:color w:val="auto"/>
        </w:rPr>
        <w:t xml:space="preserve">předání a </w:t>
      </w:r>
      <w:r>
        <w:rPr>
          <w:rFonts w:ascii="Arial" w:eastAsia="Calibri" w:hAnsi="Arial" w:cs="Arial"/>
          <w:bCs/>
          <w:color w:val="auto"/>
        </w:rPr>
        <w:t xml:space="preserve"> převzetí</w:t>
      </w:r>
      <w:proofErr w:type="gramEnd"/>
      <w:r>
        <w:rPr>
          <w:rFonts w:ascii="Arial" w:eastAsia="Calibri" w:hAnsi="Arial" w:cs="Arial"/>
          <w:bCs/>
          <w:color w:val="auto"/>
        </w:rPr>
        <w:t xml:space="preserve"> dí</w:t>
      </w:r>
      <w:r w:rsidR="00F25B6E">
        <w:rPr>
          <w:rFonts w:ascii="Arial" w:eastAsia="Calibri" w:hAnsi="Arial" w:cs="Arial"/>
          <w:bCs/>
          <w:color w:val="auto"/>
        </w:rPr>
        <w:t xml:space="preserve">la převzal kraj stavbu </w:t>
      </w:r>
      <w:r w:rsidR="00287F26">
        <w:rPr>
          <w:rFonts w:ascii="Arial" w:eastAsia="Calibri" w:hAnsi="Arial" w:cs="Arial"/>
          <w:bCs/>
          <w:color w:val="auto"/>
        </w:rPr>
        <w:t>–</w:t>
      </w:r>
      <w:r w:rsidR="00F25B6E">
        <w:rPr>
          <w:rFonts w:ascii="Arial" w:eastAsia="Calibri" w:hAnsi="Arial" w:cs="Arial"/>
          <w:bCs/>
          <w:color w:val="auto"/>
        </w:rPr>
        <w:t xml:space="preserve"> </w:t>
      </w:r>
      <w:r w:rsidR="00287F26">
        <w:rPr>
          <w:rFonts w:ascii="Arial" w:eastAsia="Calibri" w:hAnsi="Arial" w:cs="Arial"/>
          <w:bCs/>
          <w:color w:val="auto"/>
        </w:rPr>
        <w:t>„</w:t>
      </w:r>
      <w:r w:rsidR="00436B27" w:rsidRPr="009A6184">
        <w:rPr>
          <w:rFonts w:ascii="Arial" w:eastAsia="Calibri" w:hAnsi="Arial" w:cs="Arial"/>
          <w:bCs/>
          <w:color w:val="auto"/>
        </w:rPr>
        <w:t>Zateplení budovy výjezdového stanoviště Zborovská 1910, Hranice</w:t>
      </w:r>
      <w:r w:rsidR="00287F26">
        <w:rPr>
          <w:rFonts w:ascii="Arial" w:eastAsia="Calibri" w:hAnsi="Arial" w:cs="Arial"/>
          <w:bCs/>
          <w:color w:val="auto"/>
        </w:rPr>
        <w:t>“</w:t>
      </w:r>
      <w:r w:rsidR="00F25B6E">
        <w:rPr>
          <w:rFonts w:ascii="Arial" w:eastAsia="Calibri" w:hAnsi="Arial" w:cs="Arial"/>
          <w:bCs/>
          <w:color w:val="auto"/>
        </w:rPr>
        <w:t xml:space="preserve"> dne 27. 11. 2012</w:t>
      </w:r>
      <w:r w:rsidR="00D9067F">
        <w:rPr>
          <w:rFonts w:ascii="Arial" w:eastAsia="Calibri" w:hAnsi="Arial" w:cs="Arial"/>
          <w:bCs/>
          <w:color w:val="auto"/>
        </w:rPr>
        <w:t>,</w:t>
      </w:r>
      <w:r w:rsidR="006F5BBC">
        <w:rPr>
          <w:rFonts w:ascii="Arial" w:eastAsia="Calibri" w:hAnsi="Arial" w:cs="Arial"/>
          <w:bCs/>
          <w:color w:val="auto"/>
        </w:rPr>
        <w:t xml:space="preserve"> a</w:t>
      </w:r>
      <w:r w:rsidR="00D9067F">
        <w:rPr>
          <w:rFonts w:ascii="Arial" w:eastAsia="Calibri" w:hAnsi="Arial" w:cs="Arial"/>
          <w:bCs/>
          <w:color w:val="auto"/>
        </w:rPr>
        <w:t>le</w:t>
      </w:r>
      <w:r w:rsidR="006F5BBC">
        <w:rPr>
          <w:rFonts w:ascii="Arial" w:eastAsia="Calibri" w:hAnsi="Arial" w:cs="Arial"/>
          <w:bCs/>
          <w:color w:val="auto"/>
        </w:rPr>
        <w:t xml:space="preserve"> p</w:t>
      </w:r>
      <w:r w:rsidR="00F25B6E">
        <w:rPr>
          <w:rFonts w:ascii="Arial" w:eastAsia="Calibri" w:hAnsi="Arial" w:cs="Arial"/>
          <w:color w:val="auto"/>
        </w:rPr>
        <w:t>odklady pro a</w:t>
      </w:r>
      <w:r w:rsidR="00F25B6E" w:rsidRPr="00436B27">
        <w:rPr>
          <w:rFonts w:ascii="Arial" w:eastAsia="Calibri" w:hAnsi="Arial" w:cs="Arial"/>
          <w:color w:val="auto"/>
        </w:rPr>
        <w:t>ktivac</w:t>
      </w:r>
      <w:r w:rsidR="00F25B6E">
        <w:rPr>
          <w:rFonts w:ascii="Arial" w:eastAsia="Calibri" w:hAnsi="Arial" w:cs="Arial"/>
          <w:color w:val="auto"/>
        </w:rPr>
        <w:t>i</w:t>
      </w:r>
      <w:r w:rsidR="00F25B6E" w:rsidRPr="00436B27">
        <w:rPr>
          <w:rFonts w:ascii="Arial" w:eastAsia="Calibri" w:hAnsi="Arial" w:cs="Arial"/>
          <w:color w:val="auto"/>
        </w:rPr>
        <w:t xml:space="preserve"> stavby</w:t>
      </w:r>
      <w:r w:rsidR="00F25B6E">
        <w:rPr>
          <w:rFonts w:ascii="Arial" w:eastAsia="Calibri" w:hAnsi="Arial" w:cs="Arial"/>
          <w:color w:val="auto"/>
        </w:rPr>
        <w:t>, tj. pro zařazení na</w:t>
      </w:r>
      <w:r w:rsidR="00287F26">
        <w:rPr>
          <w:rFonts w:ascii="Arial" w:eastAsia="Calibri" w:hAnsi="Arial" w:cs="Arial"/>
          <w:color w:val="auto"/>
        </w:rPr>
        <w:t> </w:t>
      </w:r>
      <w:r w:rsidR="00F25B6E">
        <w:rPr>
          <w:rFonts w:ascii="Arial" w:eastAsia="Calibri" w:hAnsi="Arial" w:cs="Arial"/>
          <w:color w:val="auto"/>
        </w:rPr>
        <w:t>majetkové účty,</w:t>
      </w:r>
      <w:r w:rsidR="00F25B6E" w:rsidRPr="00436B27">
        <w:rPr>
          <w:rFonts w:ascii="Arial" w:eastAsia="Calibri" w:hAnsi="Arial" w:cs="Arial"/>
          <w:color w:val="auto"/>
        </w:rPr>
        <w:t xml:space="preserve"> byl</w:t>
      </w:r>
      <w:r w:rsidR="00F25B6E">
        <w:rPr>
          <w:rFonts w:ascii="Arial" w:eastAsia="Calibri" w:hAnsi="Arial" w:cs="Arial"/>
          <w:color w:val="auto"/>
        </w:rPr>
        <w:t xml:space="preserve">y předány </w:t>
      </w:r>
      <w:r w:rsidR="00F25B6E" w:rsidRPr="00436B27">
        <w:rPr>
          <w:rFonts w:ascii="Arial" w:eastAsia="Calibri" w:hAnsi="Arial" w:cs="Arial"/>
          <w:color w:val="auto"/>
        </w:rPr>
        <w:t>odbor</w:t>
      </w:r>
      <w:r w:rsidR="00F25B6E">
        <w:rPr>
          <w:rFonts w:ascii="Arial" w:eastAsia="Calibri" w:hAnsi="Arial" w:cs="Arial"/>
          <w:color w:val="auto"/>
        </w:rPr>
        <w:t>em</w:t>
      </w:r>
      <w:r w:rsidR="00F25B6E" w:rsidRPr="00436B27">
        <w:rPr>
          <w:rFonts w:ascii="Arial" w:eastAsia="Calibri" w:hAnsi="Arial" w:cs="Arial"/>
          <w:color w:val="auto"/>
        </w:rPr>
        <w:t xml:space="preserve"> investic a evropských programů </w:t>
      </w:r>
      <w:r w:rsidR="00F25B6E">
        <w:rPr>
          <w:rFonts w:ascii="Arial" w:eastAsia="Calibri" w:hAnsi="Arial" w:cs="Arial"/>
          <w:color w:val="auto"/>
        </w:rPr>
        <w:t xml:space="preserve">na odbor ekonomický, oddělení účetnictví </w:t>
      </w:r>
      <w:r w:rsidR="00F25B6E" w:rsidRPr="00436B27">
        <w:rPr>
          <w:rFonts w:ascii="Arial" w:eastAsia="Calibri" w:hAnsi="Arial" w:cs="Arial"/>
          <w:color w:val="auto"/>
        </w:rPr>
        <w:t xml:space="preserve">dne </w:t>
      </w:r>
      <w:r w:rsidR="00F25B6E">
        <w:rPr>
          <w:rFonts w:ascii="Arial" w:eastAsia="Calibri" w:hAnsi="Arial" w:cs="Arial"/>
          <w:color w:val="auto"/>
        </w:rPr>
        <w:t>29</w:t>
      </w:r>
      <w:r w:rsidR="00F25B6E" w:rsidRPr="00436B27">
        <w:rPr>
          <w:rFonts w:ascii="Arial" w:eastAsia="Calibri" w:hAnsi="Arial" w:cs="Arial"/>
          <w:color w:val="auto"/>
        </w:rPr>
        <w:t xml:space="preserve">. </w:t>
      </w:r>
      <w:r w:rsidR="00F25B6E">
        <w:rPr>
          <w:rFonts w:ascii="Arial" w:eastAsia="Calibri" w:hAnsi="Arial" w:cs="Arial"/>
          <w:color w:val="auto"/>
        </w:rPr>
        <w:t>3</w:t>
      </w:r>
      <w:r w:rsidR="00F25B6E" w:rsidRPr="00436B27">
        <w:rPr>
          <w:rFonts w:ascii="Arial" w:eastAsia="Calibri" w:hAnsi="Arial" w:cs="Arial"/>
          <w:color w:val="auto"/>
        </w:rPr>
        <w:t>. 2013</w:t>
      </w:r>
      <w:r w:rsidR="00862B1F">
        <w:rPr>
          <w:rFonts w:ascii="Arial" w:eastAsia="Calibri" w:hAnsi="Arial" w:cs="Arial"/>
          <w:color w:val="auto"/>
        </w:rPr>
        <w:t xml:space="preserve">. </w:t>
      </w:r>
      <w:r w:rsidR="00B354DB">
        <w:rPr>
          <w:rFonts w:ascii="Arial" w:eastAsia="Calibri" w:hAnsi="Arial" w:cs="Arial"/>
          <w:color w:val="auto"/>
        </w:rPr>
        <w:t>Pro úplnost uvádíme, že tento majetek zůstává na majetkových účtech Olomouckého kraje.</w:t>
      </w:r>
    </w:p>
    <w:p w:rsidR="00B354DB" w:rsidRDefault="00B354DB" w:rsidP="00F25B6E">
      <w:pPr>
        <w:jc w:val="both"/>
        <w:rPr>
          <w:rFonts w:ascii="Arial" w:eastAsia="Calibri" w:hAnsi="Arial" w:cs="Arial"/>
          <w:color w:val="auto"/>
        </w:rPr>
      </w:pPr>
    </w:p>
    <w:p w:rsidR="00F25B6E" w:rsidRPr="00862B1F" w:rsidRDefault="00862B1F" w:rsidP="00F25B6E">
      <w:pPr>
        <w:jc w:val="both"/>
        <w:rPr>
          <w:rFonts w:ascii="Arial" w:eastAsia="Calibri" w:hAnsi="Arial" w:cs="Arial"/>
          <w:b/>
          <w:color w:val="auto"/>
        </w:rPr>
      </w:pPr>
      <w:r w:rsidRPr="00862B1F">
        <w:rPr>
          <w:rFonts w:ascii="Arial" w:eastAsia="Calibri" w:hAnsi="Arial" w:cs="Arial"/>
          <w:b/>
          <w:color w:val="auto"/>
        </w:rPr>
        <w:t>V</w:t>
      </w:r>
      <w:r w:rsidR="00F25B6E" w:rsidRPr="00862B1F">
        <w:rPr>
          <w:rFonts w:ascii="Arial" w:eastAsia="Calibri" w:hAnsi="Arial" w:cs="Arial"/>
          <w:b/>
          <w:color w:val="auto"/>
        </w:rPr>
        <w:t> tento den</w:t>
      </w:r>
      <w:r w:rsidRPr="00862B1F">
        <w:rPr>
          <w:rFonts w:ascii="Arial" w:eastAsia="Calibri" w:hAnsi="Arial" w:cs="Arial"/>
          <w:b/>
          <w:color w:val="auto"/>
        </w:rPr>
        <w:t>, tj. 29. 3. 2013</w:t>
      </w:r>
      <w:r w:rsidR="00B354DB">
        <w:rPr>
          <w:rFonts w:ascii="Arial" w:eastAsia="Calibri" w:hAnsi="Arial" w:cs="Arial"/>
          <w:b/>
          <w:color w:val="auto"/>
        </w:rPr>
        <w:t>,</w:t>
      </w:r>
      <w:r w:rsidR="00F25B6E" w:rsidRPr="00862B1F">
        <w:rPr>
          <w:rFonts w:ascii="Arial" w:eastAsia="Calibri" w:hAnsi="Arial" w:cs="Arial"/>
          <w:b/>
          <w:color w:val="auto"/>
        </w:rPr>
        <w:t xml:space="preserve"> bylo o</w:t>
      </w:r>
      <w:r>
        <w:rPr>
          <w:rFonts w:ascii="Arial" w:eastAsia="Calibri" w:hAnsi="Arial" w:cs="Arial"/>
          <w:b/>
          <w:color w:val="auto"/>
        </w:rPr>
        <w:t> </w:t>
      </w:r>
      <w:r w:rsidR="00F25B6E" w:rsidRPr="00862B1F">
        <w:rPr>
          <w:rFonts w:ascii="Arial" w:eastAsia="Calibri" w:hAnsi="Arial" w:cs="Arial"/>
          <w:b/>
          <w:color w:val="auto"/>
        </w:rPr>
        <w:t>této skutečnosti i</w:t>
      </w:r>
      <w:r w:rsidR="00287F26" w:rsidRPr="00862B1F">
        <w:rPr>
          <w:rFonts w:ascii="Arial" w:eastAsia="Calibri" w:hAnsi="Arial" w:cs="Arial"/>
          <w:b/>
          <w:color w:val="auto"/>
        </w:rPr>
        <w:t> </w:t>
      </w:r>
      <w:r w:rsidR="00F25B6E" w:rsidRPr="00862B1F">
        <w:rPr>
          <w:rFonts w:ascii="Arial" w:eastAsia="Calibri" w:hAnsi="Arial" w:cs="Arial"/>
          <w:b/>
          <w:color w:val="auto"/>
        </w:rPr>
        <w:t>účtováno č</w:t>
      </w:r>
      <w:r w:rsidR="004B739F" w:rsidRPr="00862B1F">
        <w:rPr>
          <w:rFonts w:ascii="Arial" w:eastAsia="Calibri" w:hAnsi="Arial" w:cs="Arial"/>
          <w:b/>
          <w:color w:val="auto"/>
        </w:rPr>
        <w:t>. </w:t>
      </w:r>
      <w:r w:rsidR="003B2E1B" w:rsidRPr="00862B1F">
        <w:rPr>
          <w:rFonts w:ascii="Arial" w:eastAsia="Calibri" w:hAnsi="Arial" w:cs="Arial"/>
          <w:b/>
          <w:color w:val="auto"/>
        </w:rPr>
        <w:t xml:space="preserve"> </w:t>
      </w:r>
      <w:r w:rsidR="00F25B6E" w:rsidRPr="00862B1F">
        <w:rPr>
          <w:rFonts w:ascii="Arial" w:eastAsia="Calibri" w:hAnsi="Arial" w:cs="Arial"/>
          <w:b/>
          <w:color w:val="auto"/>
        </w:rPr>
        <w:t>d. 201827.</w:t>
      </w:r>
      <w:r w:rsidR="00B354DB">
        <w:rPr>
          <w:rFonts w:ascii="Arial" w:eastAsia="Calibri" w:hAnsi="Arial" w:cs="Arial"/>
          <w:b/>
          <w:color w:val="auto"/>
        </w:rPr>
        <w:t xml:space="preserve"> </w:t>
      </w:r>
    </w:p>
    <w:p w:rsidR="004B739F" w:rsidRDefault="004B739F" w:rsidP="00F25B6E">
      <w:pPr>
        <w:jc w:val="both"/>
        <w:rPr>
          <w:rFonts w:ascii="Arial" w:eastAsia="Calibri" w:hAnsi="Arial" w:cs="Arial"/>
          <w:color w:val="auto"/>
        </w:rPr>
      </w:pPr>
    </w:p>
    <w:p w:rsidR="00AA7AB2" w:rsidRDefault="00AA7AB2" w:rsidP="004B739F">
      <w:pPr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 xml:space="preserve">Systém </w:t>
      </w:r>
      <w:r w:rsidR="00B354DB">
        <w:rPr>
          <w:rFonts w:ascii="Arial" w:eastAsia="Calibri" w:hAnsi="Arial" w:cs="Arial"/>
          <w:color w:val="auto"/>
        </w:rPr>
        <w:t xml:space="preserve">předávání podkladů k tzv. aktivaci </w:t>
      </w:r>
      <w:r w:rsidR="00C40275">
        <w:rPr>
          <w:rFonts w:ascii="Arial" w:eastAsia="Calibri" w:hAnsi="Arial" w:cs="Arial"/>
          <w:color w:val="auto"/>
        </w:rPr>
        <w:t xml:space="preserve">majetku </w:t>
      </w:r>
      <w:r w:rsidR="00B354DB">
        <w:rPr>
          <w:rFonts w:ascii="Arial" w:eastAsia="Calibri" w:hAnsi="Arial" w:cs="Arial"/>
          <w:color w:val="auto"/>
        </w:rPr>
        <w:t>je</w:t>
      </w:r>
      <w:r>
        <w:rPr>
          <w:rFonts w:ascii="Arial" w:eastAsia="Calibri" w:hAnsi="Arial" w:cs="Arial"/>
          <w:color w:val="auto"/>
        </w:rPr>
        <w:t xml:space="preserve"> v organizaci nastaven V</w:t>
      </w:r>
      <w:r w:rsidR="00B354DB">
        <w:rPr>
          <w:rFonts w:ascii="Arial" w:eastAsia="Calibri" w:hAnsi="Arial" w:cs="Arial"/>
          <w:color w:val="auto"/>
        </w:rPr>
        <w:t xml:space="preserve">nitřním předpisem </w:t>
      </w:r>
      <w:r>
        <w:rPr>
          <w:rFonts w:ascii="Arial" w:eastAsia="Calibri" w:hAnsi="Arial" w:cs="Arial"/>
          <w:color w:val="auto"/>
        </w:rPr>
        <w:t>č. 10/2012 – Oběh účetních dokladů</w:t>
      </w:r>
      <w:r w:rsidR="00D9067F">
        <w:rPr>
          <w:rFonts w:ascii="Arial" w:eastAsia="Calibri" w:hAnsi="Arial" w:cs="Arial"/>
          <w:color w:val="auto"/>
        </w:rPr>
        <w:t xml:space="preserve"> a </w:t>
      </w:r>
      <w:r w:rsidR="00F82065">
        <w:rPr>
          <w:rFonts w:ascii="Arial" w:eastAsia="Calibri" w:hAnsi="Arial" w:cs="Arial"/>
          <w:color w:val="auto"/>
        </w:rPr>
        <w:t>V</w:t>
      </w:r>
      <w:r w:rsidR="00D9067F">
        <w:rPr>
          <w:rFonts w:ascii="Arial" w:eastAsia="Calibri" w:hAnsi="Arial" w:cs="Arial"/>
          <w:color w:val="auto"/>
        </w:rPr>
        <w:t>nitřním předpisem</w:t>
      </w:r>
      <w:r w:rsidR="00F82065">
        <w:rPr>
          <w:rFonts w:ascii="Arial" w:eastAsia="Calibri" w:hAnsi="Arial" w:cs="Arial"/>
          <w:color w:val="auto"/>
        </w:rPr>
        <w:t> </w:t>
      </w:r>
      <w:r w:rsidR="00C40275">
        <w:rPr>
          <w:rFonts w:ascii="Arial" w:eastAsia="Calibri" w:hAnsi="Arial" w:cs="Arial"/>
          <w:color w:val="auto"/>
        </w:rPr>
        <w:t xml:space="preserve">č. </w:t>
      </w:r>
      <w:r w:rsidR="00F82065">
        <w:rPr>
          <w:rFonts w:ascii="Arial" w:eastAsia="Calibri" w:hAnsi="Arial" w:cs="Arial"/>
          <w:color w:val="auto"/>
        </w:rPr>
        <w:t xml:space="preserve">12/2012 – </w:t>
      </w:r>
      <w:r w:rsidR="00D9067F">
        <w:rPr>
          <w:rFonts w:ascii="Arial" w:eastAsia="Calibri" w:hAnsi="Arial" w:cs="Arial"/>
          <w:color w:val="auto"/>
        </w:rPr>
        <w:t>I</w:t>
      </w:r>
      <w:r w:rsidR="00F82065">
        <w:rPr>
          <w:rFonts w:ascii="Arial" w:eastAsia="Calibri" w:hAnsi="Arial" w:cs="Arial"/>
          <w:color w:val="auto"/>
        </w:rPr>
        <w:t xml:space="preserve">nventarizace majetku a závazků Olomouckého kraje. </w:t>
      </w:r>
      <w:r>
        <w:rPr>
          <w:rFonts w:ascii="Arial" w:eastAsia="Calibri" w:hAnsi="Arial" w:cs="Arial"/>
          <w:color w:val="auto"/>
        </w:rPr>
        <w:t xml:space="preserve"> </w:t>
      </w:r>
    </w:p>
    <w:p w:rsidR="00AA7AB2" w:rsidRDefault="00AA7AB2" w:rsidP="004B739F">
      <w:pPr>
        <w:jc w:val="both"/>
        <w:rPr>
          <w:rFonts w:ascii="Arial" w:eastAsia="Calibri" w:hAnsi="Arial" w:cs="Arial"/>
          <w:color w:val="auto"/>
        </w:rPr>
      </w:pPr>
    </w:p>
    <w:p w:rsidR="00B354DB" w:rsidRPr="00DC66CE" w:rsidRDefault="00B354DB" w:rsidP="00534BDF">
      <w:pPr>
        <w:jc w:val="both"/>
        <w:rPr>
          <w:rFonts w:ascii="Arial" w:eastAsia="Calibri" w:hAnsi="Arial" w:cs="Arial"/>
          <w:b/>
          <w:color w:val="auto"/>
        </w:rPr>
      </w:pPr>
      <w:r w:rsidRPr="00DC66CE">
        <w:rPr>
          <w:rFonts w:ascii="Arial" w:eastAsia="Calibri" w:hAnsi="Arial" w:cs="Arial"/>
          <w:b/>
          <w:color w:val="auto"/>
        </w:rPr>
        <w:t>Pro úplnost uvádíme, že chyby a nedostatky uvedené ve Zprávě byly</w:t>
      </w:r>
      <w:r w:rsidRPr="00DC66CE">
        <w:rPr>
          <w:rFonts w:ascii="Arial" w:eastAsia="Calibri" w:hAnsi="Arial" w:cs="Arial"/>
          <w:b/>
        </w:rPr>
        <w:t xml:space="preserve"> </w:t>
      </w:r>
      <w:r w:rsidRPr="00DC66CE">
        <w:rPr>
          <w:rFonts w:ascii="Arial" w:eastAsia="Calibri" w:hAnsi="Arial" w:cs="Arial"/>
          <w:b/>
          <w:color w:val="auto"/>
        </w:rPr>
        <w:t>odstraněny ještě před projednáním této Zprávy dne 28. 5. 2013.</w:t>
      </w:r>
    </w:p>
    <w:p w:rsidR="00534BDF" w:rsidRDefault="00534BDF" w:rsidP="00534BDF">
      <w:pPr>
        <w:jc w:val="both"/>
        <w:rPr>
          <w:rFonts w:ascii="Arial" w:eastAsia="Calibri" w:hAnsi="Arial" w:cs="Arial"/>
          <w:color w:val="auto"/>
        </w:rPr>
      </w:pPr>
    </w:p>
    <w:p w:rsidR="00534BDF" w:rsidRPr="00DC66CE" w:rsidRDefault="00534BDF" w:rsidP="00D9067F">
      <w:pPr>
        <w:spacing w:after="240"/>
        <w:jc w:val="both"/>
        <w:rPr>
          <w:rFonts w:ascii="Arial" w:eastAsia="Calibri" w:hAnsi="Arial" w:cs="Arial"/>
          <w:b/>
          <w:color w:val="auto"/>
        </w:rPr>
      </w:pPr>
      <w:r w:rsidRPr="00DC66CE">
        <w:rPr>
          <w:rFonts w:ascii="Arial" w:eastAsia="Calibri" w:hAnsi="Arial" w:cs="Arial"/>
          <w:b/>
          <w:color w:val="auto"/>
        </w:rPr>
        <w:t>Opatření k nápravě chyb a nedostatků, týká se bodu 2) a 3):</w:t>
      </w:r>
    </w:p>
    <w:p w:rsidR="00BB5E37" w:rsidRPr="004B739F" w:rsidRDefault="00BB5E37" w:rsidP="00BB5E37">
      <w:pPr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 xml:space="preserve">Po zpracování mezitímní závěrky k 30. 6. 2013 budou odbory, které se podílí na pořizování dlouhodobého majetku vyzvány, aby prověřily zůstatky na účtech nedokončených investic a provedly zařazení na majetkové účty, případně zpracovaly návrh do Rady Olomouckého kraje pro vyřazení z důvodu zmařené investice, </w:t>
      </w:r>
      <w:proofErr w:type="gramStart"/>
      <w:r>
        <w:rPr>
          <w:rFonts w:ascii="Arial" w:eastAsia="Calibri" w:hAnsi="Arial" w:cs="Arial"/>
          <w:color w:val="auto"/>
        </w:rPr>
        <w:t>tj., že</w:t>
      </w:r>
      <w:proofErr w:type="gramEnd"/>
      <w:r>
        <w:rPr>
          <w:rFonts w:ascii="Arial" w:eastAsia="Calibri" w:hAnsi="Arial" w:cs="Arial"/>
          <w:color w:val="auto"/>
        </w:rPr>
        <w:t xml:space="preserve"> v akci se nebude pokračovat.</w:t>
      </w:r>
    </w:p>
    <w:p w:rsidR="00534BDF" w:rsidRDefault="00534BDF" w:rsidP="00534BDF">
      <w:pPr>
        <w:jc w:val="both"/>
        <w:rPr>
          <w:rFonts w:ascii="Arial" w:eastAsia="Calibri" w:hAnsi="Arial" w:cs="Arial"/>
          <w:color w:val="auto"/>
        </w:rPr>
      </w:pPr>
    </w:p>
    <w:p w:rsidR="00534BDF" w:rsidRDefault="00534BDF" w:rsidP="00534BDF">
      <w:pPr>
        <w:jc w:val="both"/>
        <w:rPr>
          <w:rFonts w:ascii="Arial" w:eastAsia="Calibri" w:hAnsi="Arial" w:cs="Arial"/>
          <w:color w:val="auto"/>
        </w:rPr>
      </w:pPr>
      <w:r w:rsidRPr="00D9067F">
        <w:rPr>
          <w:rFonts w:ascii="Arial" w:eastAsia="Calibri" w:hAnsi="Arial" w:cs="Arial"/>
          <w:b/>
          <w:color w:val="auto"/>
        </w:rPr>
        <w:t>Termín</w:t>
      </w:r>
      <w:r>
        <w:rPr>
          <w:rFonts w:ascii="Arial" w:eastAsia="Calibri" w:hAnsi="Arial" w:cs="Arial"/>
          <w:color w:val="auto"/>
        </w:rPr>
        <w:t>: 22. 8. 2013</w:t>
      </w:r>
    </w:p>
    <w:p w:rsidR="00DC66CE" w:rsidRDefault="00DC66CE" w:rsidP="00534BDF">
      <w:pPr>
        <w:jc w:val="both"/>
        <w:rPr>
          <w:rFonts w:ascii="Arial" w:eastAsia="Calibri" w:hAnsi="Arial" w:cs="Arial"/>
          <w:color w:val="auto"/>
        </w:rPr>
      </w:pPr>
    </w:p>
    <w:p w:rsidR="00DC66CE" w:rsidRPr="00534BDF" w:rsidRDefault="00DC66CE" w:rsidP="00534BDF">
      <w:pPr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>Olomoucký kraj předá písemnou informaci MF o plnění přijatých opatřeních do 31. 8. 2013.</w:t>
      </w:r>
    </w:p>
    <w:sectPr w:rsidR="00DC66CE" w:rsidRPr="00534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D9" w:rsidRDefault="00D430D9" w:rsidP="0026788E">
      <w:r>
        <w:separator/>
      </w:r>
    </w:p>
  </w:endnote>
  <w:endnote w:type="continuationSeparator" w:id="0">
    <w:p w:rsidR="00D430D9" w:rsidRDefault="00D430D9" w:rsidP="0026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68" w:rsidRDefault="00D520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color w:val="auto"/>
        <w:sz w:val="20"/>
        <w:szCs w:val="20"/>
      </w:rPr>
      <w:id w:val="-62725533"/>
      <w:docPartObj>
        <w:docPartGallery w:val="Page Numbers (Bottom of Page)"/>
        <w:docPartUnique/>
      </w:docPartObj>
    </w:sdtPr>
    <w:sdtEndPr/>
    <w:sdtContent>
      <w:p w:rsidR="008137C2" w:rsidRPr="002330A7" w:rsidRDefault="00D52068" w:rsidP="008137C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color w:val="auto"/>
            <w:sz w:val="20"/>
            <w:szCs w:val="20"/>
          </w:rPr>
        </w:pPr>
        <w:r w:rsidRPr="002330A7">
          <w:rPr>
            <w:rFonts w:ascii="Arial" w:hAnsi="Arial" w:cs="Arial"/>
            <w:i/>
            <w:color w:val="auto"/>
            <w:sz w:val="20"/>
            <w:szCs w:val="20"/>
          </w:rPr>
          <w:t>Zastupitelstvo</w:t>
        </w:r>
        <w:r w:rsidR="006E659B" w:rsidRPr="002330A7">
          <w:rPr>
            <w:rFonts w:ascii="Arial" w:hAnsi="Arial" w:cs="Arial"/>
            <w:i/>
            <w:color w:val="auto"/>
            <w:sz w:val="20"/>
            <w:szCs w:val="20"/>
          </w:rPr>
          <w:t xml:space="preserve"> Olomouckého kraje 2</w:t>
        </w:r>
        <w:r w:rsidRPr="002330A7">
          <w:rPr>
            <w:rFonts w:ascii="Arial" w:hAnsi="Arial" w:cs="Arial"/>
            <w:i/>
            <w:color w:val="auto"/>
            <w:sz w:val="20"/>
            <w:szCs w:val="20"/>
          </w:rPr>
          <w:t>8</w:t>
        </w:r>
        <w:r w:rsidR="006E659B" w:rsidRPr="002330A7">
          <w:rPr>
            <w:rFonts w:ascii="Arial" w:hAnsi="Arial" w:cs="Arial"/>
            <w:i/>
            <w:color w:val="auto"/>
            <w:sz w:val="20"/>
            <w:szCs w:val="20"/>
          </w:rPr>
          <w:t>-06-</w:t>
        </w:r>
        <w:proofErr w:type="gramStart"/>
        <w:r w:rsidR="006E659B" w:rsidRPr="002330A7">
          <w:rPr>
            <w:rFonts w:ascii="Arial" w:hAnsi="Arial" w:cs="Arial"/>
            <w:i/>
            <w:color w:val="auto"/>
            <w:sz w:val="20"/>
            <w:szCs w:val="20"/>
          </w:rPr>
          <w:t xml:space="preserve">2013                      </w:t>
        </w:r>
        <w:r w:rsidR="00061AE1" w:rsidRPr="002330A7">
          <w:rPr>
            <w:rFonts w:ascii="Arial" w:hAnsi="Arial" w:cs="Arial"/>
            <w:i/>
            <w:color w:val="auto"/>
            <w:sz w:val="20"/>
            <w:szCs w:val="20"/>
          </w:rPr>
          <w:t xml:space="preserve">   </w:t>
        </w:r>
        <w:r w:rsidR="006E659B" w:rsidRPr="002330A7">
          <w:rPr>
            <w:rFonts w:ascii="Arial" w:hAnsi="Arial" w:cs="Arial"/>
            <w:i/>
            <w:color w:val="auto"/>
            <w:sz w:val="20"/>
            <w:szCs w:val="20"/>
          </w:rPr>
          <w:t xml:space="preserve">                             </w:t>
        </w:r>
        <w:r w:rsidR="000001C5" w:rsidRPr="002330A7">
          <w:rPr>
            <w:rFonts w:ascii="Arial" w:hAnsi="Arial" w:cs="Arial"/>
            <w:i/>
            <w:color w:val="auto"/>
            <w:sz w:val="20"/>
            <w:szCs w:val="20"/>
          </w:rPr>
          <w:t xml:space="preserve">   </w:t>
        </w:r>
        <w:r w:rsidR="006E659B" w:rsidRPr="002330A7">
          <w:rPr>
            <w:rFonts w:ascii="Arial" w:hAnsi="Arial" w:cs="Arial"/>
            <w:i/>
            <w:color w:val="auto"/>
            <w:sz w:val="20"/>
            <w:szCs w:val="20"/>
          </w:rPr>
          <w:t xml:space="preserve"> Strana</w:t>
        </w:r>
        <w:proofErr w:type="gramEnd"/>
        <w:r w:rsidR="006E659B" w:rsidRPr="002330A7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6E659B" w:rsidRPr="002330A7">
          <w:rPr>
            <w:rFonts w:ascii="Arial" w:hAnsi="Arial" w:cs="Arial"/>
            <w:i/>
            <w:color w:val="auto"/>
            <w:sz w:val="20"/>
            <w:szCs w:val="20"/>
          </w:rPr>
          <w:fldChar w:fldCharType="begin"/>
        </w:r>
        <w:r w:rsidR="006E659B" w:rsidRPr="002330A7">
          <w:rPr>
            <w:rFonts w:ascii="Arial" w:hAnsi="Arial" w:cs="Arial"/>
            <w:i/>
            <w:color w:val="auto"/>
            <w:sz w:val="20"/>
            <w:szCs w:val="20"/>
          </w:rPr>
          <w:instrText xml:space="preserve"> PAGE </w:instrText>
        </w:r>
        <w:r w:rsidR="006E659B" w:rsidRPr="002330A7">
          <w:rPr>
            <w:rFonts w:ascii="Arial" w:hAnsi="Arial" w:cs="Arial"/>
            <w:i/>
            <w:color w:val="auto"/>
            <w:sz w:val="20"/>
            <w:szCs w:val="20"/>
          </w:rPr>
          <w:fldChar w:fldCharType="separate"/>
        </w:r>
        <w:r w:rsidR="002330A7">
          <w:rPr>
            <w:rFonts w:ascii="Arial" w:hAnsi="Arial" w:cs="Arial"/>
            <w:i/>
            <w:noProof/>
            <w:color w:val="auto"/>
            <w:sz w:val="20"/>
            <w:szCs w:val="20"/>
          </w:rPr>
          <w:t>1</w:t>
        </w:r>
        <w:r w:rsidR="006E659B" w:rsidRPr="002330A7">
          <w:rPr>
            <w:rFonts w:ascii="Arial" w:hAnsi="Arial" w:cs="Arial"/>
            <w:i/>
            <w:color w:val="auto"/>
            <w:sz w:val="20"/>
            <w:szCs w:val="20"/>
          </w:rPr>
          <w:fldChar w:fldCharType="end"/>
        </w:r>
        <w:r w:rsidR="006E659B" w:rsidRPr="002330A7">
          <w:rPr>
            <w:rFonts w:ascii="Arial" w:hAnsi="Arial" w:cs="Arial"/>
            <w:i/>
            <w:color w:val="auto"/>
            <w:sz w:val="20"/>
            <w:szCs w:val="20"/>
          </w:rPr>
          <w:t xml:space="preserve"> (celkem </w:t>
        </w:r>
        <w:r w:rsidR="004B739F" w:rsidRPr="002330A7">
          <w:rPr>
            <w:rFonts w:ascii="Arial" w:hAnsi="Arial" w:cs="Arial"/>
            <w:i/>
            <w:color w:val="auto"/>
            <w:sz w:val="20"/>
            <w:szCs w:val="20"/>
          </w:rPr>
          <w:t>2</w:t>
        </w:r>
        <w:r w:rsidR="006E659B" w:rsidRPr="002330A7">
          <w:rPr>
            <w:rFonts w:ascii="Arial" w:hAnsi="Arial" w:cs="Arial"/>
            <w:i/>
            <w:color w:val="auto"/>
            <w:sz w:val="20"/>
            <w:szCs w:val="20"/>
          </w:rPr>
          <w:t xml:space="preserve">)            </w:t>
        </w:r>
      </w:p>
      <w:p w:rsidR="008137C2" w:rsidRPr="002330A7" w:rsidRDefault="00D52068" w:rsidP="00D53D8B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color w:val="auto"/>
            <w:sz w:val="20"/>
            <w:szCs w:val="20"/>
          </w:rPr>
        </w:pPr>
        <w:r w:rsidRPr="002330A7">
          <w:rPr>
            <w:rFonts w:ascii="Arial" w:hAnsi="Arial" w:cs="Arial"/>
            <w:i/>
            <w:color w:val="auto"/>
            <w:sz w:val="20"/>
            <w:szCs w:val="20"/>
          </w:rPr>
          <w:t>6</w:t>
        </w:r>
        <w:r w:rsidR="008137C2" w:rsidRPr="002330A7">
          <w:rPr>
            <w:rFonts w:ascii="Arial" w:hAnsi="Arial" w:cs="Arial"/>
            <w:i/>
            <w:color w:val="auto"/>
            <w:sz w:val="20"/>
            <w:szCs w:val="20"/>
          </w:rPr>
          <w:t>.</w:t>
        </w:r>
        <w:r w:rsidRPr="002330A7">
          <w:rPr>
            <w:rFonts w:ascii="Arial" w:hAnsi="Arial" w:cs="Arial"/>
            <w:i/>
            <w:color w:val="auto"/>
            <w:sz w:val="20"/>
            <w:szCs w:val="20"/>
          </w:rPr>
          <w:t>1</w:t>
        </w:r>
        <w:r w:rsidR="00D9021B" w:rsidRPr="002330A7">
          <w:rPr>
            <w:rFonts w:ascii="Arial" w:hAnsi="Arial" w:cs="Arial"/>
            <w:i/>
            <w:color w:val="auto"/>
            <w:sz w:val="20"/>
            <w:szCs w:val="20"/>
          </w:rPr>
          <w:t>.</w:t>
        </w:r>
        <w:r w:rsidR="008137C2" w:rsidRPr="002330A7">
          <w:rPr>
            <w:rFonts w:ascii="Arial" w:hAnsi="Arial" w:cs="Arial"/>
            <w:i/>
            <w:color w:val="auto"/>
            <w:sz w:val="20"/>
            <w:szCs w:val="20"/>
          </w:rPr>
          <w:t xml:space="preserve"> Přezkum hospodaření Olomouckého kraje za rok 2012</w:t>
        </w:r>
      </w:p>
      <w:p w:rsidR="00D53D8B" w:rsidRPr="002330A7" w:rsidRDefault="008137C2" w:rsidP="00D53D8B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color w:val="auto"/>
            <w:sz w:val="20"/>
            <w:szCs w:val="20"/>
          </w:rPr>
        </w:pPr>
        <w:r w:rsidRPr="002330A7">
          <w:rPr>
            <w:rFonts w:ascii="Arial" w:hAnsi="Arial" w:cs="Arial"/>
            <w:i/>
            <w:color w:val="auto"/>
            <w:sz w:val="20"/>
            <w:szCs w:val="20"/>
          </w:rPr>
          <w:t xml:space="preserve"> – opatření k nápravě chyb a nedostatků</w:t>
        </w:r>
        <w:r w:rsidR="00D53D8B" w:rsidRPr="002330A7">
          <w:rPr>
            <w:rFonts w:ascii="Arial" w:hAnsi="Arial" w:cs="Arial"/>
            <w:i/>
            <w:color w:val="auto"/>
            <w:sz w:val="20"/>
            <w:szCs w:val="20"/>
          </w:rPr>
          <w:tab/>
        </w:r>
      </w:p>
      <w:p w:rsidR="0026788E" w:rsidRPr="0026788E" w:rsidRDefault="002330A7">
        <w:pPr>
          <w:pStyle w:val="Zpat"/>
          <w:jc w:val="right"/>
          <w:rPr>
            <w:color w:val="auto"/>
          </w:rPr>
        </w:pPr>
      </w:p>
    </w:sdtContent>
  </w:sdt>
  <w:p w:rsidR="0026788E" w:rsidRDefault="00C35F9E" w:rsidP="00C35F9E">
    <w:pPr>
      <w:pStyle w:val="Zpat"/>
      <w:tabs>
        <w:tab w:val="clear" w:pos="4536"/>
        <w:tab w:val="clear" w:pos="9072"/>
        <w:tab w:val="left" w:pos="6330"/>
      </w:tabs>
    </w:pP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68" w:rsidRDefault="00D520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D9" w:rsidRDefault="00D430D9" w:rsidP="0026788E">
      <w:r>
        <w:separator/>
      </w:r>
    </w:p>
  </w:footnote>
  <w:footnote w:type="continuationSeparator" w:id="0">
    <w:p w:rsidR="00D430D9" w:rsidRDefault="00D430D9" w:rsidP="00267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68" w:rsidRDefault="00D520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68" w:rsidRDefault="00D520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68" w:rsidRDefault="00D520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F77"/>
    <w:multiLevelType w:val="hybridMultilevel"/>
    <w:tmpl w:val="6158D42A"/>
    <w:lvl w:ilvl="0" w:tplc="FAFA0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621F"/>
    <w:multiLevelType w:val="multilevel"/>
    <w:tmpl w:val="3610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77BDE"/>
    <w:multiLevelType w:val="multilevel"/>
    <w:tmpl w:val="8E7A7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0B40B5D"/>
    <w:multiLevelType w:val="hybridMultilevel"/>
    <w:tmpl w:val="C7D27332"/>
    <w:lvl w:ilvl="0" w:tplc="F0905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87E28D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A50670"/>
    <w:multiLevelType w:val="multilevel"/>
    <w:tmpl w:val="28FE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00981"/>
    <w:multiLevelType w:val="multilevel"/>
    <w:tmpl w:val="8B1A0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2DE6718"/>
    <w:multiLevelType w:val="hybridMultilevel"/>
    <w:tmpl w:val="8AD244E0"/>
    <w:lvl w:ilvl="0" w:tplc="A27A94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B77A3C"/>
    <w:multiLevelType w:val="hybridMultilevel"/>
    <w:tmpl w:val="5A42FA4A"/>
    <w:lvl w:ilvl="0" w:tplc="74F8B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A2A87"/>
    <w:multiLevelType w:val="hybridMultilevel"/>
    <w:tmpl w:val="51882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53C69"/>
    <w:multiLevelType w:val="hybridMultilevel"/>
    <w:tmpl w:val="E59AEF16"/>
    <w:lvl w:ilvl="0" w:tplc="B87E28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45040"/>
    <w:multiLevelType w:val="multilevel"/>
    <w:tmpl w:val="BB96E35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BE"/>
    <w:rsid w:val="000001C5"/>
    <w:rsid w:val="00023C45"/>
    <w:rsid w:val="00035A7D"/>
    <w:rsid w:val="00055B3F"/>
    <w:rsid w:val="00061AE1"/>
    <w:rsid w:val="000838A8"/>
    <w:rsid w:val="0009066C"/>
    <w:rsid w:val="00092F0E"/>
    <w:rsid w:val="000A572B"/>
    <w:rsid w:val="00101CCC"/>
    <w:rsid w:val="001179B1"/>
    <w:rsid w:val="00140D6C"/>
    <w:rsid w:val="001C30E0"/>
    <w:rsid w:val="001C7515"/>
    <w:rsid w:val="001D3265"/>
    <w:rsid w:val="001E2655"/>
    <w:rsid w:val="002330A7"/>
    <w:rsid w:val="0023798C"/>
    <w:rsid w:val="00257CB4"/>
    <w:rsid w:val="0026788E"/>
    <w:rsid w:val="002869EF"/>
    <w:rsid w:val="00287F26"/>
    <w:rsid w:val="0034200D"/>
    <w:rsid w:val="003470B8"/>
    <w:rsid w:val="00350969"/>
    <w:rsid w:val="00380866"/>
    <w:rsid w:val="003A7EE7"/>
    <w:rsid w:val="003B2E1B"/>
    <w:rsid w:val="003C51BE"/>
    <w:rsid w:val="003E460D"/>
    <w:rsid w:val="003E4F7A"/>
    <w:rsid w:val="003F31F3"/>
    <w:rsid w:val="00413E70"/>
    <w:rsid w:val="004264D9"/>
    <w:rsid w:val="00432D5F"/>
    <w:rsid w:val="00436B27"/>
    <w:rsid w:val="00460ECA"/>
    <w:rsid w:val="00461096"/>
    <w:rsid w:val="004B51A7"/>
    <w:rsid w:val="004B739F"/>
    <w:rsid w:val="004E133F"/>
    <w:rsid w:val="004F61DE"/>
    <w:rsid w:val="00506AF3"/>
    <w:rsid w:val="00517ED0"/>
    <w:rsid w:val="00534BDF"/>
    <w:rsid w:val="00535422"/>
    <w:rsid w:val="005B35C7"/>
    <w:rsid w:val="00600748"/>
    <w:rsid w:val="00600D24"/>
    <w:rsid w:val="00612D3C"/>
    <w:rsid w:val="00613826"/>
    <w:rsid w:val="006260C8"/>
    <w:rsid w:val="0065000C"/>
    <w:rsid w:val="00670E5E"/>
    <w:rsid w:val="006924E7"/>
    <w:rsid w:val="006D28FF"/>
    <w:rsid w:val="006E659B"/>
    <w:rsid w:val="006E6F6B"/>
    <w:rsid w:val="006F5BBC"/>
    <w:rsid w:val="00701937"/>
    <w:rsid w:val="007317BC"/>
    <w:rsid w:val="00742B3B"/>
    <w:rsid w:val="0075270E"/>
    <w:rsid w:val="0076448C"/>
    <w:rsid w:val="007A3D68"/>
    <w:rsid w:val="007A474E"/>
    <w:rsid w:val="007C14F7"/>
    <w:rsid w:val="007E7E13"/>
    <w:rsid w:val="007F0644"/>
    <w:rsid w:val="007F4135"/>
    <w:rsid w:val="008012F4"/>
    <w:rsid w:val="008137C2"/>
    <w:rsid w:val="008341DB"/>
    <w:rsid w:val="00855AB8"/>
    <w:rsid w:val="00862B1F"/>
    <w:rsid w:val="00865A9D"/>
    <w:rsid w:val="00886FF1"/>
    <w:rsid w:val="00910AEC"/>
    <w:rsid w:val="009177C4"/>
    <w:rsid w:val="009479F2"/>
    <w:rsid w:val="009A6184"/>
    <w:rsid w:val="009B12B9"/>
    <w:rsid w:val="009B2E2E"/>
    <w:rsid w:val="009B421B"/>
    <w:rsid w:val="009F5216"/>
    <w:rsid w:val="00A02664"/>
    <w:rsid w:val="00A25383"/>
    <w:rsid w:val="00A40D1B"/>
    <w:rsid w:val="00A539CE"/>
    <w:rsid w:val="00A6447F"/>
    <w:rsid w:val="00A77583"/>
    <w:rsid w:val="00A80253"/>
    <w:rsid w:val="00AA59F7"/>
    <w:rsid w:val="00AA7AB2"/>
    <w:rsid w:val="00AB610D"/>
    <w:rsid w:val="00AC0698"/>
    <w:rsid w:val="00AD30D2"/>
    <w:rsid w:val="00AD54D9"/>
    <w:rsid w:val="00AE6524"/>
    <w:rsid w:val="00B052AB"/>
    <w:rsid w:val="00B20DA6"/>
    <w:rsid w:val="00B25C26"/>
    <w:rsid w:val="00B354DB"/>
    <w:rsid w:val="00B646CB"/>
    <w:rsid w:val="00B833A1"/>
    <w:rsid w:val="00B92381"/>
    <w:rsid w:val="00BB15BE"/>
    <w:rsid w:val="00BB5E37"/>
    <w:rsid w:val="00C35F9E"/>
    <w:rsid w:val="00C40275"/>
    <w:rsid w:val="00C40FBD"/>
    <w:rsid w:val="00C71DD3"/>
    <w:rsid w:val="00CA29C8"/>
    <w:rsid w:val="00CB2628"/>
    <w:rsid w:val="00CB36A4"/>
    <w:rsid w:val="00CD5FA1"/>
    <w:rsid w:val="00D05584"/>
    <w:rsid w:val="00D22B1A"/>
    <w:rsid w:val="00D26B2A"/>
    <w:rsid w:val="00D32DEB"/>
    <w:rsid w:val="00D430D9"/>
    <w:rsid w:val="00D4602B"/>
    <w:rsid w:val="00D52068"/>
    <w:rsid w:val="00D524EF"/>
    <w:rsid w:val="00D53D8B"/>
    <w:rsid w:val="00D5746F"/>
    <w:rsid w:val="00D83E60"/>
    <w:rsid w:val="00D9021B"/>
    <w:rsid w:val="00D9067F"/>
    <w:rsid w:val="00DB6BEC"/>
    <w:rsid w:val="00DC66CE"/>
    <w:rsid w:val="00E31A2F"/>
    <w:rsid w:val="00E451AC"/>
    <w:rsid w:val="00E5542E"/>
    <w:rsid w:val="00E60555"/>
    <w:rsid w:val="00E91E2F"/>
    <w:rsid w:val="00EB1DD9"/>
    <w:rsid w:val="00EB3239"/>
    <w:rsid w:val="00EE28DF"/>
    <w:rsid w:val="00F17ABF"/>
    <w:rsid w:val="00F21399"/>
    <w:rsid w:val="00F2300A"/>
    <w:rsid w:val="00F25B6E"/>
    <w:rsid w:val="00F27052"/>
    <w:rsid w:val="00F41EC9"/>
    <w:rsid w:val="00F62D34"/>
    <w:rsid w:val="00F76EC1"/>
    <w:rsid w:val="00F82065"/>
    <w:rsid w:val="00F92DCC"/>
    <w:rsid w:val="00FA631B"/>
    <w:rsid w:val="00FA66DC"/>
    <w:rsid w:val="00FB3F22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B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3E60"/>
    <w:pPr>
      <w:keepNext/>
      <w:tabs>
        <w:tab w:val="left" w:pos="426"/>
        <w:tab w:val="left" w:pos="851"/>
        <w:tab w:val="left" w:pos="1701"/>
        <w:tab w:val="left" w:pos="2410"/>
        <w:tab w:val="left" w:pos="2835"/>
        <w:tab w:val="left" w:pos="3544"/>
        <w:tab w:val="left" w:pos="4395"/>
        <w:tab w:val="left" w:pos="5103"/>
        <w:tab w:val="left" w:pos="5529"/>
      </w:tabs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6E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83E60"/>
    <w:pPr>
      <w:keepNext/>
      <w:tabs>
        <w:tab w:val="left" w:pos="426"/>
        <w:tab w:val="left" w:pos="851"/>
        <w:tab w:val="left" w:pos="1701"/>
        <w:tab w:val="left" w:pos="2410"/>
        <w:tab w:val="left" w:pos="3119"/>
        <w:tab w:val="left" w:pos="3828"/>
      </w:tabs>
      <w:jc w:val="center"/>
      <w:outlineLvl w:val="3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D83E60"/>
    <w:pPr>
      <w:keepNext/>
      <w:tabs>
        <w:tab w:val="left" w:pos="425"/>
        <w:tab w:val="left" w:pos="851"/>
        <w:tab w:val="left" w:pos="1701"/>
        <w:tab w:val="left" w:pos="2410"/>
        <w:tab w:val="left" w:pos="2835"/>
        <w:tab w:val="left" w:pos="3544"/>
        <w:tab w:val="left" w:pos="4111"/>
        <w:tab w:val="left" w:pos="5528"/>
      </w:tabs>
      <w:jc w:val="both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D83E60"/>
    <w:pPr>
      <w:keepNext/>
      <w:tabs>
        <w:tab w:val="left" w:pos="425"/>
        <w:tab w:val="left" w:pos="851"/>
        <w:tab w:val="left" w:pos="1701"/>
        <w:tab w:val="left" w:pos="2410"/>
        <w:tab w:val="left" w:pos="2835"/>
        <w:tab w:val="left" w:pos="3544"/>
        <w:tab w:val="left" w:pos="4111"/>
        <w:tab w:val="left" w:pos="5528"/>
      </w:tabs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E6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83E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83E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83E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15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67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88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7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88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4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422"/>
    <w:rPr>
      <w:rFonts w:ascii="Tahoma" w:eastAsia="Times New Roman" w:hAnsi="Tahoma" w:cs="Tahoma"/>
      <w:color w:val="FF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074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5B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3E60"/>
    <w:pPr>
      <w:keepNext/>
      <w:tabs>
        <w:tab w:val="left" w:pos="426"/>
        <w:tab w:val="left" w:pos="851"/>
        <w:tab w:val="left" w:pos="1701"/>
        <w:tab w:val="left" w:pos="2410"/>
        <w:tab w:val="left" w:pos="2835"/>
        <w:tab w:val="left" w:pos="3544"/>
        <w:tab w:val="left" w:pos="4395"/>
        <w:tab w:val="left" w:pos="5103"/>
        <w:tab w:val="left" w:pos="5529"/>
      </w:tabs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6E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83E60"/>
    <w:pPr>
      <w:keepNext/>
      <w:tabs>
        <w:tab w:val="left" w:pos="426"/>
        <w:tab w:val="left" w:pos="851"/>
        <w:tab w:val="left" w:pos="1701"/>
        <w:tab w:val="left" w:pos="2410"/>
        <w:tab w:val="left" w:pos="3119"/>
        <w:tab w:val="left" w:pos="3828"/>
      </w:tabs>
      <w:jc w:val="center"/>
      <w:outlineLvl w:val="3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D83E60"/>
    <w:pPr>
      <w:keepNext/>
      <w:tabs>
        <w:tab w:val="left" w:pos="425"/>
        <w:tab w:val="left" w:pos="851"/>
        <w:tab w:val="left" w:pos="1701"/>
        <w:tab w:val="left" w:pos="2410"/>
        <w:tab w:val="left" w:pos="2835"/>
        <w:tab w:val="left" w:pos="3544"/>
        <w:tab w:val="left" w:pos="4111"/>
        <w:tab w:val="left" w:pos="5528"/>
      </w:tabs>
      <w:jc w:val="both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D83E60"/>
    <w:pPr>
      <w:keepNext/>
      <w:tabs>
        <w:tab w:val="left" w:pos="425"/>
        <w:tab w:val="left" w:pos="851"/>
        <w:tab w:val="left" w:pos="1701"/>
        <w:tab w:val="left" w:pos="2410"/>
        <w:tab w:val="left" w:pos="2835"/>
        <w:tab w:val="left" w:pos="3544"/>
        <w:tab w:val="left" w:pos="4111"/>
        <w:tab w:val="left" w:pos="5528"/>
      </w:tabs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E6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83E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83E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83E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15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67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88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7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88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4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422"/>
    <w:rPr>
      <w:rFonts w:ascii="Tahoma" w:eastAsia="Times New Roman" w:hAnsi="Tahoma" w:cs="Tahoma"/>
      <w:color w:val="FF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074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38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0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06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7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2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78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2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75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804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16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5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12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916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048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158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12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9380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7591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8556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3759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3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8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8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3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6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37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66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56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38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60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585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080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94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683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780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12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4852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497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5846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468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Jurenková Pavla Ing.</dc:creator>
  <cp:lastModifiedBy>Vaidová Vlasta</cp:lastModifiedBy>
  <cp:revision>7</cp:revision>
  <cp:lastPrinted>2013-06-18T12:40:00Z</cp:lastPrinted>
  <dcterms:created xsi:type="dcterms:W3CDTF">2013-06-20T09:15:00Z</dcterms:created>
  <dcterms:modified xsi:type="dcterms:W3CDTF">2013-06-20T10:47:00Z</dcterms:modified>
</cp:coreProperties>
</file>