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0833"/>
        <w:gridCol w:w="943"/>
      </w:tblGrid>
      <w:tr w:rsidR="00311CB9" w:rsidRPr="006C048D" w:rsidTr="001B20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C048D">
              <w:rPr>
                <w:rFonts w:ascii="Arial" w:hAnsi="Arial" w:cs="Arial"/>
                <w:b/>
                <w:bCs/>
                <w:sz w:val="32"/>
                <w:szCs w:val="32"/>
              </w:rPr>
              <w:t>ROZVAHA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311CB9" w:rsidRPr="006C048D" w:rsidTr="001B2030">
        <w:trPr>
          <w:cantSplit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C048D"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0" allowOverlap="1" wp14:anchorId="00E993D9" wp14:editId="1BD98CE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25400</wp:posOffset>
                  </wp:positionV>
                  <wp:extent cx="899795" cy="899795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územní samosprávné celky, svazky obcí, regionální rady regionu soudržnosti</w:t>
            </w:r>
          </w:p>
        </w:tc>
      </w:tr>
      <w:tr w:rsidR="00311CB9" w:rsidRPr="006C048D" w:rsidTr="001B20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C048D">
              <w:rPr>
                <w:rFonts w:ascii="Arial" w:hAnsi="Arial" w:cs="Arial"/>
                <w:sz w:val="17"/>
                <w:szCs w:val="17"/>
              </w:rPr>
              <w:t>(v Kč, s přesností na dvě desetinná místa)</w:t>
            </w:r>
          </w:p>
        </w:tc>
      </w:tr>
      <w:tr w:rsidR="00311CB9" w:rsidRPr="006C048D" w:rsidTr="001B20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C048D">
              <w:rPr>
                <w:rFonts w:ascii="Arial" w:hAnsi="Arial" w:cs="Arial"/>
                <w:sz w:val="17"/>
                <w:szCs w:val="17"/>
              </w:rPr>
              <w:t>Období: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C048D">
              <w:rPr>
                <w:rFonts w:ascii="Arial" w:hAnsi="Arial" w:cs="Arial"/>
                <w:b/>
                <w:bCs/>
                <w:sz w:val="21"/>
                <w:szCs w:val="21"/>
              </w:rPr>
              <w:t>12 / 2012</w:t>
            </w:r>
          </w:p>
        </w:tc>
      </w:tr>
      <w:tr w:rsidR="00311CB9" w:rsidRPr="006C048D" w:rsidTr="001B20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C048D">
              <w:rPr>
                <w:rFonts w:ascii="Arial" w:hAnsi="Arial" w:cs="Arial"/>
                <w:sz w:val="17"/>
                <w:szCs w:val="17"/>
              </w:rPr>
              <w:t>IČO: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C048D">
              <w:rPr>
                <w:rFonts w:ascii="Arial" w:hAnsi="Arial" w:cs="Arial"/>
                <w:b/>
                <w:bCs/>
                <w:sz w:val="21"/>
                <w:szCs w:val="21"/>
              </w:rPr>
              <w:t>60609460</w:t>
            </w:r>
          </w:p>
        </w:tc>
      </w:tr>
      <w:tr w:rsidR="00311CB9" w:rsidRPr="006C048D" w:rsidTr="001B2030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C048D">
              <w:rPr>
                <w:rFonts w:ascii="Arial" w:hAnsi="Arial" w:cs="Arial"/>
                <w:sz w:val="17"/>
                <w:szCs w:val="17"/>
              </w:rPr>
              <w:t>Název:</w:t>
            </w:r>
          </w:p>
        </w:tc>
        <w:tc>
          <w:tcPr>
            <w:tcW w:w="11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C048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Olomoucký kraj </w:t>
            </w:r>
          </w:p>
        </w:tc>
      </w:tr>
    </w:tbl>
    <w:p w:rsidR="00311CB9" w:rsidRPr="006C048D" w:rsidRDefault="00311CB9" w:rsidP="00311CB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/>
          <w:sz w:val="14"/>
          <w:szCs w:val="14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2198"/>
        <w:gridCol w:w="1099"/>
        <w:gridCol w:w="1727"/>
        <w:gridCol w:w="1099"/>
        <w:gridCol w:w="314"/>
        <w:gridCol w:w="471"/>
        <w:gridCol w:w="2041"/>
        <w:gridCol w:w="2041"/>
        <w:gridCol w:w="2041"/>
        <w:gridCol w:w="2042"/>
      </w:tblGrid>
      <w:tr w:rsidR="00311CB9" w:rsidRPr="006C048D" w:rsidTr="00CA7391">
        <w:trPr>
          <w:cantSplit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6C048D">
              <w:rPr>
                <w:rFonts w:ascii="Arial" w:hAnsi="Arial" w:cs="Arial"/>
                <w:sz w:val="17"/>
                <w:szCs w:val="17"/>
              </w:rPr>
              <w:t>NS: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6C048D">
              <w:rPr>
                <w:rFonts w:ascii="Arial" w:hAnsi="Arial" w:cs="Arial"/>
                <w:i/>
                <w:iCs/>
                <w:sz w:val="17"/>
                <w:szCs w:val="17"/>
              </w:rPr>
              <w:t>60609460</w:t>
            </w:r>
          </w:p>
        </w:tc>
        <w:tc>
          <w:tcPr>
            <w:tcW w:w="10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6C048D">
              <w:rPr>
                <w:rFonts w:ascii="Arial" w:hAnsi="Arial" w:cs="Arial"/>
                <w:i/>
                <w:iCs/>
                <w:sz w:val="17"/>
                <w:szCs w:val="17"/>
              </w:rPr>
              <w:t>Olomoucký kraj</w:t>
            </w:r>
          </w:p>
        </w:tc>
      </w:tr>
      <w:tr w:rsidR="00311CB9" w:rsidRPr="006C048D" w:rsidTr="00CA7391">
        <w:trPr>
          <w:cantSplit/>
        </w:trPr>
        <w:tc>
          <w:tcPr>
            <w:tcW w:w="15701" w:type="dxa"/>
            <w:gridSpan w:val="11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11CB9" w:rsidRPr="006C048D" w:rsidTr="00CA7391">
        <w:trPr>
          <w:cantSplit/>
        </w:trPr>
        <w:tc>
          <w:tcPr>
            <w:tcW w:w="157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11CB9" w:rsidRPr="006C048D" w:rsidTr="00CA7391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br w:type="page"/>
            </w:r>
          </w:p>
        </w:tc>
        <w:tc>
          <w:tcPr>
            <w:tcW w:w="6123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81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Období</w:t>
            </w:r>
          </w:p>
        </w:tc>
      </w:tr>
      <w:tr w:rsidR="00311CB9" w:rsidRPr="006C048D" w:rsidTr="00CA7391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Číslo</w:t>
            </w: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Syntetický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Běžné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Minulé</w:t>
            </w:r>
          </w:p>
        </w:tc>
      </w:tr>
      <w:tr w:rsidR="00311CB9" w:rsidRPr="006C048D" w:rsidTr="00CA7391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položky</w:t>
            </w: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účet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Brutto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Korekce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Netto</w:t>
            </w:r>
          </w:p>
        </w:tc>
        <w:tc>
          <w:tcPr>
            <w:tcW w:w="2042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311CB9" w:rsidRPr="006C048D" w:rsidTr="00CA7391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6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6C048D">
              <w:rPr>
                <w:rFonts w:ascii="Arial" w:hAnsi="Arial" w:cs="Arial"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6C048D">
              <w:rPr>
                <w:rFonts w:ascii="Arial" w:hAnsi="Arial" w:cs="Arial"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6C048D">
              <w:rPr>
                <w:rFonts w:ascii="Arial" w:hAnsi="Arial" w:cs="Arial"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311CB9" w:rsidRPr="006C048D" w:rsidRDefault="00311CB9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0"/>
                <w:szCs w:val="10"/>
              </w:rPr>
            </w:pPr>
            <w:r w:rsidRPr="006C048D">
              <w:rPr>
                <w:rFonts w:ascii="Arial" w:hAnsi="Arial" w:cs="Arial"/>
                <w:b/>
                <w:bCs/>
                <w:i/>
                <w:iCs/>
                <w:sz w:val="10"/>
                <w:szCs w:val="10"/>
              </w:rPr>
              <w:t>4</w:t>
            </w:r>
          </w:p>
        </w:tc>
      </w:tr>
      <w:tr w:rsidR="00CA7391" w:rsidRPr="006C048D" w:rsidTr="00CA7391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37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8D">
              <w:rPr>
                <w:rFonts w:ascii="Arial" w:hAnsi="Arial" w:cs="Arial"/>
                <w:b/>
                <w:bCs/>
                <w:sz w:val="20"/>
                <w:szCs w:val="20"/>
              </w:rPr>
              <w:t>AKTIVA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7 678 529 023,45 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1 758 663 623,10 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5 919 865 400,35 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5 579 498 929,34 </w:t>
            </w:r>
          </w:p>
        </w:tc>
      </w:tr>
    </w:tbl>
    <w:p w:rsidR="00CA7391" w:rsidRPr="006C048D" w:rsidRDefault="00CA7391" w:rsidP="00CA7391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sz w:val="14"/>
          <w:szCs w:val="14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CA7391" w:rsidRPr="006C048D" w:rsidTr="00835864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Stálá aktiva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5 405 526 240,74 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1 755 402 342,84 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3 650 123 897,90 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3 356 471 391,88 </w:t>
            </w: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59 923 681,22 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41 116 433,39 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18 807 247,83 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22 377 302,61 </w:t>
            </w: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Nehmotné výsledky výzkumu a vývoje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5 956 312,00 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1 422 186,00 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4 534 126,00 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5 256 994,00 </w:t>
            </w: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Software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36 669 110,21 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29 902 499,15 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6 766 611,06 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11 393 854,21 </w:t>
            </w: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Ocenitelná práva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Povolenky na emise a preferenční limity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Drobný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9 791 748,24 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9 791 748,24 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Ostatní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Nedokončený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7 506 510,77 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7 506 510,77 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5 726 454,40 </w:t>
            </w: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048D">
              <w:rPr>
                <w:rFonts w:ascii="Arial" w:hAnsi="Arial" w:cs="Arial"/>
                <w:sz w:val="16"/>
                <w:szCs w:val="16"/>
              </w:rPr>
              <w:t>Uspořádací</w:t>
            </w:r>
            <w:proofErr w:type="spellEnd"/>
            <w:r w:rsidRPr="006C048D">
              <w:rPr>
                <w:rFonts w:ascii="Arial" w:hAnsi="Arial" w:cs="Arial"/>
                <w:sz w:val="16"/>
                <w:szCs w:val="16"/>
              </w:rPr>
              <w:t xml:space="preserve"> účet technického zhodnocení dlouhodobého nehmotného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Poskytnuté zálohy na dlouhodobý nehmotný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3 956 965 092,95 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858 285 909,45 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3 098 679 183,50 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2 876 968 237,36 </w:t>
            </w: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Pozemky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61 979 965,67 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61 979 965,67 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63 714 732,03 </w:t>
            </w: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Kulturní předměty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949 112,09 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949 112,09 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753 116,09 </w:t>
            </w: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Stavby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2 707 767 368,70 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725 961 367,00 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1 981 806 001,70 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1 942 975 112,95 </w:t>
            </w: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Samostatné movité věci a soubory movitých věcí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84 180 500,86 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54 862 045,37 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29 318 455,49 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45 318 738,99 </w:t>
            </w: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Pěstitelské celky trvalých porostů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025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7391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Drobný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028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77 462 497,08 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77 462 497,08 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CA7391" w:rsidRPr="006C048D" w:rsidRDefault="00CA7391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Ostatní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029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Nedokončený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1 022 124 855,55 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1 022 124 855,55 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823 866 140,30 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FE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C048D">
              <w:rPr>
                <w:rFonts w:ascii="Arial" w:hAnsi="Arial" w:cs="Arial"/>
                <w:sz w:val="16"/>
                <w:szCs w:val="16"/>
              </w:rPr>
              <w:t>Uspořádací</w:t>
            </w:r>
            <w:proofErr w:type="spellEnd"/>
            <w:r w:rsidRPr="006C048D">
              <w:rPr>
                <w:rFonts w:ascii="Arial" w:hAnsi="Arial" w:cs="Arial"/>
                <w:sz w:val="16"/>
                <w:szCs w:val="16"/>
              </w:rPr>
              <w:t xml:space="preserve"> účet technického zhodnocení dlouhodobého hmotného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Poskytnuté zálohy na dlouhodobý hmotný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2 500 793,00 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2 500 793,00 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340 397,00 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1 292 842 503,66 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856 000 000,00 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436 842 503,66 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430 842 503,66 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Majetkové účasti v osobách s rozhodujícím vlivem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1 291 822 503,66 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856 000 000,00 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435 822 503,66 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429 822 503,66 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Majetkové účasti v osobách s podstatným vlivem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1 020 000,00 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1 020 000,00 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1 020 000,00 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Dluhové cenné papíry držené do splatnosti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půjčky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067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Termínované vklady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Ostatní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Pořizovaný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Poskytnuté zálohy na dlouhodobý finanční majetek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053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95 794 962,91 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95 794 962,91 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26 283 348,25 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Poskytnuté návratné finanční výpomoci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35 330 065,00 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35 330 065,00 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26 125 549,25 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pohledávky z postoupených úvěrů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464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poskytnuté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157 799,00 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157 799,00 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157 799,00 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pohledávky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pohledávky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Ostatní dlouhodobé pohledávky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469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9 600,00 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9 600,00 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poskytnuté zálohy na tra</w:t>
            </w:r>
            <w:r w:rsidR="00FE198F" w:rsidRPr="006C048D">
              <w:rPr>
                <w:rFonts w:ascii="Arial" w:hAnsi="Arial" w:cs="Arial"/>
                <w:sz w:val="16"/>
                <w:szCs w:val="16"/>
              </w:rPr>
              <w:t>n</w:t>
            </w:r>
            <w:r w:rsidRPr="006C048D">
              <w:rPr>
                <w:rFonts w:ascii="Arial" w:hAnsi="Arial" w:cs="Arial"/>
                <w:sz w:val="16"/>
                <w:szCs w:val="16"/>
              </w:rPr>
              <w:t>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471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60 297 498,91 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60 297 498,91 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5864" w:rsidRPr="006C048D" w:rsidRDefault="00835864" w:rsidP="008358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sz w:val="14"/>
          <w:szCs w:val="14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835864" w:rsidRPr="006C048D" w:rsidTr="00835864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Oběžná aktiva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2 273 002 782,71 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3 261 280,26 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2 269 741 502,45 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2 223 027 537,46 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Zásoby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3 316 435,84 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3 316 435,84 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954 484,75 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Pořízení materiálu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Materiál na skladě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3 316 435,84 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3 316 435,84 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954 484,75 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Materiál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Nedokončená výroba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Polotovary vlastní výroby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Výrobky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Pořízení zboží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Zboží na skladě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Zboží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Ostatní zásoby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661DD" w:rsidRPr="006C048D" w:rsidRDefault="001661DD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1 610 521 609,18 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3 261 280,26 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1 607 260 328,92 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1 318 824 399,07 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Odběratelé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400 467,55 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15 116,50 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385 351,05 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235 860,90 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Směnky k inkasu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Pohledávky za eskontované cenné papíry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Krátkodobé poskytnuté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1 417 842,40 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1 417 842,40 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747 483,00 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Jiné pohledávky z hlavní činnosti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11 164 262,63 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3 246 163,76 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7 918 098,87 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8 701 100,70 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Poskytnuté návratné finanční výpomoci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316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1 500 000,00 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1 500 000,00 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3 640 000,00 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Krátkodobé pohledávky z postoupených úvěrů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317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Pohledávky titulu daní a obdobných dávek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Pohledávky ze sdílených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Pohledávky za zaměstnanci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1 000,00 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1 000,00 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Zúčtování s institucemi sociálního zabezpečení a zdravotního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Jiné přímé daně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Daň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Pohledávky za vybranými ústředními vládními institucemi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Pohledávky za vybranými místními vládními institucemi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2 390 546,73 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2 390 546,73 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4 438 761,94 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Pohledávky za účastníky sdružení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Krátkodobé pohledávky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Pevné termínové operace a opce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Pohledávky z finančního zajištění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365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Pohledávky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Krátkodobé pohledávky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Krátkodobé poskytnuté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1 086 461 137,38 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1 086 461 137,38 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611 710 452,40 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Náklady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1 647 419,30 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1 647 419,30 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1 427 158,70 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Příjmy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Dohadné účty aktivní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505 094 572,01 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505 094 572,01 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687 678 355,84 </w:t>
            </w:r>
          </w:p>
        </w:tc>
      </w:tr>
      <w:tr w:rsidR="00835864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Ostatní krátkodobé pohledávky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377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444 361,18 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444 361,18 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245 225,59 </w:t>
            </w:r>
          </w:p>
        </w:tc>
      </w:tr>
    </w:tbl>
    <w:p w:rsidR="001B6A98" w:rsidRPr="006C048D" w:rsidRDefault="001B6A98">
      <w:r w:rsidRPr="006C048D">
        <w:br w:type="page"/>
      </w: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659 164 737,69 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659 164 737,69 </w:t>
            </w:r>
          </w:p>
        </w:tc>
        <w:tc>
          <w:tcPr>
            <w:tcW w:w="204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903 248 653,64 </w:t>
            </w:r>
          </w:p>
        </w:tc>
      </w:tr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Majetkové cenné papíry k obchodování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Dluhové cenné papíry k obchodování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Jiné cenné papíry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Termínované vklady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Jiné běžné účty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34 224 563,07 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34 224 563,07 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33 622 742,12 </w:t>
            </w:r>
          </w:p>
        </w:tc>
      </w:tr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Běžný účet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Základní běžný účet územních samosprávných celků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590 207 412,82 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590 207 412,82 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842 938 112,27 </w:t>
            </w:r>
          </w:p>
        </w:tc>
      </w:tr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Běžné účty fondů územních samosprávných celků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33 719 348,55 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33 719 348,55 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25 986 621,04 </w:t>
            </w:r>
          </w:p>
        </w:tc>
      </w:tr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Ceniny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1 013 413,25 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1 013 413,25 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701 178,21 </w:t>
            </w:r>
          </w:p>
        </w:tc>
      </w:tr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Peníze na cestě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48D" w:rsidRPr="006C048D" w:rsidTr="0083586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Pokladna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261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835864" w:rsidRPr="006C048D" w:rsidRDefault="0083586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2644" w:rsidRPr="006C048D" w:rsidRDefault="00DE2644">
      <w:r w:rsidRPr="006C048D">
        <w:br w:type="page"/>
      </w: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3"/>
        <w:gridCol w:w="314"/>
        <w:gridCol w:w="471"/>
        <w:gridCol w:w="2041"/>
        <w:gridCol w:w="2041"/>
        <w:gridCol w:w="2041"/>
        <w:gridCol w:w="2042"/>
      </w:tblGrid>
      <w:tr w:rsidR="00627E3B" w:rsidRPr="006C048D" w:rsidTr="00DE2644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78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0" w:color="000000" w:fill="FFFFFF"/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Období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položky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Název položky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účet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Běžné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6C048D">
              <w:rPr>
                <w:rFonts w:ascii="Arial" w:hAnsi="Arial" w:cs="Arial"/>
                <w:i/>
                <w:iCs/>
                <w:sz w:val="14"/>
                <w:szCs w:val="14"/>
              </w:rPr>
              <w:t>Minulé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tcMar>
              <w:left w:w="10" w:type="dxa"/>
              <w:right w:w="1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pct10" w:color="000000" w:fill="FFFFFF"/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6C048D">
              <w:rPr>
                <w:rFonts w:ascii="Arial" w:hAnsi="Arial" w:cs="Arial"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0"/>
                <w:szCs w:val="10"/>
              </w:rPr>
            </w:pPr>
            <w:r w:rsidRPr="006C048D">
              <w:rPr>
                <w:rFonts w:ascii="Arial" w:hAnsi="Arial" w:cs="Arial"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z w:val="10"/>
                <w:szCs w:val="10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48D">
              <w:rPr>
                <w:rFonts w:ascii="Arial" w:hAnsi="Arial" w:cs="Arial"/>
                <w:b/>
                <w:bCs/>
                <w:sz w:val="20"/>
                <w:szCs w:val="20"/>
              </w:rPr>
              <w:t>PASIVA CELKEM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5 919 865 400,35 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5 579 498 929,34 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E2644" w:rsidRPr="006C048D" w:rsidRDefault="00DE2644" w:rsidP="00DE264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627E3B" w:rsidRPr="006C048D" w:rsidTr="001B2030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Vlastní kapitál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98 907 737,81 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658 690 812,57 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536 952 266,68-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29 867 634,10 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Jmění účetní jednotky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401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863 343 499,86 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1 587 543 906,86 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Transfery na pořízení dlouhodobého majetku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593 318 989,07 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509 099 786,41 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Kurzové rozdíly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Oceňovací rozdíly při prvotním použití metody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2 075 326 100,59-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2 066 776 059,17-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Jiné oceňovací rozdíly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407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Opravy minulých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408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81 711 344,98 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59 360 544,33 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101 590 654,14 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Ostatní fondy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59 360 544,33 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101 590 654,14 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576 499 460,16 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527 232 524,33 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Výsledek hospodaření běžného účetního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493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49 266 935,83 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530 055 999,97 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Výsledek hospodaření ve schvalovacím řízení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1B2030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Nerozdělený zisk, neuhrazená ztráta minulých let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527 232 524,33 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2 823 475,64-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2644" w:rsidRPr="006C048D" w:rsidRDefault="00DE2644" w:rsidP="00DE264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sz w:val="14"/>
          <w:szCs w:val="14"/>
        </w:r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627E3B" w:rsidRPr="006C048D" w:rsidTr="00DE2644">
        <w:trPr>
          <w:cantSplit/>
        </w:trPr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Cizí zdroje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5 820 957 662,54 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4 920 808 116,77 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Rezervy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Rezervy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3 956 814 275,38 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3 285 498 744,40 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úvěry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451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3 854 667 359,70 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3 181 348 496,74 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Přijaté návratné finanční výpomoci dlouhodobé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22 809 821,06 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závazky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přijaté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455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závazky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směnky k úhradě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závazky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458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Ostatní dlouhodobé závazky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459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49 088 842,89 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81 340 426,60 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Dlouhodobé přijaté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53 058 072,79 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1661DD" w:rsidRPr="006C048D" w:rsidRDefault="001661DD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6A98" w:rsidRPr="006C048D" w:rsidRDefault="001B6A98">
      <w:r w:rsidRPr="006C048D">
        <w:br w:type="page"/>
      </w: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314"/>
        <w:gridCol w:w="157"/>
        <w:gridCol w:w="6437"/>
        <w:gridCol w:w="471"/>
        <w:gridCol w:w="2041"/>
        <w:gridCol w:w="2041"/>
        <w:gridCol w:w="2041"/>
        <w:gridCol w:w="2042"/>
      </w:tblGrid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15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7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1 864 143 387,16 </w:t>
            </w:r>
          </w:p>
        </w:tc>
        <w:tc>
          <w:tcPr>
            <w:tcW w:w="204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048D">
              <w:rPr>
                <w:rFonts w:ascii="Arial" w:hAnsi="Arial" w:cs="Arial"/>
                <w:b/>
                <w:bCs/>
                <w:sz w:val="16"/>
                <w:szCs w:val="16"/>
              </w:rPr>
              <w:t>1 635 309 372,37 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Krátkodobé úvěry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Eskontované krátkodobé dluhopisy (směnky)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282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Krátkodobé závazky z vydaných dluhopisů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283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Jiné krátkodobé půjčky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Dodavatelé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49 911 291,18 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68 430 432,54 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Směnky k úhradě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Krátkodobé přijaté zálohy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Závazky z dělené správy a kaucí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Přijaté návratné finanční výpomoci krátkodobé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Přijaté zálohy daní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Zaměstnanci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331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Jiné závazky vůči zaměstnancům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333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3 802,00-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13 379,00-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Zúčtování s institucemi sociálního zabezpečení a zdravotního pojištění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336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10 249 760,00 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9 683 532,00 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Daň z příjmů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Jiné přímé daně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3 349 585,00 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3 263 288,00 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Daň z přidané hodnoty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2 215 050,22 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4 265,36 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Jiné daně a poplatky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Závazky k osobám mimo vybrané vládní instituce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602 026,08-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Závazky k vybraným ústředním vládním institucím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9 746 678,76 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3 406 831,42 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Závazky k vybraným místním vládním institucím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4 302 800,00 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12 351,00 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Závazky k účastníkům sdružení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Krátkodobé závazky z ručení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Pevné termínové operace a opce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363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Závazky z finančního zajištění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Závazky z upsaných nesplacených cenných papírů a podílů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368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29.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Krátkodobé závazky z nástrojů spolufinancovaných ze zahraničí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372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Krátkodobé přijaté zálohy na transfery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610 357 114,86 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935 997 376,31 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31.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Výdaje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3 802,00 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13 379,00 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32.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Výnosy příštích období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33.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Dohadné účty pasivní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389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1 156 100 351,76 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596 385 032,45 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E3B" w:rsidRPr="006C048D" w:rsidTr="00DE2644">
        <w:trPr>
          <w:cantSplit/>
        </w:trPr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34.</w:t>
            </w:r>
          </w:p>
        </w:tc>
        <w:tc>
          <w:tcPr>
            <w:tcW w:w="643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Ostatní krátkodobé závazky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18 512 781,46 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048D">
              <w:rPr>
                <w:rFonts w:ascii="Arial" w:hAnsi="Arial" w:cs="Arial"/>
                <w:sz w:val="16"/>
                <w:szCs w:val="16"/>
              </w:rPr>
              <w:t>18 126 263,29 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DE2644" w:rsidRPr="006C048D" w:rsidRDefault="00DE2644" w:rsidP="001B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91B" w:rsidRPr="006C048D" w:rsidRDefault="0096691B" w:rsidP="001B6A98"/>
    <w:sectPr w:rsidR="0096691B" w:rsidRPr="006C048D" w:rsidSect="009E3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567" w:right="567" w:bottom="567" w:left="567" w:header="567" w:footer="567" w:gutter="0"/>
      <w:pgNumType w:start="4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F6E" w:rsidRDefault="00340F6E" w:rsidP="00311CB9">
      <w:pPr>
        <w:spacing w:after="0" w:line="240" w:lineRule="auto"/>
      </w:pPr>
      <w:r>
        <w:separator/>
      </w:r>
    </w:p>
  </w:endnote>
  <w:endnote w:type="continuationSeparator" w:id="0">
    <w:p w:rsidR="00340F6E" w:rsidRDefault="00340F6E" w:rsidP="0031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2E" w:rsidRDefault="00AC7A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91" w:rsidRDefault="00CA7391" w:rsidP="00CA7391">
    <w:pPr>
      <w:pStyle w:val="Zpat"/>
    </w:pPr>
  </w:p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2"/>
      <w:gridCol w:w="7922"/>
    </w:tblGrid>
    <w:tr w:rsidR="00CA7391" w:rsidRPr="00CA7391" w:rsidTr="00CA7391">
      <w:tc>
        <w:tcPr>
          <w:tcW w:w="7922" w:type="dxa"/>
        </w:tcPr>
        <w:p w:rsidR="00835864" w:rsidRDefault="00835864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  <w:p w:rsidR="00CA7391" w:rsidRPr="00CA7391" w:rsidRDefault="00AC7A2E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Zastupitelstvo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 xml:space="preserve"> Olomouckého kraje </w:t>
          </w:r>
          <w:r>
            <w:rPr>
              <w:rFonts w:ascii="Arial" w:hAnsi="Arial" w:cs="Arial"/>
              <w:i/>
              <w:sz w:val="20"/>
              <w:szCs w:val="20"/>
            </w:rPr>
            <w:t>28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>. 6. 2013</w:t>
          </w:r>
        </w:p>
        <w:p w:rsidR="00CA7391" w:rsidRPr="00CA7391" w:rsidRDefault="00AC7A2E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>
            <w:rPr>
              <w:rFonts w:ascii="Arial" w:hAnsi="Arial" w:cs="Arial"/>
              <w:i/>
              <w:sz w:val="20"/>
              <w:szCs w:val="20"/>
            </w:rPr>
            <w:t>6</w:t>
          </w:r>
          <w:r w:rsidR="00CA7391" w:rsidRPr="00CA7391">
            <w:rPr>
              <w:rFonts w:ascii="Arial" w:hAnsi="Arial" w:cs="Arial"/>
              <w:i/>
              <w:sz w:val="20"/>
              <w:szCs w:val="20"/>
            </w:rPr>
            <w:t>. Závěrečný účet Olomouckého kraje za rok 2012</w:t>
          </w:r>
        </w:p>
        <w:p w:rsidR="00CA7391" w:rsidRPr="00CA7391" w:rsidRDefault="00CA7391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>Příloha č. 15: Rozvaha</w:t>
          </w:r>
        </w:p>
      </w:tc>
      <w:tc>
        <w:tcPr>
          <w:tcW w:w="7922" w:type="dxa"/>
        </w:tcPr>
        <w:p w:rsidR="00835864" w:rsidRDefault="00835864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</w:p>
        <w:p w:rsidR="00CA7391" w:rsidRPr="00CA7391" w:rsidRDefault="00CA7391" w:rsidP="00CA7391">
          <w:pPr>
            <w:pStyle w:val="Zpat"/>
            <w:jc w:val="right"/>
            <w:rPr>
              <w:rFonts w:ascii="Arial" w:hAnsi="Arial" w:cs="Arial"/>
              <w:i/>
              <w:sz w:val="20"/>
              <w:szCs w:val="20"/>
            </w:rPr>
          </w:pPr>
          <w:r w:rsidRPr="00CA7391">
            <w:rPr>
              <w:rFonts w:ascii="Arial" w:hAnsi="Arial" w:cs="Arial"/>
              <w:i/>
              <w:sz w:val="20"/>
              <w:szCs w:val="20"/>
            </w:rPr>
            <w:t xml:space="preserve">Strana </w:t>
          </w:r>
          <w:sdt>
            <w:sdtPr>
              <w:rPr>
                <w:rFonts w:ascii="Arial" w:hAnsi="Arial" w:cs="Arial"/>
                <w:i/>
                <w:sz w:val="20"/>
                <w:szCs w:val="20"/>
              </w:rPr>
              <w:id w:val="-1475136781"/>
              <w:docPartObj>
                <w:docPartGallery w:val="Page Numbers (Bottom of Page)"/>
                <w:docPartUnique/>
              </w:docPartObj>
            </w:sdtPr>
            <w:sdtEndPr/>
            <w:sdtContent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begin"/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instrText>PAGE   \* MERGEFORMAT</w:instrTex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separate"/>
              </w:r>
              <w:r w:rsidR="002E1564">
                <w:rPr>
                  <w:rFonts w:ascii="Arial" w:hAnsi="Arial" w:cs="Arial"/>
                  <w:i/>
                  <w:noProof/>
                  <w:sz w:val="20"/>
                  <w:szCs w:val="20"/>
                </w:rPr>
                <w:t>476</w:t>
              </w:r>
              <w:r w:rsidRPr="00CA7391">
                <w:rPr>
                  <w:rFonts w:ascii="Arial" w:hAnsi="Arial" w:cs="Arial"/>
                  <w:i/>
                  <w:sz w:val="20"/>
                  <w:szCs w:val="20"/>
                </w:rPr>
                <w:fldChar w:fldCharType="end"/>
              </w:r>
              <w:r w:rsidR="008F563A">
                <w:rPr>
                  <w:rFonts w:ascii="Arial" w:hAnsi="Arial" w:cs="Arial"/>
                  <w:i/>
                  <w:sz w:val="20"/>
                  <w:szCs w:val="20"/>
                </w:rPr>
                <w:t xml:space="preserve"> (celkem 48</w:t>
              </w:r>
              <w:r w:rsidR="009E3107">
                <w:rPr>
                  <w:rFonts w:ascii="Arial" w:hAnsi="Arial" w:cs="Arial"/>
                  <w:i/>
                  <w:sz w:val="20"/>
                  <w:szCs w:val="20"/>
                </w:rPr>
                <w:t>4</w:t>
              </w:r>
              <w:r w:rsidR="008F563A">
                <w:rPr>
                  <w:rFonts w:ascii="Arial" w:hAnsi="Arial" w:cs="Arial"/>
                  <w:i/>
                  <w:sz w:val="20"/>
                  <w:szCs w:val="20"/>
                </w:rPr>
                <w:t>)</w:t>
              </w:r>
            </w:sdtContent>
          </w:sdt>
        </w:p>
        <w:p w:rsidR="00CA7391" w:rsidRPr="00CA7391" w:rsidRDefault="00CA7391" w:rsidP="00CA7391">
          <w:pPr>
            <w:pStyle w:val="Zpa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:rsidR="00701E39" w:rsidRDefault="00701E39" w:rsidP="00BE2B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2E" w:rsidRDefault="00AC7A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F6E" w:rsidRDefault="00340F6E" w:rsidP="00311CB9">
      <w:pPr>
        <w:spacing w:after="0" w:line="240" w:lineRule="auto"/>
      </w:pPr>
      <w:r>
        <w:separator/>
      </w:r>
    </w:p>
  </w:footnote>
  <w:footnote w:type="continuationSeparator" w:id="0">
    <w:p w:rsidR="00340F6E" w:rsidRDefault="00340F6E" w:rsidP="0031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2E" w:rsidRDefault="00AC7A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2E" w:rsidRDefault="00AC7A2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A2E" w:rsidRDefault="00AC7A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B9"/>
    <w:rsid w:val="001517B9"/>
    <w:rsid w:val="001661DD"/>
    <w:rsid w:val="001B6A98"/>
    <w:rsid w:val="00261741"/>
    <w:rsid w:val="0027058C"/>
    <w:rsid w:val="002E1564"/>
    <w:rsid w:val="00311CB9"/>
    <w:rsid w:val="00311E0B"/>
    <w:rsid w:val="00340F6E"/>
    <w:rsid w:val="00391B13"/>
    <w:rsid w:val="003B1B54"/>
    <w:rsid w:val="003C079B"/>
    <w:rsid w:val="00627E3B"/>
    <w:rsid w:val="00651237"/>
    <w:rsid w:val="00685422"/>
    <w:rsid w:val="006C048D"/>
    <w:rsid w:val="006D1705"/>
    <w:rsid w:val="00701E39"/>
    <w:rsid w:val="00756698"/>
    <w:rsid w:val="00783B7D"/>
    <w:rsid w:val="00835864"/>
    <w:rsid w:val="008F563A"/>
    <w:rsid w:val="0096691B"/>
    <w:rsid w:val="009B3B0F"/>
    <w:rsid w:val="009E3107"/>
    <w:rsid w:val="00A8280D"/>
    <w:rsid w:val="00AC7A2E"/>
    <w:rsid w:val="00BE2BE3"/>
    <w:rsid w:val="00C17A91"/>
    <w:rsid w:val="00CA7391"/>
    <w:rsid w:val="00CD4D37"/>
    <w:rsid w:val="00CE4877"/>
    <w:rsid w:val="00DE2644"/>
    <w:rsid w:val="00F4795E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1CB9"/>
  </w:style>
  <w:style w:type="paragraph" w:styleId="Zpat">
    <w:name w:val="footer"/>
    <w:basedOn w:val="Normln"/>
    <w:link w:val="ZpatChar"/>
    <w:uiPriority w:val="99"/>
    <w:unhideWhenUsed/>
    <w:rsid w:val="00311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1CB9"/>
  </w:style>
  <w:style w:type="table" w:styleId="Mkatabulky">
    <w:name w:val="Table Grid"/>
    <w:basedOn w:val="Normlntabulka"/>
    <w:uiPriority w:val="59"/>
    <w:rsid w:val="00CA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Lankašová Alena</dc:creator>
  <cp:lastModifiedBy>Dresslerová Veronika</cp:lastModifiedBy>
  <cp:revision>5</cp:revision>
  <dcterms:created xsi:type="dcterms:W3CDTF">2013-06-10T10:17:00Z</dcterms:created>
  <dcterms:modified xsi:type="dcterms:W3CDTF">2013-06-11T07:33:00Z</dcterms:modified>
</cp:coreProperties>
</file>