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22" w:rsidRPr="005128D3" w:rsidRDefault="00905022" w:rsidP="00905022">
      <w:pPr>
        <w:rPr>
          <w:rFonts w:ascii="Arial" w:hAnsi="Arial" w:cs="Arial"/>
          <w:b/>
        </w:rPr>
      </w:pPr>
      <w:r w:rsidRPr="005128D3">
        <w:rPr>
          <w:rFonts w:ascii="Arial" w:hAnsi="Arial" w:cs="Arial"/>
          <w:b/>
        </w:rPr>
        <w:t xml:space="preserve">Důvodová zpráva </w:t>
      </w:r>
    </w:p>
    <w:p w:rsidR="00905022" w:rsidRPr="005128D3" w:rsidRDefault="00905022" w:rsidP="00905022">
      <w:pPr>
        <w:rPr>
          <w:rFonts w:ascii="Arial" w:hAnsi="Arial" w:cs="Arial"/>
        </w:rPr>
      </w:pPr>
    </w:p>
    <w:p w:rsidR="00905022" w:rsidRPr="00B95B10" w:rsidRDefault="008C2AE6" w:rsidP="00905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</w:t>
      </w:r>
      <w:r w:rsidR="00905022" w:rsidRPr="00B95B10">
        <w:rPr>
          <w:rFonts w:ascii="Arial" w:hAnsi="Arial" w:cs="Arial"/>
        </w:rPr>
        <w:t xml:space="preserve">Olomouckého kraje je předložen materiál </w:t>
      </w:r>
      <w:r w:rsidR="00905022">
        <w:rPr>
          <w:rFonts w:ascii="Arial" w:hAnsi="Arial" w:cs="Arial"/>
        </w:rPr>
        <w:t>„</w:t>
      </w:r>
      <w:r w:rsidR="00905022" w:rsidRPr="00B95B10">
        <w:rPr>
          <w:rFonts w:ascii="Arial" w:hAnsi="Arial" w:cs="Arial"/>
        </w:rPr>
        <w:t xml:space="preserve">Poskytnutí finančního příspěvku z rozpočtu Olomouckého kraje </w:t>
      </w:r>
      <w:r w:rsidR="00905022">
        <w:rPr>
          <w:rFonts w:ascii="Arial" w:hAnsi="Arial" w:cs="Arial"/>
        </w:rPr>
        <w:t>pro obec</w:t>
      </w:r>
      <w:r w:rsidR="00905022" w:rsidRPr="00B95B10">
        <w:rPr>
          <w:rFonts w:ascii="Arial" w:hAnsi="Arial" w:cs="Arial"/>
        </w:rPr>
        <w:t xml:space="preserve"> Nová Hradečná</w:t>
      </w:r>
      <w:r w:rsidR="00905022">
        <w:rPr>
          <w:rFonts w:ascii="Arial" w:hAnsi="Arial" w:cs="Arial"/>
        </w:rPr>
        <w:t>“</w:t>
      </w:r>
      <w:r w:rsidR="00905022" w:rsidRPr="00B95B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05022" w:rsidRDefault="00905022" w:rsidP="00905022">
      <w:pPr>
        <w:jc w:val="both"/>
        <w:rPr>
          <w:rFonts w:ascii="Arial" w:hAnsi="Arial" w:cs="Arial"/>
        </w:rPr>
      </w:pPr>
      <w:r w:rsidRPr="005128D3">
        <w:rPr>
          <w:rFonts w:ascii="Arial" w:hAnsi="Arial" w:cs="Arial"/>
        </w:rPr>
        <w:t>Jednotka sboru dobrovo</w:t>
      </w:r>
      <w:r>
        <w:rPr>
          <w:rFonts w:ascii="Arial" w:hAnsi="Arial" w:cs="Arial"/>
        </w:rPr>
        <w:t xml:space="preserve">lných hasičů obce Nová Hradečná, zařazená do </w:t>
      </w:r>
      <w:r>
        <w:rPr>
          <w:rFonts w:ascii="Arial" w:hAnsi="Arial" w:cs="Arial"/>
        </w:rPr>
        <w:br/>
        <w:t>JPO V pomáhala ve dnech 9. 6. – 14. 6. 2013 obci Křešice na Litoměřicku s likvidací následků povodňové situace. Ob</w:t>
      </w:r>
      <w:r w:rsidR="00144BBD">
        <w:rPr>
          <w:rFonts w:ascii="Arial" w:hAnsi="Arial" w:cs="Arial"/>
        </w:rPr>
        <w:t>ec</w:t>
      </w:r>
      <w:r>
        <w:rPr>
          <w:rFonts w:ascii="Arial" w:hAnsi="Arial" w:cs="Arial"/>
        </w:rPr>
        <w:t xml:space="preserve"> Křešice byla zaplavena opakovaně v roce 2002, 2010 a v letošním roce. </w:t>
      </w:r>
    </w:p>
    <w:p w:rsidR="00905022" w:rsidRDefault="00905022" w:rsidP="0090502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05022" w:rsidRPr="00B95B10" w:rsidRDefault="00905022" w:rsidP="0090502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95B10">
        <w:rPr>
          <w:rFonts w:ascii="Arial" w:hAnsi="Arial" w:cs="Arial"/>
          <w:sz w:val="20"/>
          <w:szCs w:val="20"/>
        </w:rPr>
        <w:t xml:space="preserve">Fotografie SDH Nová Hradečná z povodní 2013 v obci Křešice </w:t>
      </w:r>
    </w:p>
    <w:p w:rsidR="00905022" w:rsidRDefault="00905022" w:rsidP="0090502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8055F8A" wp14:editId="612F14C9">
            <wp:simplePos x="0" y="0"/>
            <wp:positionH relativeFrom="column">
              <wp:posOffset>3015615</wp:posOffset>
            </wp:positionH>
            <wp:positionV relativeFrom="paragraph">
              <wp:posOffset>114300</wp:posOffset>
            </wp:positionV>
            <wp:extent cx="2838450" cy="1892935"/>
            <wp:effectExtent l="19050" t="19050" r="19050" b="12065"/>
            <wp:wrapTight wrapText="bothSides">
              <wp:wrapPolygon edited="0">
                <wp:start x="-145" y="-217"/>
                <wp:lineTo x="-145" y="21520"/>
                <wp:lineTo x="21600" y="21520"/>
                <wp:lineTo x="21600" y="-217"/>
                <wp:lineTo x="-145" y="-217"/>
              </wp:wrapPolygon>
            </wp:wrapTight>
            <wp:docPr id="3" name="Obrázek 3" descr="C:\Documents and Settings\hlozkova\Local Settings\Temporary Internet Files\Content.Outlook\8X3GB9L4\SHD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lozkova\Local Settings\Temporary Internet Files\Content.Outlook\8X3GB9L4\SHD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2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63D532F" wp14:editId="59AD2F0E">
            <wp:simplePos x="0" y="0"/>
            <wp:positionH relativeFrom="column">
              <wp:posOffset>-1905</wp:posOffset>
            </wp:positionH>
            <wp:positionV relativeFrom="paragraph">
              <wp:posOffset>114300</wp:posOffset>
            </wp:positionV>
            <wp:extent cx="2838450" cy="1892935"/>
            <wp:effectExtent l="19050" t="19050" r="19050" b="12065"/>
            <wp:wrapTight wrapText="bothSides">
              <wp:wrapPolygon edited="0">
                <wp:start x="-145" y="-217"/>
                <wp:lineTo x="-145" y="21520"/>
                <wp:lineTo x="21600" y="21520"/>
                <wp:lineTo x="21600" y="-217"/>
                <wp:lineTo x="-145" y="-217"/>
              </wp:wrapPolygon>
            </wp:wrapTight>
            <wp:docPr id="2" name="Obrázek 2" descr="C:\Documents and Settings\hlozkova\Local Settings\Temporary Internet Files\Content.Outlook\8X3GB9L4\SD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lozkova\Local Settings\Temporary Internet Files\Content.Outlook\8X3GB9L4\SDH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29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022" w:rsidRPr="00B95B10" w:rsidRDefault="00905022" w:rsidP="00905022">
      <w:pPr>
        <w:spacing w:after="120"/>
        <w:jc w:val="both"/>
        <w:rPr>
          <w:rFonts w:ascii="Arial" w:hAnsi="Arial" w:cs="Arial"/>
          <w:b/>
        </w:rPr>
      </w:pPr>
      <w:r w:rsidRPr="00B95B10">
        <w:rPr>
          <w:rFonts w:ascii="Arial" w:hAnsi="Arial" w:cs="Arial"/>
          <w:b/>
        </w:rPr>
        <w:t>Zdůvodnění:</w:t>
      </w:r>
    </w:p>
    <w:p w:rsidR="00905022" w:rsidRDefault="00905022" w:rsidP="00905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Jednotka sboru dobrovolných hasičů Nová Hradečná nebyla zařazena mezi obce, kterým poskytl stát účelovou neinvestiční dotaci z rozpočtu MV – GŘ HZS ČR </w:t>
      </w:r>
      <w:r>
        <w:rPr>
          <w:rFonts w:ascii="Arial" w:hAnsi="Arial" w:cs="Arial"/>
        </w:rPr>
        <w:br/>
        <w:t xml:space="preserve">do rozpočtu krajů. </w:t>
      </w:r>
      <w:r w:rsidRPr="000307F4">
        <w:rPr>
          <w:rFonts w:ascii="Arial" w:hAnsi="Arial" w:cs="Arial"/>
          <w:b/>
        </w:rPr>
        <w:t>Na základě této skutečnosti předkladatel navrhuje poskytnout finanční prostředky ve výši 66.000 Kč</w:t>
      </w:r>
      <w:r>
        <w:rPr>
          <w:rFonts w:ascii="Arial" w:hAnsi="Arial" w:cs="Arial"/>
          <w:b/>
        </w:rPr>
        <w:t xml:space="preserve"> pro</w:t>
      </w:r>
      <w:r w:rsidRPr="000307F4">
        <w:rPr>
          <w:rFonts w:ascii="Arial" w:hAnsi="Arial" w:cs="Arial"/>
          <w:b/>
        </w:rPr>
        <w:t xml:space="preserve"> JSDH Nová Hradečná</w:t>
      </w:r>
      <w:r>
        <w:rPr>
          <w:rFonts w:ascii="Arial" w:hAnsi="Arial" w:cs="Arial"/>
        </w:rPr>
        <w:t xml:space="preserve"> (jednotku nasazenou v průběhu povodně v červnu 2013). </w:t>
      </w:r>
    </w:p>
    <w:p w:rsidR="00905022" w:rsidRDefault="00905022" w:rsidP="00905022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příspěvek bude poskytnut v souladu s § 27 odst. 1 písm. d) zákona </w:t>
      </w:r>
      <w:r>
        <w:rPr>
          <w:rFonts w:ascii="Arial" w:hAnsi="Arial" w:cs="Arial"/>
        </w:rPr>
        <w:br/>
        <w:t xml:space="preserve">č. 133/1985 Sb., o požární ochraně, kdy </w:t>
      </w:r>
      <w:r w:rsidRPr="000307F4">
        <w:rPr>
          <w:rFonts w:ascii="Arial" w:hAnsi="Arial" w:cs="Arial"/>
          <w:u w:val="single"/>
        </w:rPr>
        <w:t>kraj hradí k zabezpečení plošného pokrytí území kraje jednotkami požární ochrany náklady jednotkám sborů dobrovolných hasičů vybraných obcí spojené se zásahy mimo jejich územní obvod a podílí se na financování jejich akceschopnosti, pořízení a obnově požární techniky</w:t>
      </w:r>
      <w:r>
        <w:rPr>
          <w:rFonts w:ascii="Arial" w:hAnsi="Arial" w:cs="Arial"/>
        </w:rPr>
        <w:t>.</w:t>
      </w:r>
    </w:p>
    <w:p w:rsidR="00905022" w:rsidRPr="00B95B10" w:rsidRDefault="00905022" w:rsidP="00905022">
      <w:pPr>
        <w:spacing w:before="120" w:after="120"/>
        <w:jc w:val="both"/>
        <w:rPr>
          <w:rFonts w:ascii="Arial" w:hAnsi="Arial" w:cs="Arial"/>
          <w:b/>
        </w:rPr>
      </w:pPr>
      <w:r w:rsidRPr="00B95B10">
        <w:rPr>
          <w:rFonts w:ascii="Arial" w:hAnsi="Arial" w:cs="Arial"/>
          <w:b/>
        </w:rPr>
        <w:t xml:space="preserve">Účel použití: </w:t>
      </w:r>
    </w:p>
    <w:p w:rsidR="00905022" w:rsidRDefault="00905022" w:rsidP="00905022">
      <w:pPr>
        <w:pStyle w:val="Odstavecseseznamem"/>
        <w:spacing w:before="120" w:after="120"/>
        <w:ind w:left="358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příspěvek bude</w:t>
      </w:r>
      <w:r w:rsidRPr="0047473E">
        <w:rPr>
          <w:rFonts w:ascii="Arial" w:hAnsi="Arial" w:cs="Arial"/>
        </w:rPr>
        <w:t xml:space="preserve"> prioritně použit na výdaje spojené </w:t>
      </w:r>
      <w:r>
        <w:rPr>
          <w:rFonts w:ascii="Arial" w:hAnsi="Arial" w:cs="Arial"/>
        </w:rPr>
        <w:t xml:space="preserve">se zásahem jednotky SDH </w:t>
      </w:r>
      <w:r w:rsidRPr="0047473E">
        <w:rPr>
          <w:rFonts w:ascii="Arial" w:hAnsi="Arial" w:cs="Arial"/>
        </w:rPr>
        <w:t>Nová Hradečná</w:t>
      </w:r>
      <w:r>
        <w:rPr>
          <w:rFonts w:ascii="Arial" w:hAnsi="Arial" w:cs="Arial"/>
        </w:rPr>
        <w:t xml:space="preserve">, která zasahovala mimo území zřizovatele (obce), při provádění povodňových prací v červnu 2013. </w:t>
      </w:r>
    </w:p>
    <w:p w:rsidR="00905022" w:rsidRPr="00CF5A86" w:rsidRDefault="00905022" w:rsidP="00905022">
      <w:pPr>
        <w:pStyle w:val="Odstavecseseznamem"/>
        <w:spacing w:before="120" w:after="120"/>
        <w:ind w:left="358"/>
        <w:jc w:val="both"/>
        <w:rPr>
          <w:rFonts w:ascii="Arial" w:hAnsi="Arial" w:cs="Arial"/>
        </w:rPr>
      </w:pPr>
    </w:p>
    <w:p w:rsidR="00905022" w:rsidRDefault="00905022" w:rsidP="00905022">
      <w:pPr>
        <w:pStyle w:val="Odstavecseseznamem"/>
        <w:spacing w:before="120" w:after="120"/>
        <w:ind w:left="3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příspěvek pro jednotku SDH Nová Hradečná je určen na úhradu výdajů v důsledku řešení povodňové situace </w:t>
      </w:r>
      <w:proofErr w:type="gramStart"/>
      <w:r>
        <w:rPr>
          <w:rFonts w:ascii="Arial" w:hAnsi="Arial" w:cs="Arial"/>
        </w:rPr>
        <w:t>za</w:t>
      </w:r>
      <w:proofErr w:type="gramEnd"/>
      <w:r>
        <w:rPr>
          <w:rFonts w:ascii="Arial" w:hAnsi="Arial" w:cs="Arial"/>
        </w:rPr>
        <w:t xml:space="preserve">: </w:t>
      </w:r>
    </w:p>
    <w:p w:rsidR="00905022" w:rsidRDefault="00905022" w:rsidP="00905022">
      <w:pPr>
        <w:pStyle w:val="Odstavecseseznamem"/>
        <w:numPr>
          <w:ilvl w:val="0"/>
          <w:numId w:val="5"/>
        </w:numPr>
        <w:spacing w:before="120" w:after="120"/>
        <w:ind w:leftChars="354" w:left="141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ušlý příjem člena jednotky SDH obce (§29 odst. 1 písm. f) zákona </w:t>
      </w:r>
      <w:r>
        <w:rPr>
          <w:rFonts w:ascii="Arial" w:hAnsi="Arial" w:cs="Arial"/>
        </w:rPr>
        <w:br/>
        <w:t>č. 133/1985 Sb., o požární ochraně);</w:t>
      </w:r>
    </w:p>
    <w:p w:rsidR="00905022" w:rsidRDefault="00905022" w:rsidP="00905022">
      <w:pPr>
        <w:pStyle w:val="Odstavecseseznamem"/>
        <w:numPr>
          <w:ilvl w:val="0"/>
          <w:numId w:val="5"/>
        </w:numPr>
        <w:spacing w:before="120" w:after="120"/>
        <w:ind w:leftChars="355" w:left="1418" w:hanging="566"/>
        <w:jc w:val="both"/>
        <w:rPr>
          <w:rFonts w:ascii="Arial" w:hAnsi="Arial" w:cs="Arial"/>
        </w:rPr>
      </w:pPr>
      <w:r w:rsidRPr="00B95B10">
        <w:rPr>
          <w:rFonts w:ascii="Arial" w:hAnsi="Arial" w:cs="Arial"/>
        </w:rPr>
        <w:t>opravy poškozené techniky a opravy nebo nákup nezbytných věcný</w:t>
      </w:r>
      <w:r>
        <w:rPr>
          <w:rFonts w:ascii="Arial" w:hAnsi="Arial" w:cs="Arial"/>
        </w:rPr>
        <w:t>ch prostředků jednotky SDH obce;</w:t>
      </w:r>
    </w:p>
    <w:p w:rsidR="00905022" w:rsidRDefault="00905022" w:rsidP="00905022">
      <w:pPr>
        <w:pStyle w:val="Odstavecseseznamem"/>
        <w:numPr>
          <w:ilvl w:val="0"/>
          <w:numId w:val="5"/>
        </w:numPr>
        <w:spacing w:before="120" w:after="120"/>
        <w:ind w:leftChars="355" w:left="1418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>vybavení jednotky SDH obce věcnými prostředky pro zabezpečení jejich akceschopnosti.</w:t>
      </w:r>
    </w:p>
    <w:p w:rsidR="00905022" w:rsidRDefault="00905022" w:rsidP="00905022">
      <w:pPr>
        <w:rPr>
          <w:rFonts w:ascii="Arial" w:hAnsi="Arial" w:cs="Arial"/>
        </w:rPr>
      </w:pPr>
    </w:p>
    <w:p w:rsidR="00905022" w:rsidRDefault="00905022" w:rsidP="00905022">
      <w:pPr>
        <w:spacing w:before="120" w:after="120"/>
        <w:jc w:val="both"/>
        <w:rPr>
          <w:rFonts w:ascii="Arial" w:hAnsi="Arial" w:cs="Arial"/>
        </w:rPr>
      </w:pPr>
      <w:r w:rsidRPr="000D238F">
        <w:rPr>
          <w:rFonts w:ascii="Arial" w:hAnsi="Arial" w:cs="Arial"/>
          <w:b/>
        </w:rPr>
        <w:lastRenderedPageBreak/>
        <w:t>Příspěvek bude poskytnut jednorázově na účet příjemce na základě uzavřené smlouvy o příspěvku.</w:t>
      </w:r>
      <w:r>
        <w:rPr>
          <w:rFonts w:ascii="Arial" w:hAnsi="Arial" w:cs="Arial"/>
        </w:rPr>
        <w:t xml:space="preserve"> Obec, jako příjemce prostředků, je povinna uchovávat veškeré průkazné účetní záznamy o jejich použití v souladu s ustanovením §31 zákona č. 563/1991 Sb., o účetnictví ve znění pozdějších předpisů. </w:t>
      </w:r>
    </w:p>
    <w:p w:rsidR="00905022" w:rsidRDefault="008C2AE6" w:rsidP="00905022">
      <w:pPr>
        <w:spacing w:before="120" w:after="120"/>
        <w:jc w:val="both"/>
        <w:rPr>
          <w:rFonts w:ascii="Arial" w:hAnsi="Arial" w:cs="Arial"/>
          <w:b/>
        </w:rPr>
      </w:pPr>
      <w:r w:rsidRPr="008C2AE6">
        <w:rPr>
          <w:rFonts w:ascii="Arial" w:hAnsi="Arial" w:cs="Arial"/>
          <w:b/>
        </w:rPr>
        <w:t xml:space="preserve">Rada Olomouckého kraje svým usnesením č. UR/22/2/2013 ze dne 27. 9. 2013 souhlasila </w:t>
      </w:r>
      <w:r w:rsidR="00C22D05">
        <w:rPr>
          <w:rFonts w:ascii="Arial" w:hAnsi="Arial" w:cs="Arial"/>
          <w:b/>
        </w:rPr>
        <w:t xml:space="preserve">s poskytnutím příspěvku </w:t>
      </w:r>
      <w:r w:rsidRPr="008C2AE6">
        <w:rPr>
          <w:rFonts w:ascii="Arial" w:hAnsi="Arial" w:cs="Arial"/>
          <w:b/>
        </w:rPr>
        <w:t>a doporučila Zastupitelstvu Olomouckého kraje schválit poskytnutí příspěvku obci Nová Hradečná dle důvodové zprávy a uložit hejtmanovi Olomouckého kraje podepsat smlouvu o poskytnutí příspěvku.</w:t>
      </w:r>
    </w:p>
    <w:p w:rsidR="00931800" w:rsidRPr="00331454" w:rsidRDefault="00931800" w:rsidP="00905022">
      <w:pPr>
        <w:spacing w:before="120" w:after="120"/>
        <w:jc w:val="both"/>
        <w:rPr>
          <w:rFonts w:ascii="Arial" w:hAnsi="Arial" w:cs="Arial"/>
        </w:rPr>
      </w:pPr>
      <w:r w:rsidRPr="00331454">
        <w:rPr>
          <w:rFonts w:ascii="Arial" w:hAnsi="Arial" w:cs="Arial"/>
        </w:rPr>
        <w:t xml:space="preserve">Znění smlouvy o příspěvku schválila ROK </w:t>
      </w:r>
      <w:r w:rsidR="00331454">
        <w:rPr>
          <w:rFonts w:ascii="Arial" w:hAnsi="Arial" w:cs="Arial"/>
        </w:rPr>
        <w:t xml:space="preserve">rovněž svým </w:t>
      </w:r>
      <w:r w:rsidRPr="00331454">
        <w:rPr>
          <w:rFonts w:ascii="Arial" w:hAnsi="Arial" w:cs="Arial"/>
        </w:rPr>
        <w:t>usnesením č. UR/22/2/2013 ze dne 27. 9. 2013</w:t>
      </w:r>
      <w:r w:rsidRPr="00331454">
        <w:rPr>
          <w:rFonts w:ascii="Arial" w:hAnsi="Arial" w:cs="Arial"/>
        </w:rPr>
        <w:t xml:space="preserve"> podmínečně s tím, že </w:t>
      </w:r>
      <w:r w:rsidR="00331454">
        <w:rPr>
          <w:rFonts w:ascii="Arial" w:hAnsi="Arial" w:cs="Arial"/>
        </w:rPr>
        <w:t>smlouva bude uzavřena za podmínky schválení příspěvku obci Nová Hradečná Zastupitelstvem Olomouckého kraje na zasedání 27. 9. 2013.</w:t>
      </w:r>
      <w:bookmarkStart w:id="0" w:name="_GoBack"/>
      <w:bookmarkEnd w:id="0"/>
      <w:r w:rsidRPr="00331454">
        <w:rPr>
          <w:rFonts w:ascii="Arial" w:hAnsi="Arial" w:cs="Arial"/>
        </w:rPr>
        <w:t xml:space="preserve"> </w:t>
      </w:r>
    </w:p>
    <w:p w:rsidR="00B95B10" w:rsidRPr="00905022" w:rsidRDefault="00B95B10" w:rsidP="00905022"/>
    <w:sectPr w:rsidR="00B95B10" w:rsidRPr="0090502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90" w:rsidRDefault="00B02690" w:rsidP="000878ED">
      <w:r>
        <w:separator/>
      </w:r>
    </w:p>
  </w:endnote>
  <w:endnote w:type="continuationSeparator" w:id="0">
    <w:p w:rsidR="00B02690" w:rsidRDefault="00B02690" w:rsidP="0008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24" w:rsidRPr="00773B24" w:rsidRDefault="00773B24" w:rsidP="00773B24">
    <w:pPr>
      <w:pBdr>
        <w:top w:val="single" w:sz="4" w:space="2" w:color="auto"/>
      </w:pBdr>
      <w:tabs>
        <w:tab w:val="center" w:pos="4536"/>
        <w:tab w:val="right" w:pos="9072"/>
      </w:tabs>
      <w:rPr>
        <w:rFonts w:ascii="Arial" w:hAnsi="Arial"/>
        <w:i/>
        <w:sz w:val="20"/>
      </w:rPr>
    </w:pPr>
    <w:r w:rsidRPr="00773B24">
      <w:rPr>
        <w:rFonts w:ascii="Arial" w:hAnsi="Arial"/>
        <w:i/>
        <w:sz w:val="20"/>
      </w:rPr>
      <w:t>Zastupitelstvo Olomouckého kraje 27. 9. 2013</w:t>
    </w:r>
    <w:r w:rsidRPr="00773B24">
      <w:rPr>
        <w:rFonts w:ascii="Arial" w:hAnsi="Arial"/>
        <w:i/>
        <w:sz w:val="20"/>
      </w:rPr>
      <w:tab/>
    </w:r>
    <w:r w:rsidRPr="00773B24">
      <w:rPr>
        <w:rFonts w:ascii="Arial" w:hAnsi="Arial"/>
        <w:i/>
        <w:sz w:val="20"/>
      </w:rPr>
      <w:tab/>
      <w:t xml:space="preserve">Strana </w:t>
    </w:r>
    <w:r w:rsidRPr="00773B24">
      <w:rPr>
        <w:rFonts w:ascii="Arial" w:hAnsi="Arial"/>
        <w:i/>
        <w:sz w:val="20"/>
      </w:rPr>
      <w:fldChar w:fldCharType="begin"/>
    </w:r>
    <w:r w:rsidRPr="00773B24">
      <w:rPr>
        <w:rFonts w:ascii="Arial" w:hAnsi="Arial"/>
        <w:i/>
        <w:sz w:val="20"/>
      </w:rPr>
      <w:instrText xml:space="preserve"> PAGE </w:instrText>
    </w:r>
    <w:r w:rsidRPr="00773B24">
      <w:rPr>
        <w:rFonts w:ascii="Arial" w:hAnsi="Arial"/>
        <w:i/>
        <w:sz w:val="20"/>
      </w:rPr>
      <w:fldChar w:fldCharType="separate"/>
    </w:r>
    <w:r w:rsidR="004921F4">
      <w:rPr>
        <w:rFonts w:ascii="Arial" w:hAnsi="Arial"/>
        <w:i/>
        <w:noProof/>
        <w:sz w:val="20"/>
      </w:rPr>
      <w:t>1</w:t>
    </w:r>
    <w:r w:rsidRPr="00773B24">
      <w:rPr>
        <w:rFonts w:ascii="Arial" w:hAnsi="Arial"/>
        <w:i/>
        <w:sz w:val="20"/>
      </w:rPr>
      <w:fldChar w:fldCharType="end"/>
    </w:r>
    <w:r w:rsidRPr="00773B24">
      <w:rPr>
        <w:rFonts w:ascii="Arial" w:hAnsi="Arial"/>
        <w:i/>
        <w:sz w:val="20"/>
      </w:rPr>
      <w:t xml:space="preserve"> (celkem </w:t>
    </w:r>
    <w:r w:rsidRPr="00773B24">
      <w:rPr>
        <w:rFonts w:ascii="Arial" w:hAnsi="Arial"/>
        <w:i/>
        <w:sz w:val="20"/>
      </w:rPr>
      <w:fldChar w:fldCharType="begin"/>
    </w:r>
    <w:r w:rsidRPr="00773B24">
      <w:rPr>
        <w:rFonts w:ascii="Arial" w:hAnsi="Arial"/>
        <w:i/>
        <w:sz w:val="20"/>
      </w:rPr>
      <w:instrText xml:space="preserve"> NUMPAGES </w:instrText>
    </w:r>
    <w:r w:rsidRPr="00773B24">
      <w:rPr>
        <w:rFonts w:ascii="Arial" w:hAnsi="Arial"/>
        <w:i/>
        <w:sz w:val="20"/>
      </w:rPr>
      <w:fldChar w:fldCharType="separate"/>
    </w:r>
    <w:r w:rsidR="004921F4">
      <w:rPr>
        <w:rFonts w:ascii="Arial" w:hAnsi="Arial"/>
        <w:i/>
        <w:noProof/>
        <w:sz w:val="20"/>
      </w:rPr>
      <w:t>2</w:t>
    </w:r>
    <w:r w:rsidRPr="00773B24">
      <w:rPr>
        <w:rFonts w:ascii="Arial" w:hAnsi="Arial"/>
        <w:i/>
        <w:sz w:val="20"/>
      </w:rPr>
      <w:fldChar w:fldCharType="end"/>
    </w:r>
    <w:r w:rsidRPr="00773B24">
      <w:rPr>
        <w:rFonts w:ascii="Arial" w:hAnsi="Arial"/>
        <w:i/>
        <w:sz w:val="20"/>
      </w:rPr>
      <w:t>)</w:t>
    </w:r>
  </w:p>
  <w:p w:rsidR="000878ED" w:rsidRPr="00773B24" w:rsidRDefault="00773B24" w:rsidP="00773B24">
    <w:pPr>
      <w:pBdr>
        <w:top w:val="single" w:sz="4" w:space="2" w:color="auto"/>
      </w:pBdr>
      <w:tabs>
        <w:tab w:val="center" w:pos="4536"/>
        <w:tab w:val="right" w:pos="9072"/>
      </w:tabs>
      <w:jc w:val="both"/>
    </w:pPr>
    <w:proofErr w:type="gramStart"/>
    <w:r w:rsidRPr="00773B24">
      <w:rPr>
        <w:rFonts w:ascii="Arial" w:hAnsi="Arial"/>
        <w:i/>
        <w:sz w:val="20"/>
      </w:rPr>
      <w:t>3</w:t>
    </w:r>
    <w:r>
      <w:rPr>
        <w:rFonts w:ascii="Arial" w:hAnsi="Arial"/>
        <w:i/>
        <w:sz w:val="20"/>
      </w:rPr>
      <w:t>0</w:t>
    </w:r>
    <w:r w:rsidRPr="00773B24">
      <w:rPr>
        <w:rFonts w:ascii="Arial" w:hAnsi="Arial"/>
        <w:i/>
        <w:sz w:val="20"/>
      </w:rPr>
      <w:t>.1</w:t>
    </w:r>
    <w:proofErr w:type="gramEnd"/>
    <w:r w:rsidRPr="00773B24">
      <w:rPr>
        <w:rFonts w:ascii="Arial" w:hAnsi="Arial"/>
        <w:i/>
        <w:sz w:val="20"/>
      </w:rPr>
      <w:t>. – Poskytnutí finančního příspěvku z rozpočtu Olomouckého kraje pro obec Nová Hradečná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90" w:rsidRDefault="00B02690" w:rsidP="000878ED">
      <w:r>
        <w:separator/>
      </w:r>
    </w:p>
  </w:footnote>
  <w:footnote w:type="continuationSeparator" w:id="0">
    <w:p w:rsidR="00B02690" w:rsidRDefault="00B02690" w:rsidP="0008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7D6"/>
    <w:multiLevelType w:val="hybridMultilevel"/>
    <w:tmpl w:val="27EA8A58"/>
    <w:lvl w:ilvl="0" w:tplc="E2FEF05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745E88"/>
    <w:multiLevelType w:val="hybridMultilevel"/>
    <w:tmpl w:val="880A6B8E"/>
    <w:lvl w:ilvl="0" w:tplc="04050017">
      <w:start w:val="1"/>
      <w:numFmt w:val="lowerLetter"/>
      <w:lvlText w:val="%1)"/>
      <w:lvlJc w:val="left"/>
      <w:pPr>
        <w:ind w:left="25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36" w:hanging="360"/>
      </w:pPr>
    </w:lvl>
    <w:lvl w:ilvl="2" w:tplc="0405001B" w:tentative="1">
      <w:start w:val="1"/>
      <w:numFmt w:val="lowerRoman"/>
      <w:lvlText w:val="%3."/>
      <w:lvlJc w:val="right"/>
      <w:pPr>
        <w:ind w:left="3956" w:hanging="180"/>
      </w:pPr>
    </w:lvl>
    <w:lvl w:ilvl="3" w:tplc="0405000F" w:tentative="1">
      <w:start w:val="1"/>
      <w:numFmt w:val="decimal"/>
      <w:lvlText w:val="%4."/>
      <w:lvlJc w:val="left"/>
      <w:pPr>
        <w:ind w:left="4676" w:hanging="360"/>
      </w:pPr>
    </w:lvl>
    <w:lvl w:ilvl="4" w:tplc="04050019" w:tentative="1">
      <w:start w:val="1"/>
      <w:numFmt w:val="lowerLetter"/>
      <w:lvlText w:val="%5."/>
      <w:lvlJc w:val="left"/>
      <w:pPr>
        <w:ind w:left="5396" w:hanging="360"/>
      </w:pPr>
    </w:lvl>
    <w:lvl w:ilvl="5" w:tplc="0405001B" w:tentative="1">
      <w:start w:val="1"/>
      <w:numFmt w:val="lowerRoman"/>
      <w:lvlText w:val="%6."/>
      <w:lvlJc w:val="right"/>
      <w:pPr>
        <w:ind w:left="6116" w:hanging="180"/>
      </w:pPr>
    </w:lvl>
    <w:lvl w:ilvl="6" w:tplc="0405000F" w:tentative="1">
      <w:start w:val="1"/>
      <w:numFmt w:val="decimal"/>
      <w:lvlText w:val="%7."/>
      <w:lvlJc w:val="left"/>
      <w:pPr>
        <w:ind w:left="6836" w:hanging="360"/>
      </w:pPr>
    </w:lvl>
    <w:lvl w:ilvl="7" w:tplc="04050019" w:tentative="1">
      <w:start w:val="1"/>
      <w:numFmt w:val="lowerLetter"/>
      <w:lvlText w:val="%8."/>
      <w:lvlJc w:val="left"/>
      <w:pPr>
        <w:ind w:left="7556" w:hanging="360"/>
      </w:pPr>
    </w:lvl>
    <w:lvl w:ilvl="8" w:tplc="0405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2">
    <w:nsid w:val="0DCF77B1"/>
    <w:multiLevelType w:val="multilevel"/>
    <w:tmpl w:val="CCCE86EE"/>
    <w:lvl w:ilvl="0">
      <w:start w:val="1"/>
      <w:numFmt w:val="none"/>
      <w:lvlText w:val="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1.%2"/>
      <w:lvlJc w:val="left"/>
      <w:pPr>
        <w:ind w:left="714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>
    <w:nsid w:val="39861633"/>
    <w:multiLevelType w:val="hybridMultilevel"/>
    <w:tmpl w:val="B29CB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B19A9"/>
    <w:multiLevelType w:val="hybridMultilevel"/>
    <w:tmpl w:val="5FCEE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D3"/>
    <w:rsid w:val="00057E35"/>
    <w:rsid w:val="000878ED"/>
    <w:rsid w:val="000A493E"/>
    <w:rsid w:val="000D4FB9"/>
    <w:rsid w:val="000E2529"/>
    <w:rsid w:val="00144BBD"/>
    <w:rsid w:val="002470D5"/>
    <w:rsid w:val="002979BF"/>
    <w:rsid w:val="00331454"/>
    <w:rsid w:val="0035460E"/>
    <w:rsid w:val="003B7934"/>
    <w:rsid w:val="00422489"/>
    <w:rsid w:val="00445DFF"/>
    <w:rsid w:val="0047473E"/>
    <w:rsid w:val="004921F4"/>
    <w:rsid w:val="004E7A04"/>
    <w:rsid w:val="005128D3"/>
    <w:rsid w:val="005C313F"/>
    <w:rsid w:val="00734B38"/>
    <w:rsid w:val="00773B24"/>
    <w:rsid w:val="007A6CC6"/>
    <w:rsid w:val="008776C5"/>
    <w:rsid w:val="008C2AE6"/>
    <w:rsid w:val="0090143C"/>
    <w:rsid w:val="00905022"/>
    <w:rsid w:val="00931800"/>
    <w:rsid w:val="009534DC"/>
    <w:rsid w:val="009730FE"/>
    <w:rsid w:val="00A221F1"/>
    <w:rsid w:val="00A75A2C"/>
    <w:rsid w:val="00A9073A"/>
    <w:rsid w:val="00AB0957"/>
    <w:rsid w:val="00B02690"/>
    <w:rsid w:val="00B0460D"/>
    <w:rsid w:val="00B44511"/>
    <w:rsid w:val="00B659B3"/>
    <w:rsid w:val="00B95B10"/>
    <w:rsid w:val="00C22D05"/>
    <w:rsid w:val="00C25187"/>
    <w:rsid w:val="00CA785A"/>
    <w:rsid w:val="00D12D26"/>
    <w:rsid w:val="00E44D66"/>
    <w:rsid w:val="00E719C8"/>
    <w:rsid w:val="00E76546"/>
    <w:rsid w:val="00EC5E75"/>
    <w:rsid w:val="00ED214E"/>
    <w:rsid w:val="00F2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75A2C"/>
    <w:pPr>
      <w:keepNext/>
      <w:spacing w:before="240" w:after="240"/>
      <w:ind w:left="714" w:hanging="357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75A2C"/>
    <w:rPr>
      <w:b/>
      <w:bCs/>
      <w:iCs/>
      <w:sz w:val="24"/>
      <w:szCs w:val="28"/>
    </w:rPr>
  </w:style>
  <w:style w:type="paragraph" w:styleId="Normlnweb">
    <w:name w:val="Normal (Web)"/>
    <w:basedOn w:val="Normln"/>
    <w:uiPriority w:val="99"/>
    <w:unhideWhenUsed/>
    <w:rsid w:val="00F22B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057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E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473E"/>
    <w:pPr>
      <w:ind w:left="720"/>
      <w:contextualSpacing/>
    </w:pPr>
  </w:style>
  <w:style w:type="paragraph" w:styleId="Zhlav">
    <w:name w:val="header"/>
    <w:basedOn w:val="Normln"/>
    <w:link w:val="ZhlavChar"/>
    <w:rsid w:val="00087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78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87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8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75A2C"/>
    <w:pPr>
      <w:keepNext/>
      <w:spacing w:before="240" w:after="240"/>
      <w:ind w:left="714" w:hanging="357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75A2C"/>
    <w:rPr>
      <w:b/>
      <w:bCs/>
      <w:iCs/>
      <w:sz w:val="24"/>
      <w:szCs w:val="28"/>
    </w:rPr>
  </w:style>
  <w:style w:type="paragraph" w:styleId="Normlnweb">
    <w:name w:val="Normal (Web)"/>
    <w:basedOn w:val="Normln"/>
    <w:uiPriority w:val="99"/>
    <w:unhideWhenUsed/>
    <w:rsid w:val="00F22B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057E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E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473E"/>
    <w:pPr>
      <w:ind w:left="720"/>
      <w:contextualSpacing/>
    </w:pPr>
  </w:style>
  <w:style w:type="paragraph" w:styleId="Zhlav">
    <w:name w:val="header"/>
    <w:basedOn w:val="Normln"/>
    <w:link w:val="ZhlavChar"/>
    <w:rsid w:val="00087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78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878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FA6B-0F5C-4C2E-9294-9B3ED138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Hložková Alena</dc:creator>
  <cp:keywords/>
  <dc:description/>
  <cp:lastModifiedBy>Niče Luděk</cp:lastModifiedBy>
  <cp:revision>16</cp:revision>
  <cp:lastPrinted>2013-09-26T07:11:00Z</cp:lastPrinted>
  <dcterms:created xsi:type="dcterms:W3CDTF">2013-09-24T09:16:00Z</dcterms:created>
  <dcterms:modified xsi:type="dcterms:W3CDTF">2013-09-26T07:11:00Z</dcterms:modified>
</cp:coreProperties>
</file>