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1" w:rsidRDefault="00F00161" w:rsidP="00F00161">
      <w:pPr>
        <w:pStyle w:val="HlavikaZL"/>
      </w:pPr>
      <w:bookmarkStart w:id="0" w:name="_GoBack"/>
      <w:bookmarkEnd w:id="0"/>
      <w:r>
        <w:t xml:space="preserve">Dodatek č. </w:t>
      </w:r>
      <w:r w:rsidR="00815B7C">
        <w:t>8</w:t>
      </w:r>
    </w:p>
    <w:p w:rsidR="00F00161" w:rsidRDefault="00F00161" w:rsidP="00F00161">
      <w:pPr>
        <w:pStyle w:val="HlavikaZL"/>
        <w:spacing w:after="120"/>
      </w:pPr>
      <w:r>
        <w:t xml:space="preserve">ke zřizovací listině č. j. </w:t>
      </w:r>
      <w:r>
        <w:rPr>
          <w:noProof/>
        </w:rPr>
        <w:t>1603/2001</w:t>
      </w:r>
      <w:r>
        <w:t xml:space="preserve">  ze dne 28. </w:t>
      </w:r>
      <w:r>
        <w:rPr>
          <w:noProof/>
        </w:rPr>
        <w:t>9. 2001</w:t>
      </w:r>
      <w:r>
        <w:t xml:space="preserve"> ve znění dodatku č. 1 č. j. </w:t>
      </w:r>
      <w:r>
        <w:rPr>
          <w:noProof/>
        </w:rPr>
        <w:t>5703/2001</w:t>
      </w:r>
      <w:r>
        <w:t xml:space="preserve"> ze dne 21. </w:t>
      </w:r>
      <w:r>
        <w:rPr>
          <w:noProof/>
        </w:rPr>
        <w:t>12. 2001</w:t>
      </w:r>
      <w:r>
        <w:t xml:space="preserve">, dodatku č. 2 č. j. </w:t>
      </w:r>
      <w:r>
        <w:rPr>
          <w:noProof/>
        </w:rPr>
        <w:t>282/2003</w:t>
      </w:r>
      <w:r>
        <w:t xml:space="preserve">  ze dne 28. </w:t>
      </w:r>
      <w:r>
        <w:rPr>
          <w:noProof/>
        </w:rPr>
        <w:t>11. 2002, dodatku č. 3 č. j. KUOK/23310/05/OŠMT/527 ze dne 24. 6. 2005, dodatku č. 4 č. j. KUOK/24334/2006 ze dne 17. 2. 2006</w:t>
      </w:r>
      <w:r>
        <w:t xml:space="preserve">, dodatku č. 5 č. j. KUOK 99294/2006 ze dne 13. 9. 2006, dodatku č. 6 č. j. KUOK </w:t>
      </w:r>
      <w:r w:rsidRPr="00EE6086">
        <w:rPr>
          <w:bCs/>
        </w:rPr>
        <w:t>93819/2009</w:t>
      </w:r>
      <w:r>
        <w:rPr>
          <w:bCs/>
        </w:rPr>
        <w:t xml:space="preserve"> ze dne 25. 9. 2009</w:t>
      </w:r>
      <w:r w:rsidR="00EA5E05">
        <w:rPr>
          <w:bCs/>
        </w:rPr>
        <w:t>, dodatku č. 7 č. j. KUOK 22881/2012 ze dne 24. 2. 2012</w:t>
      </w:r>
    </w:p>
    <w:p w:rsidR="0016670A" w:rsidRDefault="0016670A" w:rsidP="0016670A">
      <w:pPr>
        <w:pStyle w:val="Bntext-odsazendole"/>
      </w:pPr>
      <w:r>
        <w:t>Olomoucký kraj v souladu s ustanovením § 27 zákona č. 250/2000 Sb., o rozpočtových pravidlech územních rozpočtů a v </w:t>
      </w:r>
      <w:smartTag w:uri="urn:schemas-microsoft-com:office:smarttags" w:element="PersonName">
        <w:r>
          <w:t>sou</w:t>
        </w:r>
      </w:smartTag>
      <w:r>
        <w:t>ladu s ustanovením 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t>Střední škola, Základní škola a Dětský domov Prostějov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t>796 01 Prostějov, Lidická 86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rPr>
                <w:noProof/>
              </w:rPr>
              <w:t>47922265</w:t>
            </w:r>
          </w:p>
        </w:tc>
        <w:tc>
          <w:tcPr>
            <w:tcW w:w="6404" w:type="dxa"/>
          </w:tcPr>
          <w:p w:rsidR="00441CF7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</w:tbl>
    <w:p w:rsidR="0016670A" w:rsidRDefault="0016670A" w:rsidP="0016670A">
      <w:pPr>
        <w:pStyle w:val="Bnstylodsazennahoe"/>
      </w:pPr>
      <w:r>
        <w:t>v tomto znění:</w:t>
      </w: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925B8" w:rsidTr="008F5079">
        <w:tc>
          <w:tcPr>
            <w:tcW w:w="5000" w:type="pct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645"/>
              <w:gridCol w:w="8499"/>
            </w:tblGrid>
            <w:tr w:rsidR="0008062F" w:rsidRPr="005F6087" w:rsidTr="00567970">
              <w:tc>
                <w:tcPr>
                  <w:tcW w:w="9212" w:type="dxa"/>
                  <w:gridSpan w:val="2"/>
                </w:tcPr>
                <w:p w:rsidR="0008062F" w:rsidRPr="005F6087" w:rsidRDefault="0008062F" w:rsidP="00567970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  <w:b/>
                    </w:rPr>
                    <w:t>VI.</w:t>
                  </w:r>
                </w:p>
              </w:tc>
            </w:tr>
            <w:tr w:rsidR="0008062F" w:rsidRPr="005F6087" w:rsidTr="00567970">
              <w:tc>
                <w:tcPr>
                  <w:tcW w:w="9212" w:type="dxa"/>
                  <w:gridSpan w:val="2"/>
                </w:tcPr>
                <w:p w:rsidR="0008062F" w:rsidRPr="005F6087" w:rsidRDefault="0008062F" w:rsidP="00567970">
                  <w:pPr>
                    <w:pStyle w:val="Zkladntext3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5F6087">
                    <w:rPr>
                      <w:b/>
                    </w:rPr>
                    <w:t>Okruhy doplňkové činnosti</w:t>
                  </w:r>
                </w:p>
              </w:tc>
            </w:tr>
            <w:tr w:rsidR="0008062F" w:rsidRPr="005F6087" w:rsidTr="00567970">
              <w:tc>
                <w:tcPr>
                  <w:tcW w:w="648" w:type="dxa"/>
                </w:tcPr>
                <w:p w:rsidR="0008062F" w:rsidRPr="005F6087" w:rsidRDefault="0008062F" w:rsidP="00567970">
                  <w:pPr>
                    <w:spacing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8564" w:type="dxa"/>
                </w:tcPr>
                <w:p w:rsidR="0008062F" w:rsidRPr="005F6087" w:rsidRDefault="0008062F" w:rsidP="00567970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K lepšímu využití svých hospodářských možností a odborností svých zaměstnanců zřizovatel povoluje vykonávat příspěvkové organizaci tyto doplňkové činnosti:</w:t>
                  </w:r>
                </w:p>
              </w:tc>
            </w:tr>
            <w:tr w:rsidR="0008062F" w:rsidRPr="005F6087" w:rsidTr="00567970">
              <w:tc>
                <w:tcPr>
                  <w:tcW w:w="648" w:type="dxa"/>
                </w:tcPr>
                <w:p w:rsidR="0008062F" w:rsidRPr="005F6087" w:rsidRDefault="0008062F" w:rsidP="00567970">
                  <w:pPr>
                    <w:spacing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8564" w:type="dxa"/>
                </w:tcPr>
                <w:p w:rsidR="0008062F" w:rsidRDefault="0008062F" w:rsidP="00940F22">
                  <w:pPr>
                    <w:pStyle w:val="Odrky"/>
                  </w:pPr>
                  <w:r w:rsidRPr="005F6087">
                    <w:t xml:space="preserve">pronájem nemovitého majetku, včetně poskytování služeb zajišťujících jejich řádný provoz </w:t>
                  </w:r>
                </w:p>
                <w:p w:rsidR="00940F22" w:rsidRPr="00940F22" w:rsidRDefault="00940F22" w:rsidP="00940F22">
                  <w:pPr>
                    <w:pStyle w:val="Odrky"/>
                    <w:rPr>
                      <w:b/>
                    </w:rPr>
                  </w:pPr>
                  <w:r w:rsidRPr="00940F22">
                    <w:rPr>
                      <w:b/>
                    </w:rPr>
                    <w:t>provozování zařízení pro děti vyžadující okamžitou pomoc v souladu se zákonem č. 359/1999 Sb., o sociálně-právní ochraně dětí, ve znění pozdějších změn</w:t>
                  </w:r>
                </w:p>
                <w:p w:rsidR="0008062F" w:rsidRPr="00940F22" w:rsidRDefault="0008062F" w:rsidP="00567970">
                  <w:pPr>
                    <w:pStyle w:val="Odrky"/>
                    <w:numPr>
                      <w:ilvl w:val="0"/>
                      <w:numId w:val="0"/>
                    </w:numPr>
                    <w:ind w:left="680"/>
                    <w:rPr>
                      <w:rFonts w:cs="Arial"/>
                    </w:rPr>
                  </w:pPr>
                  <w:r w:rsidRPr="00940F22">
                    <w:rPr>
                      <w:rFonts w:cs="Arial"/>
                    </w:rPr>
                    <w:t>Výroba, obchod a služby neuvedené v přílohách 1-3 ŽZ</w:t>
                  </w:r>
                </w:p>
                <w:p w:rsidR="0008062F" w:rsidRPr="005F6087" w:rsidRDefault="0008062F" w:rsidP="00940F22">
                  <w:pPr>
                    <w:pStyle w:val="Odrky"/>
                  </w:pPr>
                  <w:r w:rsidRPr="005F6087">
                    <w:t>mimoškolní výchova a vzdělávání, pořádání kurzů, školení včetně lektorské činnosti</w:t>
                  </w:r>
                </w:p>
              </w:tc>
            </w:tr>
            <w:tr w:rsidR="0008062F" w:rsidRPr="005F6087" w:rsidTr="00567970">
              <w:tc>
                <w:tcPr>
                  <w:tcW w:w="648" w:type="dxa"/>
                </w:tcPr>
                <w:p w:rsidR="0008062F" w:rsidRPr="005F6087" w:rsidRDefault="0008062F" w:rsidP="00567970">
                  <w:pPr>
                    <w:spacing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8564" w:type="dxa"/>
                </w:tcPr>
                <w:p w:rsidR="0008062F" w:rsidRPr="005F6087" w:rsidRDefault="0008062F" w:rsidP="00567970">
                  <w:pPr>
                    <w:pStyle w:val="Bnstylodsazennahoe"/>
                    <w:spacing w:before="0" w:after="0"/>
                    <w:rPr>
                      <w:rFonts w:cs="Arial"/>
                    </w:rPr>
                  </w:pPr>
                  <w:r w:rsidRPr="005F6087">
                    <w:rPr>
                      <w:rFonts w:cs="Arial"/>
                    </w:rPr>
                    <w:t>Podmínkou pro realizaci doplňkové činnosti je:</w:t>
                  </w:r>
                </w:p>
                <w:p w:rsidR="0008062F" w:rsidRPr="005F6087" w:rsidRDefault="0008062F" w:rsidP="00567970">
                  <w:pPr>
                    <w:pStyle w:val="Odrky"/>
                    <w:rPr>
                      <w:rFonts w:cs="Arial"/>
                    </w:rPr>
                  </w:pPr>
                  <w:r w:rsidRPr="005F6087">
                    <w:rPr>
                      <w:rFonts w:cs="Arial"/>
                    </w:rPr>
                    <w:t>doplňková činnost nesmí narušovat plnění hlavního účelu organizace</w:t>
                  </w:r>
                </w:p>
                <w:p w:rsidR="0008062F" w:rsidRPr="005F6087" w:rsidRDefault="0008062F" w:rsidP="00567970">
                  <w:pPr>
                    <w:pStyle w:val="Odrky"/>
                    <w:rPr>
                      <w:rFonts w:cs="Arial"/>
                    </w:rPr>
                  </w:pPr>
                  <w:r w:rsidRPr="005F6087">
                    <w:rPr>
                      <w:rFonts w:cs="Arial"/>
                    </w:rPr>
                    <w:t>doplňková činnost je sledována odděleně od činnosti hlavní</w:t>
                  </w:r>
                </w:p>
              </w:tc>
            </w:tr>
            <w:tr w:rsidR="0008062F" w:rsidRPr="005F6087" w:rsidTr="00567970">
              <w:tc>
                <w:tcPr>
                  <w:tcW w:w="648" w:type="dxa"/>
                </w:tcPr>
                <w:p w:rsidR="0008062F" w:rsidRPr="005F6087" w:rsidRDefault="0008062F" w:rsidP="00567970">
                  <w:pPr>
                    <w:spacing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8564" w:type="dxa"/>
                </w:tcPr>
                <w:p w:rsidR="0008062F" w:rsidRPr="005F6087" w:rsidRDefault="0008062F" w:rsidP="00567970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Finanční hospodaření při doplňkové činnosti se řídí ustanovením § 28 odst.  5 zákona č. 250/2000 Sb., o rozpočtových pravidlech územních rozpočtů.</w:t>
                  </w:r>
                </w:p>
              </w:tc>
            </w:tr>
            <w:tr w:rsidR="0008062F" w:rsidRPr="005F6087" w:rsidTr="00567970">
              <w:tc>
                <w:tcPr>
                  <w:tcW w:w="648" w:type="dxa"/>
                </w:tcPr>
                <w:p w:rsidR="0008062F" w:rsidRPr="005F6087" w:rsidRDefault="0008062F" w:rsidP="00567970">
                  <w:pPr>
                    <w:spacing w:after="120"/>
                    <w:rPr>
                      <w:rFonts w:ascii="Arial" w:hAnsi="Arial" w:cs="Arial"/>
                    </w:rPr>
                  </w:pPr>
                  <w:r w:rsidRPr="005F6087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8564" w:type="dxa"/>
                </w:tcPr>
                <w:p w:rsidR="0008062F" w:rsidRPr="005F6087" w:rsidRDefault="0008062F" w:rsidP="00567970">
                  <w:pPr>
                    <w:pStyle w:val="Bnstylodsazennahoe"/>
                    <w:spacing w:before="0" w:after="120"/>
                    <w:rPr>
                      <w:rFonts w:cs="Arial"/>
                    </w:rPr>
                  </w:pPr>
                  <w:r w:rsidRPr="005F6087">
                    <w:rPr>
                      <w:rFonts w:cs="Arial"/>
                    </w:rPr>
                    <w:t>Jednorázové (náhodné činnosti) nesouvisející s hlavním účelem a předmětem činnosti se vykazují v doplňkové činnosti.</w:t>
                  </w:r>
                </w:p>
              </w:tc>
            </w:tr>
          </w:tbl>
          <w:p w:rsidR="00981557" w:rsidRDefault="00981557" w:rsidP="00981557">
            <w:pPr>
              <w:pStyle w:val="HlavikaZL"/>
              <w:jc w:val="both"/>
              <w:rPr>
                <w:b w:val="0"/>
              </w:rPr>
            </w:pPr>
            <w:r>
              <w:rPr>
                <w:b w:val="0"/>
              </w:rPr>
              <w:t xml:space="preserve">Stávající body A1) a B) přílohy č. 1 zřizovací listiny se ruší a nahrazují se novými body A1) a B). </w:t>
            </w:r>
          </w:p>
          <w:p w:rsidR="0008062F" w:rsidRDefault="0008062F" w:rsidP="0008062F">
            <w:pPr>
              <w:pStyle w:val="HlavikaZL"/>
              <w:jc w:val="both"/>
              <w:rPr>
                <w:b w:val="0"/>
              </w:rPr>
            </w:pPr>
          </w:p>
          <w:p w:rsidR="00EA5E05" w:rsidRDefault="00EA5E05" w:rsidP="00EA5E05">
            <w:pPr>
              <w:pStyle w:val="HlavikaZL"/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V ostatních částech zůstává zřizovací listina č. j. </w:t>
            </w:r>
            <w:r>
              <w:rPr>
                <w:b w:val="0"/>
                <w:noProof/>
              </w:rPr>
              <w:t>1603/2001</w:t>
            </w:r>
            <w:r>
              <w:rPr>
                <w:b w:val="0"/>
              </w:rPr>
              <w:t xml:space="preserve"> ze dne 28. </w:t>
            </w:r>
            <w:r>
              <w:rPr>
                <w:b w:val="0"/>
                <w:noProof/>
              </w:rPr>
              <w:t>9. 2001</w:t>
            </w:r>
            <w:r>
              <w:rPr>
                <w:b w:val="0"/>
              </w:rPr>
              <w:t xml:space="preserve"> ve </w:t>
            </w:r>
            <w:r>
              <w:rPr>
                <w:b w:val="0"/>
              </w:rPr>
              <w:lastRenderedPageBreak/>
              <w:t xml:space="preserve">znění dodatku č. 1 č. j. </w:t>
            </w:r>
            <w:r>
              <w:rPr>
                <w:b w:val="0"/>
                <w:noProof/>
              </w:rPr>
              <w:t>5703/2001</w:t>
            </w:r>
            <w:r>
              <w:rPr>
                <w:b w:val="0"/>
              </w:rPr>
              <w:t xml:space="preserve"> ze dne 21. </w:t>
            </w:r>
            <w:r>
              <w:rPr>
                <w:b w:val="0"/>
                <w:noProof/>
              </w:rPr>
              <w:t>12. 2001</w:t>
            </w:r>
            <w:r>
              <w:rPr>
                <w:b w:val="0"/>
              </w:rPr>
              <w:t xml:space="preserve">, dodatku č. 2 č. j. </w:t>
            </w:r>
            <w:r>
              <w:rPr>
                <w:b w:val="0"/>
                <w:noProof/>
              </w:rPr>
              <w:t>282/2003</w:t>
            </w:r>
            <w:r>
              <w:rPr>
                <w:b w:val="0"/>
              </w:rPr>
              <w:t xml:space="preserve"> ze dne 28. </w:t>
            </w:r>
            <w:r>
              <w:rPr>
                <w:b w:val="0"/>
                <w:noProof/>
              </w:rPr>
              <w:t xml:space="preserve">11. 2002, dodatku č. 3 č. j. KUOK/23310/05/OŠMT/527 ze dne 24. 6. 2005, dodatku č. 4 č. j. KUOK/24334/2006 ze dne 17. 2. 2006, </w:t>
            </w:r>
            <w:r>
              <w:rPr>
                <w:b w:val="0"/>
              </w:rPr>
              <w:t xml:space="preserve">dodatku č. 5 č. j. KUOK 99294/2006 ze dne 13. 9. 2006, </w:t>
            </w:r>
            <w:r w:rsidRPr="00EE6086">
              <w:rPr>
                <w:b w:val="0"/>
              </w:rPr>
              <w:t xml:space="preserve">dodatku č. 6 č. j. KUOK </w:t>
            </w:r>
            <w:r w:rsidRPr="00EE6086">
              <w:rPr>
                <w:b w:val="0"/>
                <w:bCs/>
              </w:rPr>
              <w:t>93819/2009 ze dne 25. 9. 2009</w:t>
            </w:r>
            <w:r>
              <w:rPr>
                <w:b w:val="0"/>
                <w:bCs/>
              </w:rPr>
              <w:t xml:space="preserve">, </w:t>
            </w:r>
            <w:r w:rsidRPr="00EA5E05">
              <w:rPr>
                <w:b w:val="0"/>
                <w:bCs/>
              </w:rPr>
              <w:t>dodatku č. 7 č. j. KUOK 22881/2012 ze dne 24. 2. 2012</w:t>
            </w:r>
            <w:r>
              <w:rPr>
                <w:b w:val="0"/>
              </w:rPr>
              <w:t xml:space="preserve"> beze změny.</w:t>
            </w:r>
          </w:p>
          <w:p w:rsidR="007925B8" w:rsidRPr="00940F22" w:rsidRDefault="007925B8" w:rsidP="00940F22">
            <w:pPr>
              <w:pStyle w:val="HlavikaZL"/>
              <w:jc w:val="both"/>
              <w:rPr>
                <w:b w:val="0"/>
              </w:rPr>
            </w:pPr>
          </w:p>
        </w:tc>
      </w:tr>
    </w:tbl>
    <w:p w:rsidR="0016670A" w:rsidRDefault="0016670A" w:rsidP="0016670A">
      <w:pPr>
        <w:pStyle w:val="Bntext-odsazendole"/>
      </w:pPr>
      <w:r>
        <w:lastRenderedPageBreak/>
        <w:t>Tento dodatek nabývá platnosti dnem jeho schválení Zastupitelstvem Olomouckého kraje s účinností od 27. 9. 2013</w:t>
      </w:r>
      <w:r w:rsidR="00435C4C">
        <w:t xml:space="preserve"> mimo změny v příloze č. l zřizovací listiny, která nabývá účinnosti dnem 1. 1. 2014</w:t>
      </w:r>
      <w:r>
        <w:t>.</w:t>
      </w:r>
    </w:p>
    <w:p w:rsidR="0016670A" w:rsidRDefault="0016670A" w:rsidP="0016670A">
      <w:pPr>
        <w:pStyle w:val="Msto"/>
      </w:pPr>
      <w:r>
        <w:t>V Olomouci dne 27. 9. 2013</w:t>
      </w:r>
    </w:p>
    <w:p w:rsidR="0016670A" w:rsidRDefault="0016670A" w:rsidP="0016670A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95536" w:rsidRDefault="00B95536" w:rsidP="0016670A">
      <w:pPr>
        <w:pStyle w:val="Hejtman-podpis"/>
      </w:pPr>
      <w:r>
        <w:t>hejtman Olomouckého kraje</w:t>
      </w:r>
    </w:p>
    <w:p w:rsidR="005119C7" w:rsidRDefault="005119C7" w:rsidP="0016670A">
      <w:pPr>
        <w:pStyle w:val="Hejtman-podpis"/>
        <w:sectPr w:rsidR="005119C7" w:rsidSect="00940F2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5119C7" w:rsidRDefault="005119C7" w:rsidP="0016670A">
      <w:pPr>
        <w:pStyle w:val="Hejtman-podpis"/>
      </w:pPr>
    </w:p>
    <w:p w:rsidR="005119C7" w:rsidRDefault="005119C7" w:rsidP="005119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– budovy zapsané do katastru nemovitostí</w:t>
      </w:r>
    </w:p>
    <w:p w:rsidR="005119C7" w:rsidRDefault="005119C7" w:rsidP="005119C7">
      <w:pPr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451"/>
      </w:tblGrid>
      <w:tr w:rsidR="005119C7" w:rsidTr="005119C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5119C7" w:rsidTr="005119C7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1435/--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2631</w:t>
            </w:r>
          </w:p>
        </w:tc>
      </w:tr>
      <w:tr w:rsidR="005119C7" w:rsidTr="005119C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2637/2</w:t>
            </w:r>
          </w:p>
        </w:tc>
      </w:tr>
      <w:tr w:rsidR="005119C7" w:rsidTr="005119C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</w:t>
            </w:r>
          </w:p>
        </w:tc>
      </w:tr>
      <w:tr w:rsidR="005119C7" w:rsidTr="005119C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</w:tr>
      <w:tr w:rsidR="005119C7" w:rsidTr="005119C7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2635/6</w:t>
            </w:r>
          </w:p>
        </w:tc>
      </w:tr>
      <w:tr w:rsidR="005119C7" w:rsidTr="005119C7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1504/--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2752/1</w:t>
            </w:r>
          </w:p>
        </w:tc>
      </w:tr>
    </w:tbl>
    <w:p w:rsidR="005119C7" w:rsidRDefault="005119C7" w:rsidP="005119C7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5119C7" w:rsidRDefault="005119C7" w:rsidP="005119C7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Pozemky </w:t>
      </w:r>
    </w:p>
    <w:p w:rsidR="005119C7" w:rsidRDefault="005119C7" w:rsidP="005119C7">
      <w:pPr>
        <w:jc w:val="both"/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5119C7" w:rsidTr="005119C7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2631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2633/5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2635/6</w:t>
            </w:r>
          </w:p>
        </w:tc>
      </w:tr>
      <w:tr w:rsidR="005119C7" w:rsidRP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C7" w:rsidRPr="005119C7" w:rsidRDefault="005119C7">
            <w:pPr>
              <w:jc w:val="center"/>
              <w:rPr>
                <w:rFonts w:ascii="Arial" w:hAnsi="Arial" w:cs="Arial"/>
                <w:b/>
              </w:rPr>
            </w:pPr>
            <w:r w:rsidRPr="005119C7">
              <w:rPr>
                <w:rFonts w:ascii="Arial" w:hAnsi="Arial" w:cs="Arial"/>
                <w:b/>
              </w:rPr>
              <w:t>2752/1</w:t>
            </w:r>
          </w:p>
        </w:tc>
      </w:tr>
    </w:tbl>
    <w:p w:rsidR="005119C7" w:rsidRPr="005119C7" w:rsidRDefault="005119C7" w:rsidP="005119C7">
      <w:pPr>
        <w:rPr>
          <w:rFonts w:ascii="Arial" w:hAnsi="Arial" w:cs="Arial"/>
          <w:b/>
        </w:rPr>
      </w:pPr>
    </w:p>
    <w:p w:rsidR="005119C7" w:rsidRDefault="005119C7" w:rsidP="005119C7">
      <w:pPr>
        <w:rPr>
          <w:rFonts w:ascii="Arial" w:hAnsi="Arial" w:cs="Arial"/>
          <w:b/>
        </w:rPr>
      </w:pPr>
    </w:p>
    <w:p w:rsidR="005119C7" w:rsidRDefault="005119C7" w:rsidP="005119C7">
      <w:pPr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5119C7" w:rsidTr="005119C7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2635/10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2635/11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2636/7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2637/1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2637/2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2637/3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2637/4</w:t>
            </w:r>
          </w:p>
        </w:tc>
      </w:tr>
      <w:tr w:rsidR="005119C7" w:rsidTr="005119C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9C7" w:rsidRDefault="00511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2638</w:t>
            </w:r>
          </w:p>
        </w:tc>
      </w:tr>
    </w:tbl>
    <w:p w:rsidR="00342CC7" w:rsidRDefault="00342CC7" w:rsidP="00B95536"/>
    <w:sectPr w:rsidR="00342CC7" w:rsidSect="00E46CD5"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67" w:rsidRDefault="00CF5267" w:rsidP="004F3BA0">
      <w:r>
        <w:separator/>
      </w:r>
    </w:p>
  </w:endnote>
  <w:endnote w:type="continuationSeparator" w:id="0">
    <w:p w:rsidR="00CF5267" w:rsidRDefault="00CF5267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2619C7" w:rsidRDefault="009567B0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4F3BA0" w:rsidRPr="002619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27</w:t>
    </w:r>
    <w:r w:rsidR="004F3BA0" w:rsidRPr="002619C7">
      <w:rPr>
        <w:rFonts w:ascii="Arial" w:hAnsi="Arial" w:cs="Arial"/>
        <w:i/>
        <w:sz w:val="20"/>
        <w:szCs w:val="20"/>
      </w:rPr>
      <w:t xml:space="preserve">. </w:t>
    </w:r>
    <w:r w:rsidR="004F3BA0">
      <w:rPr>
        <w:rFonts w:ascii="Arial" w:hAnsi="Arial" w:cs="Arial"/>
        <w:i/>
        <w:sz w:val="20"/>
        <w:szCs w:val="20"/>
      </w:rPr>
      <w:t>9.</w:t>
    </w:r>
    <w:r w:rsidR="004F3BA0" w:rsidRPr="002619C7">
      <w:rPr>
        <w:rFonts w:ascii="Arial" w:hAnsi="Arial" w:cs="Arial"/>
        <w:i/>
        <w:sz w:val="20"/>
        <w:szCs w:val="20"/>
      </w:rPr>
      <w:t xml:space="preserve"> 201</w:t>
    </w:r>
    <w:r w:rsidR="004F3BA0">
      <w:rPr>
        <w:rFonts w:ascii="Arial" w:hAnsi="Arial" w:cs="Arial"/>
        <w:i/>
        <w:sz w:val="20"/>
        <w:szCs w:val="20"/>
      </w:rPr>
      <w:t>3</w:t>
    </w:r>
    <w:r w:rsidR="004F3BA0" w:rsidRPr="002619C7">
      <w:rPr>
        <w:rFonts w:ascii="Arial" w:hAnsi="Arial" w:cs="Arial"/>
        <w:i/>
        <w:sz w:val="20"/>
        <w:szCs w:val="20"/>
      </w:rPr>
      <w:tab/>
    </w:r>
    <w:r w:rsidR="004F3BA0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2619C7">
      <w:rPr>
        <w:rFonts w:ascii="Arial" w:hAnsi="Arial" w:cs="Arial"/>
        <w:i/>
        <w:sz w:val="20"/>
        <w:szCs w:val="20"/>
      </w:rPr>
      <w:t>strana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4F3B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4F3BA0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4F3B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C6859">
      <w:rPr>
        <w:rStyle w:val="slostrnky"/>
        <w:rFonts w:ascii="Arial" w:hAnsi="Arial" w:cs="Arial"/>
        <w:i/>
        <w:noProof/>
        <w:sz w:val="20"/>
        <w:szCs w:val="20"/>
      </w:rPr>
      <w:t>4</w:t>
    </w:r>
    <w:r w:rsidR="004F3BA0">
      <w:rPr>
        <w:rStyle w:val="slostrnky"/>
        <w:rFonts w:ascii="Arial" w:hAnsi="Arial" w:cs="Arial"/>
        <w:i/>
        <w:sz w:val="20"/>
        <w:szCs w:val="20"/>
      </w:rPr>
      <w:fldChar w:fldCharType="end"/>
    </w:r>
    <w:r w:rsidR="004F3BA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E4CCC">
      <w:rPr>
        <w:rStyle w:val="slostrnky"/>
        <w:rFonts w:ascii="Arial" w:hAnsi="Arial" w:cs="Arial"/>
        <w:i/>
        <w:sz w:val="20"/>
        <w:szCs w:val="20"/>
      </w:rPr>
      <w:t>9</w:t>
    </w:r>
    <w:r w:rsidR="004F3BA0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4F3BA0" w:rsidRPr="002619C7" w:rsidRDefault="000C6859" w:rsidP="004F3B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r w:rsidR="00666F5C">
      <w:rPr>
        <w:rFonts w:ascii="Arial" w:hAnsi="Arial" w:cs="Arial"/>
        <w:i/>
        <w:sz w:val="20"/>
        <w:szCs w:val="20"/>
      </w:rPr>
      <w:t xml:space="preserve"> </w:t>
    </w:r>
    <w:r w:rsidR="004F3BA0" w:rsidRPr="002619C7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4F3BA0" w:rsidRPr="00815B7C" w:rsidRDefault="004F3BA0" w:rsidP="00815B7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08062F">
      <w:rPr>
        <w:rFonts w:ascii="Arial" w:hAnsi="Arial" w:cs="Arial"/>
        <w:i/>
        <w:sz w:val="20"/>
        <w:szCs w:val="20"/>
      </w:rPr>
      <w:t>2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EA5E05">
      <w:rPr>
        <w:rFonts w:ascii="Arial" w:hAnsi="Arial" w:cs="Arial"/>
        <w:i/>
        <w:sz w:val="20"/>
        <w:szCs w:val="20"/>
      </w:rPr>
      <w:t>8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="00EA5E05">
      <w:rPr>
        <w:rFonts w:ascii="Arial" w:hAnsi="Arial" w:cs="Arial"/>
        <w:i/>
        <w:sz w:val="20"/>
        <w:szCs w:val="20"/>
      </w:rPr>
      <w:t xml:space="preserve">Střední školy, Základní školy a </w:t>
    </w:r>
    <w:r w:rsidR="0008062F">
      <w:rPr>
        <w:rFonts w:ascii="Arial" w:hAnsi="Arial" w:cs="Arial"/>
        <w:i/>
        <w:sz w:val="20"/>
        <w:szCs w:val="20"/>
      </w:rPr>
      <w:t xml:space="preserve">Dětského domova </w:t>
    </w:r>
    <w:r w:rsidR="00EA5E05">
      <w:rPr>
        <w:rFonts w:ascii="Arial" w:hAnsi="Arial" w:cs="Arial"/>
        <w:i/>
        <w:sz w:val="20"/>
        <w:szCs w:val="20"/>
      </w:rPr>
      <w:t>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67" w:rsidRDefault="00CF5267" w:rsidP="004F3BA0">
      <w:r>
        <w:separator/>
      </w:r>
    </w:p>
  </w:footnote>
  <w:footnote w:type="continuationSeparator" w:id="0">
    <w:p w:rsidR="00CF5267" w:rsidRDefault="00CF5267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61EA9" w:rsidRDefault="004F3BA0" w:rsidP="004F3BA0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 w:rsidR="00940F22">
      <w:rPr>
        <w:rFonts w:ascii="Arial" w:hAnsi="Arial" w:cs="Arial"/>
        <w:i/>
      </w:rPr>
      <w:t>2</w:t>
    </w:r>
    <w:r w:rsidRPr="00E63B41">
      <w:rPr>
        <w:rFonts w:ascii="Arial" w:hAnsi="Arial" w:cs="Arial"/>
        <w:i/>
      </w:rPr>
      <w:t xml:space="preserve"> – Dodatek č. </w:t>
    </w:r>
    <w:r w:rsidR="00EA5E05">
      <w:rPr>
        <w:rFonts w:ascii="Arial" w:hAnsi="Arial" w:cs="Arial"/>
        <w:i/>
      </w:rPr>
      <w:t>8</w:t>
    </w:r>
    <w:r w:rsidRPr="00E63B41">
      <w:rPr>
        <w:rFonts w:ascii="Arial" w:hAnsi="Arial" w:cs="Arial"/>
        <w:i/>
      </w:rPr>
      <w:t xml:space="preserve"> ke zřizovací listině </w:t>
    </w:r>
    <w:r w:rsidR="00EA5E05">
      <w:rPr>
        <w:rFonts w:ascii="Arial" w:hAnsi="Arial" w:cs="Arial"/>
        <w:i/>
      </w:rPr>
      <w:t>Střední školy, Základní školy a </w:t>
    </w:r>
    <w:r w:rsidR="0008062F">
      <w:rPr>
        <w:rFonts w:ascii="Arial" w:hAnsi="Arial" w:cs="Arial"/>
        <w:i/>
      </w:rPr>
      <w:t>Dětského domov</w:t>
    </w:r>
    <w:r w:rsidR="00EA5E05">
      <w:rPr>
        <w:rFonts w:ascii="Arial" w:hAnsi="Arial" w:cs="Arial"/>
        <w:i/>
      </w:rPr>
      <w:t>a Prostějov</w:t>
    </w:r>
  </w:p>
  <w:p w:rsidR="004F3BA0" w:rsidRDefault="004F3B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8062F"/>
    <w:rsid w:val="000C6859"/>
    <w:rsid w:val="0016670A"/>
    <w:rsid w:val="00342CC7"/>
    <w:rsid w:val="003E4CCC"/>
    <w:rsid w:val="00435C4C"/>
    <w:rsid w:val="00441CF7"/>
    <w:rsid w:val="004F3BA0"/>
    <w:rsid w:val="005119C7"/>
    <w:rsid w:val="00666F5C"/>
    <w:rsid w:val="007925B8"/>
    <w:rsid w:val="00815B7C"/>
    <w:rsid w:val="008E42F6"/>
    <w:rsid w:val="008F5079"/>
    <w:rsid w:val="00940F22"/>
    <w:rsid w:val="009567B0"/>
    <w:rsid w:val="00981557"/>
    <w:rsid w:val="00B95536"/>
    <w:rsid w:val="00C059A1"/>
    <w:rsid w:val="00CC6A7D"/>
    <w:rsid w:val="00CF5267"/>
    <w:rsid w:val="00E46CD5"/>
    <w:rsid w:val="00EA5E05"/>
    <w:rsid w:val="00F00161"/>
    <w:rsid w:val="00F6289A"/>
    <w:rsid w:val="00F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Pavelková Jarmila</cp:lastModifiedBy>
  <cp:revision>3</cp:revision>
  <cp:lastPrinted>2013-09-06T06:19:00Z</cp:lastPrinted>
  <dcterms:created xsi:type="dcterms:W3CDTF">2013-09-03T13:08:00Z</dcterms:created>
  <dcterms:modified xsi:type="dcterms:W3CDTF">2013-09-06T06:20:00Z</dcterms:modified>
</cp:coreProperties>
</file>