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Default="00941884" w:rsidP="000064AC">
      <w:pPr>
        <w:spacing w:after="120"/>
        <w:jc w:val="both"/>
        <w:rPr>
          <w:rFonts w:ascii="Arial" w:hAnsi="Arial" w:cs="Arial"/>
        </w:rPr>
      </w:pPr>
      <w:r>
        <w:rPr>
          <w:rFonts w:ascii="Arial" w:hAnsi="Arial" w:cs="Arial"/>
        </w:rPr>
        <w:t>Zastupitelstvu</w:t>
      </w:r>
      <w:r w:rsidR="00C91655" w:rsidRPr="00C810C5">
        <w:rPr>
          <w:rFonts w:ascii="Arial" w:hAnsi="Arial" w:cs="Arial"/>
        </w:rPr>
        <w:t xml:space="preserve"> 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 xml:space="preserve">materiál o poskytnutí </w:t>
      </w:r>
      <w:r w:rsidR="00B71979" w:rsidRPr="00C810C5">
        <w:rPr>
          <w:rFonts w:ascii="Arial" w:hAnsi="Arial" w:cs="Arial"/>
        </w:rPr>
        <w:t>finančn</w:t>
      </w:r>
      <w:r w:rsidR="00B71979">
        <w:rPr>
          <w:rFonts w:ascii="Arial" w:hAnsi="Arial" w:cs="Arial"/>
        </w:rPr>
        <w:t>í</w:t>
      </w:r>
      <w:r w:rsidR="00A90D28">
        <w:rPr>
          <w:rFonts w:ascii="Arial" w:hAnsi="Arial" w:cs="Arial"/>
        </w:rPr>
        <w:t>ho</w:t>
      </w:r>
      <w:r w:rsidR="00C810C5" w:rsidRPr="00C810C5">
        <w:rPr>
          <w:rFonts w:ascii="Arial" w:hAnsi="Arial" w:cs="Arial"/>
        </w:rPr>
        <w:t xml:space="preserve"> dar</w:t>
      </w:r>
      <w:r w:rsidR="00A90D28">
        <w:rPr>
          <w:rFonts w:ascii="Arial" w:hAnsi="Arial" w:cs="Arial"/>
        </w:rPr>
        <w:t>u</w:t>
      </w:r>
      <w:r w:rsidR="00C810C5" w:rsidRPr="00C810C5">
        <w:rPr>
          <w:rFonts w:ascii="Arial" w:hAnsi="Arial" w:cs="Arial"/>
        </w:rPr>
        <w:t xml:space="preserve"> </w:t>
      </w:r>
      <w:r w:rsidR="003136C1">
        <w:rPr>
          <w:rFonts w:ascii="Arial" w:hAnsi="Arial" w:cs="Arial"/>
        </w:rPr>
        <w:br/>
      </w:r>
      <w:r w:rsidR="00C810C5" w:rsidRPr="00C810C5">
        <w:rPr>
          <w:rFonts w:ascii="Arial" w:hAnsi="Arial" w:cs="Arial"/>
        </w:rPr>
        <w:t xml:space="preserve">z rozpočtu Olomouckého kraje </w:t>
      </w:r>
      <w:r w:rsidR="00C810C5">
        <w:rPr>
          <w:rFonts w:ascii="Arial" w:hAnsi="Arial" w:cs="Arial"/>
        </w:rPr>
        <w:t>„</w:t>
      </w:r>
      <w:r w:rsidR="00C810C5" w:rsidRPr="00C810C5">
        <w:rPr>
          <w:rFonts w:ascii="Arial" w:hAnsi="Arial" w:cs="Arial"/>
        </w:rPr>
        <w:t>České republice – Hasičskému záchrannému sboru Olomouckého kraje“</w:t>
      </w:r>
      <w:r w:rsidR="00B71979">
        <w:rPr>
          <w:rFonts w:ascii="Arial" w:hAnsi="Arial" w:cs="Arial"/>
        </w:rPr>
        <w:t>.</w:t>
      </w:r>
    </w:p>
    <w:p w:rsidR="00213C19" w:rsidRDefault="00B71979" w:rsidP="00C810C5">
      <w:pPr>
        <w:spacing w:after="120"/>
        <w:jc w:val="both"/>
        <w:rPr>
          <w:rFonts w:ascii="Arial" w:hAnsi="Arial" w:cs="Arial"/>
          <w:b/>
        </w:rPr>
      </w:pPr>
      <w:r>
        <w:rPr>
          <w:rFonts w:ascii="Arial" w:hAnsi="Arial" w:cs="Arial"/>
        </w:rPr>
        <w:t xml:space="preserve">Jedná se </w:t>
      </w:r>
      <w:r w:rsidR="00513359">
        <w:rPr>
          <w:rFonts w:ascii="Arial" w:hAnsi="Arial" w:cs="Arial"/>
        </w:rPr>
        <w:t>o</w:t>
      </w:r>
      <w:r w:rsidR="00A90D28">
        <w:rPr>
          <w:rFonts w:ascii="Arial" w:hAnsi="Arial" w:cs="Arial"/>
        </w:rPr>
        <w:t xml:space="preserve"> </w:t>
      </w:r>
      <w:r w:rsidR="00A90D28" w:rsidRPr="00414480">
        <w:rPr>
          <w:rFonts w:ascii="Arial" w:hAnsi="Arial" w:cs="Arial"/>
          <w:b/>
        </w:rPr>
        <w:t>p</w:t>
      </w:r>
      <w:r w:rsidR="00213C19" w:rsidRPr="00B71979">
        <w:rPr>
          <w:rFonts w:ascii="Arial" w:hAnsi="Arial" w:cs="Arial"/>
          <w:b/>
        </w:rPr>
        <w:t xml:space="preserve">oskytnutí finančního daru na </w:t>
      </w:r>
      <w:r w:rsidR="009E6AE8" w:rsidRPr="00AE4A4E">
        <w:rPr>
          <w:rFonts w:ascii="Arial" w:hAnsi="Arial" w:cs="Arial"/>
          <w:b/>
        </w:rPr>
        <w:t>výstavbu haly pro garážování požární techniky na stanici Jeseník</w:t>
      </w:r>
      <w:r w:rsidR="009E6AE8">
        <w:rPr>
          <w:rFonts w:ascii="Arial" w:hAnsi="Arial" w:cs="Arial"/>
          <w:b/>
        </w:rPr>
        <w:t xml:space="preserve"> ve výši 11 000 000 Kč</w:t>
      </w:r>
      <w:r w:rsidR="004E733D">
        <w:rPr>
          <w:rFonts w:ascii="Arial" w:hAnsi="Arial" w:cs="Arial"/>
          <w:b/>
        </w:rPr>
        <w:t>.</w:t>
      </w:r>
    </w:p>
    <w:p w:rsidR="004E733D" w:rsidRPr="004E733D" w:rsidRDefault="004E733D" w:rsidP="004E733D">
      <w:pPr>
        <w:spacing w:before="120" w:after="120"/>
        <w:jc w:val="both"/>
        <w:rPr>
          <w:rFonts w:ascii="Arial" w:hAnsi="Arial" w:cs="Arial"/>
          <w:b/>
          <w:iCs/>
          <w:u w:val="single"/>
        </w:rPr>
      </w:pPr>
      <w:r w:rsidRPr="004E733D">
        <w:rPr>
          <w:rFonts w:ascii="Arial" w:hAnsi="Arial" w:cs="Arial"/>
          <w:b/>
          <w:iCs/>
          <w:u w:val="single"/>
        </w:rPr>
        <w:t xml:space="preserve">Zdůvodnění </w:t>
      </w:r>
      <w:r>
        <w:rPr>
          <w:rFonts w:ascii="Arial" w:hAnsi="Arial" w:cs="Arial"/>
          <w:b/>
          <w:iCs/>
          <w:u w:val="single"/>
        </w:rPr>
        <w:t xml:space="preserve">k </w:t>
      </w:r>
      <w:r w:rsidRPr="004E733D">
        <w:rPr>
          <w:rFonts w:ascii="Arial" w:hAnsi="Arial" w:cs="Arial"/>
          <w:b/>
          <w:iCs/>
          <w:u w:val="single"/>
        </w:rPr>
        <w:t xml:space="preserve">poskytnutí finančního daru: </w:t>
      </w:r>
    </w:p>
    <w:p w:rsidR="004E733D" w:rsidRPr="004E733D" w:rsidRDefault="004E733D" w:rsidP="004E733D">
      <w:pPr>
        <w:spacing w:before="120" w:after="120"/>
        <w:jc w:val="both"/>
        <w:rPr>
          <w:rFonts w:ascii="Arial" w:hAnsi="Arial" w:cs="Arial"/>
        </w:rPr>
      </w:pPr>
      <w:r w:rsidRPr="004E733D">
        <w:rPr>
          <w:rFonts w:ascii="Arial" w:hAnsi="Arial" w:cs="Arial"/>
          <w:iCs/>
        </w:rPr>
        <w:t>Hasičský záchranný sbor je organizační složkou státu, jejíž příjmy a výdaje jsou součástí kapitoly Ministerstva vnitra</w:t>
      </w:r>
      <w:r>
        <w:rPr>
          <w:rFonts w:ascii="Arial" w:hAnsi="Arial" w:cs="Arial"/>
          <w:iCs/>
        </w:rPr>
        <w:t xml:space="preserve"> ČR</w:t>
      </w:r>
      <w:r w:rsidRPr="004E733D">
        <w:rPr>
          <w:rFonts w:ascii="Arial" w:hAnsi="Arial" w:cs="Arial"/>
          <w:iCs/>
        </w:rPr>
        <w:t xml:space="preserve">, a ve svém hospodaření se řídí zákonem č. 218/2000 Sb., </w:t>
      </w:r>
      <w:r w:rsidR="003136C1">
        <w:rPr>
          <w:rFonts w:ascii="Arial" w:hAnsi="Arial" w:cs="Arial"/>
          <w:iCs/>
        </w:rPr>
        <w:br/>
      </w:r>
      <w:r w:rsidRPr="004E733D">
        <w:rPr>
          <w:rFonts w:ascii="Arial" w:hAnsi="Arial" w:cs="Arial"/>
          <w:iCs/>
        </w:rPr>
        <w:t xml:space="preserve">o rozpočtových pravidlech, ve znění pozdějších předpisů. </w:t>
      </w:r>
      <w:r>
        <w:rPr>
          <w:rFonts w:ascii="Arial" w:hAnsi="Arial" w:cs="Arial"/>
          <w:iCs/>
        </w:rPr>
        <w:t>Z</w:t>
      </w:r>
      <w:r w:rsidRPr="004E733D">
        <w:rPr>
          <w:rFonts w:ascii="Arial" w:hAnsi="Arial" w:cs="Arial"/>
          <w:iCs/>
        </w:rPr>
        <w:t xml:space="preserve"> § 45 odst. 3 zákona 218/2000Sb., </w:t>
      </w:r>
      <w:r>
        <w:rPr>
          <w:rFonts w:ascii="Arial" w:hAnsi="Arial" w:cs="Arial"/>
          <w:iCs/>
        </w:rPr>
        <w:t xml:space="preserve">vyplývá, že organizační složka státu </w:t>
      </w:r>
      <w:r w:rsidR="009D7427">
        <w:rPr>
          <w:rFonts w:ascii="Arial" w:hAnsi="Arial" w:cs="Arial"/>
          <w:iCs/>
        </w:rPr>
        <w:t>může, přijmout</w:t>
      </w:r>
      <w:r>
        <w:rPr>
          <w:rFonts w:ascii="Arial" w:hAnsi="Arial" w:cs="Arial"/>
          <w:iCs/>
        </w:rPr>
        <w:t xml:space="preserve"> finanční dar, nikoliv dotaci. </w:t>
      </w:r>
      <w:r w:rsidRPr="004E733D">
        <w:rPr>
          <w:rFonts w:ascii="Arial" w:hAnsi="Arial" w:cs="Arial"/>
          <w:iCs/>
        </w:rPr>
        <w:t xml:space="preserve">V </w:t>
      </w:r>
      <w:proofErr w:type="spellStart"/>
      <w:r w:rsidRPr="004E733D">
        <w:rPr>
          <w:rFonts w:ascii="Arial" w:hAnsi="Arial" w:cs="Arial"/>
          <w:iCs/>
        </w:rPr>
        <w:t>ust</w:t>
      </w:r>
      <w:proofErr w:type="spellEnd"/>
      <w:r w:rsidRPr="004E733D">
        <w:rPr>
          <w:rFonts w:ascii="Arial" w:hAnsi="Arial" w:cs="Arial"/>
          <w:iCs/>
        </w:rPr>
        <w:t xml:space="preserve">. § 6 </w:t>
      </w:r>
      <w:r>
        <w:rPr>
          <w:rFonts w:ascii="Arial" w:hAnsi="Arial" w:cs="Arial"/>
          <w:iCs/>
        </w:rPr>
        <w:t xml:space="preserve">tohoto </w:t>
      </w:r>
      <w:r w:rsidRPr="004E733D">
        <w:rPr>
          <w:rFonts w:ascii="Arial" w:hAnsi="Arial" w:cs="Arial"/>
          <w:iCs/>
        </w:rPr>
        <w:t xml:space="preserve">zákona je uveden taxativní výčet příjmů státního rozpočtu, kde ve výčtu chybí </w:t>
      </w:r>
      <w:r>
        <w:rPr>
          <w:rFonts w:ascii="Arial" w:hAnsi="Arial" w:cs="Arial"/>
          <w:iCs/>
        </w:rPr>
        <w:t xml:space="preserve">možnost poskytnutí </w:t>
      </w:r>
      <w:r w:rsidRPr="004E733D">
        <w:rPr>
          <w:rFonts w:ascii="Arial" w:hAnsi="Arial" w:cs="Arial"/>
          <w:iCs/>
        </w:rPr>
        <w:t xml:space="preserve">dotace územně samosprávným celkem, ale naopak se opět předpokládá možnost přijmout peněžitý dar (viz § 6 odst. 1 písm. k) zákona). </w:t>
      </w:r>
    </w:p>
    <w:p w:rsidR="004E733D" w:rsidRPr="004E733D" w:rsidRDefault="004E733D" w:rsidP="004E733D">
      <w:pPr>
        <w:spacing w:before="120" w:after="120"/>
        <w:jc w:val="both"/>
        <w:rPr>
          <w:rFonts w:ascii="Arial" w:hAnsi="Arial" w:cs="Arial"/>
        </w:rPr>
      </w:pPr>
      <w:r>
        <w:rPr>
          <w:rFonts w:ascii="Arial" w:hAnsi="Arial" w:cs="Arial"/>
          <w:iCs/>
        </w:rPr>
        <w:t>S ohledem na výše uvedené HZS O</w:t>
      </w:r>
      <w:r w:rsidRPr="004E733D">
        <w:rPr>
          <w:rFonts w:ascii="Arial" w:hAnsi="Arial" w:cs="Arial"/>
          <w:iCs/>
        </w:rPr>
        <w:t xml:space="preserve">K, jakožto organizační složka státu, nemůže uzavírat  veřejnoprávní smlouvy s </w:t>
      </w:r>
      <w:r w:rsidR="003136C1" w:rsidRPr="004E733D">
        <w:rPr>
          <w:rFonts w:ascii="Arial" w:hAnsi="Arial" w:cs="Arial"/>
          <w:iCs/>
        </w:rPr>
        <w:t>územně samosprávným celkem</w:t>
      </w:r>
      <w:r w:rsidRPr="004E733D">
        <w:rPr>
          <w:rFonts w:ascii="Arial" w:hAnsi="Arial" w:cs="Arial"/>
          <w:iCs/>
        </w:rPr>
        <w:t>, na základě které by obdržel, resp. stát obdržel, dotaci z rozpočtu obce.</w:t>
      </w:r>
    </w:p>
    <w:p w:rsidR="00C810C5" w:rsidRPr="004E733D" w:rsidRDefault="00C810C5" w:rsidP="00C810C5">
      <w:pPr>
        <w:spacing w:after="120"/>
        <w:jc w:val="both"/>
        <w:rPr>
          <w:rFonts w:ascii="Arial" w:hAnsi="Arial" w:cs="Arial"/>
          <w:b/>
          <w:u w:val="single"/>
        </w:rPr>
      </w:pPr>
      <w:r w:rsidRPr="004E733D">
        <w:rPr>
          <w:rFonts w:ascii="Arial" w:hAnsi="Arial" w:cs="Arial"/>
          <w:b/>
          <w:u w:val="single"/>
        </w:rPr>
        <w:t>Zdůvodnění</w:t>
      </w:r>
      <w:r w:rsidR="004E733D">
        <w:rPr>
          <w:rFonts w:ascii="Arial" w:hAnsi="Arial" w:cs="Arial"/>
          <w:b/>
          <w:u w:val="single"/>
        </w:rPr>
        <w:t xml:space="preserve"> k žádosti</w:t>
      </w:r>
      <w:r w:rsidRPr="004E733D">
        <w:rPr>
          <w:rFonts w:ascii="Arial" w:hAnsi="Arial" w:cs="Arial"/>
          <w:b/>
          <w:u w:val="single"/>
        </w:rPr>
        <w:t xml:space="preserve">: </w:t>
      </w:r>
    </w:p>
    <w:p w:rsidR="009E6AE8" w:rsidRPr="00364C6B" w:rsidRDefault="009E6AE8" w:rsidP="009E6AE8">
      <w:pPr>
        <w:pStyle w:val="Zhlav"/>
        <w:tabs>
          <w:tab w:val="clear" w:pos="4536"/>
          <w:tab w:val="clear" w:pos="9072"/>
        </w:tabs>
        <w:spacing w:after="120"/>
        <w:jc w:val="both"/>
        <w:rPr>
          <w:rFonts w:ascii="Arial" w:hAnsi="Arial" w:cs="Arial"/>
        </w:rPr>
      </w:pPr>
      <w:r w:rsidRPr="00364C6B">
        <w:rPr>
          <w:rFonts w:ascii="Arial" w:hAnsi="Arial" w:cs="Arial"/>
        </w:rPr>
        <w:t xml:space="preserve">Hasičský záchranný sbor Olomouckého kraje zaslal dne 19. 7. </w:t>
      </w:r>
      <w:r w:rsidRPr="002754B1">
        <w:rPr>
          <w:rFonts w:ascii="Arial" w:hAnsi="Arial" w:cs="Arial"/>
          <w:color w:val="000000"/>
        </w:rPr>
        <w:t>2021</w:t>
      </w:r>
      <w:r w:rsidRPr="00364C6B">
        <w:rPr>
          <w:rFonts w:ascii="Arial" w:hAnsi="Arial" w:cs="Arial"/>
        </w:rPr>
        <w:t xml:space="preserve"> žádost o poskytnutí finančních prostředků na investice v rámci rozpočtu Olomouckéh</w:t>
      </w:r>
      <w:r>
        <w:rPr>
          <w:rFonts w:ascii="Arial" w:hAnsi="Arial" w:cs="Arial"/>
        </w:rPr>
        <w:t>o kraje na rok 2022 ve výši 35,</w:t>
      </w:r>
      <w:r w:rsidRPr="00364C6B">
        <w:rPr>
          <w:rFonts w:ascii="Arial" w:hAnsi="Arial" w:cs="Arial"/>
        </w:rPr>
        <w:t xml:space="preserve">25 mil Kč. </w:t>
      </w:r>
    </w:p>
    <w:p w:rsidR="009E6AE8" w:rsidRDefault="009E6AE8" w:rsidP="009E6AE8">
      <w:pPr>
        <w:spacing w:after="120"/>
        <w:jc w:val="both"/>
        <w:rPr>
          <w:rFonts w:ascii="Arial" w:hAnsi="Arial" w:cs="Arial"/>
        </w:rPr>
      </w:pPr>
      <w:r>
        <w:rPr>
          <w:rFonts w:ascii="Arial" w:hAnsi="Arial" w:cs="Arial"/>
        </w:rPr>
        <w:t xml:space="preserve">Součástí celkové žádosti byl také požadavek o poskytnutí finančního daru ve výši </w:t>
      </w:r>
      <w:r w:rsidRPr="00AE4A4E">
        <w:rPr>
          <w:rFonts w:ascii="Arial" w:hAnsi="Arial" w:cs="Arial"/>
          <w:b/>
        </w:rPr>
        <w:t>11 mil. Kč na výstavbu haly pro garážování požární techniky na stanici Jeseník</w:t>
      </w:r>
      <w:r>
        <w:rPr>
          <w:rFonts w:ascii="Arial" w:hAnsi="Arial" w:cs="Arial"/>
        </w:rPr>
        <w:t xml:space="preserve">. </w:t>
      </w:r>
    </w:p>
    <w:p w:rsidR="009E6AE8" w:rsidRPr="0012165B" w:rsidRDefault="009E6AE8" w:rsidP="009E6AE8">
      <w:pPr>
        <w:spacing w:after="120"/>
        <w:jc w:val="both"/>
        <w:rPr>
          <w:rFonts w:ascii="Arial" w:hAnsi="Arial" w:cs="Arial"/>
        </w:rPr>
      </w:pPr>
      <w:r>
        <w:rPr>
          <w:rFonts w:ascii="Arial" w:hAnsi="Arial" w:cs="Arial"/>
        </w:rPr>
        <w:t xml:space="preserve">V době projednávání a následném schvalování rozpočtu pro rok 2022 nebyla žádost podpořena s tím, že o případném poskytnutí nebo neposkytnutí bude </w:t>
      </w:r>
      <w:r w:rsidRPr="00AE4A4E">
        <w:rPr>
          <w:rFonts w:ascii="Arial" w:hAnsi="Arial" w:cs="Arial"/>
          <w:u w:val="single"/>
        </w:rPr>
        <w:t>znovu jednáno při rozdělování přebytku hospodaření roku 2021</w:t>
      </w:r>
      <w:r>
        <w:rPr>
          <w:rFonts w:ascii="Arial" w:hAnsi="Arial" w:cs="Arial"/>
        </w:rPr>
        <w:t xml:space="preserve">.  </w:t>
      </w:r>
    </w:p>
    <w:p w:rsidR="009E6AE8" w:rsidRDefault="009E6AE8" w:rsidP="00017E9C">
      <w:pPr>
        <w:pStyle w:val="Zkladntext2"/>
        <w:spacing w:line="240" w:lineRule="auto"/>
        <w:jc w:val="both"/>
        <w:rPr>
          <w:rFonts w:ascii="Arial" w:hAnsi="Arial" w:cs="Arial"/>
        </w:rPr>
      </w:pPr>
      <w:r>
        <w:rPr>
          <w:rFonts w:ascii="Arial" w:hAnsi="Arial" w:cs="Arial"/>
        </w:rPr>
        <w:t>V</w:t>
      </w:r>
      <w:r w:rsidRPr="005D0F5C">
        <w:rPr>
          <w:rFonts w:ascii="Arial" w:hAnsi="Arial" w:cs="Arial"/>
        </w:rPr>
        <w:t xml:space="preserve"> návaznosti na </w:t>
      </w:r>
      <w:r>
        <w:rPr>
          <w:rFonts w:ascii="Arial" w:hAnsi="Arial" w:cs="Arial"/>
        </w:rPr>
        <w:t>tuto skutečnost</w:t>
      </w:r>
      <w:r w:rsidRPr="005D0F5C">
        <w:rPr>
          <w:rFonts w:ascii="Arial" w:hAnsi="Arial" w:cs="Arial"/>
        </w:rPr>
        <w:t xml:space="preserve"> </w:t>
      </w:r>
      <w:r>
        <w:rPr>
          <w:rFonts w:ascii="Arial" w:hAnsi="Arial" w:cs="Arial"/>
        </w:rPr>
        <w:t>byla poradě vedení předložena žádost</w:t>
      </w:r>
      <w:r w:rsidRPr="005D0F5C">
        <w:rPr>
          <w:rFonts w:ascii="Arial" w:hAnsi="Arial" w:cs="Arial"/>
        </w:rPr>
        <w:t xml:space="preserve"> o poskytnutí </w:t>
      </w:r>
      <w:r>
        <w:rPr>
          <w:rFonts w:ascii="Arial" w:hAnsi="Arial" w:cs="Arial"/>
        </w:rPr>
        <w:t>finančního daru</w:t>
      </w:r>
      <w:r w:rsidRPr="005D0F5C">
        <w:rPr>
          <w:rFonts w:ascii="Arial" w:hAnsi="Arial" w:cs="Arial"/>
        </w:rPr>
        <w:t xml:space="preserve"> na investice </w:t>
      </w:r>
      <w:r>
        <w:rPr>
          <w:rFonts w:ascii="Arial" w:hAnsi="Arial" w:cs="Arial"/>
        </w:rPr>
        <w:t xml:space="preserve">HZS OK </w:t>
      </w:r>
      <w:r w:rsidRPr="005D0F5C">
        <w:rPr>
          <w:rFonts w:ascii="Arial" w:hAnsi="Arial" w:cs="Arial"/>
        </w:rPr>
        <w:t xml:space="preserve">v rámci rozpočtu Olomouckého kraje </w:t>
      </w:r>
      <w:r>
        <w:rPr>
          <w:rFonts w:ascii="Arial" w:hAnsi="Arial" w:cs="Arial"/>
        </w:rPr>
        <w:t>pro</w:t>
      </w:r>
      <w:r w:rsidRPr="005D0F5C">
        <w:rPr>
          <w:rFonts w:ascii="Arial" w:hAnsi="Arial" w:cs="Arial"/>
        </w:rPr>
        <w:t xml:space="preserve"> rok 2022 ve výši</w:t>
      </w:r>
      <w:r>
        <w:rPr>
          <w:rFonts w:ascii="Arial" w:hAnsi="Arial" w:cs="Arial"/>
        </w:rPr>
        <w:t xml:space="preserve"> 11 mil. Kč. Na poradě vedení byla tato žádost podpořena</w:t>
      </w:r>
      <w:r w:rsidR="00017E9C">
        <w:rPr>
          <w:rFonts w:ascii="Arial" w:hAnsi="Arial" w:cs="Arial"/>
        </w:rPr>
        <w:t>, dnes 27. 6. 2022</w:t>
      </w:r>
      <w:r>
        <w:rPr>
          <w:rFonts w:ascii="Arial" w:hAnsi="Arial" w:cs="Arial"/>
        </w:rPr>
        <w:t xml:space="preserve"> </w:t>
      </w:r>
      <w:r w:rsidR="00017E9C">
        <w:rPr>
          <w:rFonts w:ascii="Arial" w:hAnsi="Arial" w:cs="Arial"/>
        </w:rPr>
        <w:t>byla Radou</w:t>
      </w:r>
      <w:r>
        <w:rPr>
          <w:rFonts w:ascii="Arial" w:hAnsi="Arial" w:cs="Arial"/>
        </w:rPr>
        <w:t xml:space="preserve"> Olomouckého kraje </w:t>
      </w:r>
      <w:r w:rsidR="00017E9C">
        <w:rPr>
          <w:rFonts w:ascii="Arial" w:hAnsi="Arial" w:cs="Arial"/>
        </w:rPr>
        <w:t>odsouhlasena a je předložena Zastupitelstvu Olomouckého kraje k rozhodnutí</w:t>
      </w:r>
      <w:r>
        <w:rPr>
          <w:rFonts w:ascii="Arial" w:hAnsi="Arial" w:cs="Arial"/>
        </w:rPr>
        <w:t>.</w:t>
      </w:r>
    </w:p>
    <w:p w:rsidR="009E6AE8" w:rsidRPr="005D0F5C" w:rsidRDefault="009E6AE8" w:rsidP="00017E9C">
      <w:pPr>
        <w:pStyle w:val="Zkladntext2"/>
        <w:spacing w:line="240" w:lineRule="auto"/>
        <w:jc w:val="both"/>
        <w:rPr>
          <w:rFonts w:ascii="Arial" w:hAnsi="Arial" w:cs="Arial"/>
        </w:rPr>
      </w:pPr>
      <w:r>
        <w:rPr>
          <w:rFonts w:ascii="Arial" w:hAnsi="Arial" w:cs="Arial"/>
        </w:rPr>
        <w:t>V případě poskytnutí finančního daru se bude jednat o v</w:t>
      </w:r>
      <w:r w:rsidRPr="005D0F5C">
        <w:rPr>
          <w:rFonts w:ascii="Arial" w:hAnsi="Arial" w:cs="Arial"/>
        </w:rPr>
        <w:t>ícezdrojové financování, které má oporu v zákonu o požární oc</w:t>
      </w:r>
      <w:r>
        <w:rPr>
          <w:rFonts w:ascii="Arial" w:hAnsi="Arial" w:cs="Arial"/>
        </w:rPr>
        <w:t xml:space="preserve">hraně. </w:t>
      </w:r>
    </w:p>
    <w:p w:rsidR="009E6AE8" w:rsidRPr="00CF4EB0" w:rsidRDefault="009E6AE8" w:rsidP="009E6AE8">
      <w:pPr>
        <w:pStyle w:val="Zkladntext2"/>
        <w:spacing w:line="240" w:lineRule="auto"/>
        <w:rPr>
          <w:rFonts w:ascii="Arial" w:hAnsi="Arial" w:cs="Arial"/>
          <w:b/>
        </w:rPr>
      </w:pPr>
      <w:r>
        <w:rPr>
          <w:rFonts w:ascii="Arial" w:hAnsi="Arial" w:cs="Arial"/>
          <w:b/>
        </w:rPr>
        <w:t>Zdůvodnění</w:t>
      </w:r>
      <w:r w:rsidRPr="00CF4EB0">
        <w:rPr>
          <w:rFonts w:ascii="Arial" w:hAnsi="Arial" w:cs="Arial"/>
        </w:rPr>
        <w:t xml:space="preserve"> </w:t>
      </w:r>
      <w:r w:rsidRPr="00CF4EB0">
        <w:rPr>
          <w:rFonts w:ascii="Arial" w:hAnsi="Arial" w:cs="Arial"/>
          <w:b/>
        </w:rPr>
        <w:t xml:space="preserve">výstavby haly pro garážování požární techniky na stanici Jeseník: </w:t>
      </w:r>
    </w:p>
    <w:p w:rsidR="009E6AE8" w:rsidRDefault="009E6AE8" w:rsidP="003136C1">
      <w:pPr>
        <w:pStyle w:val="Zkladntext2"/>
        <w:spacing w:line="240" w:lineRule="auto"/>
        <w:jc w:val="both"/>
        <w:rPr>
          <w:rFonts w:ascii="Arial" w:hAnsi="Arial" w:cs="Arial"/>
        </w:rPr>
      </w:pPr>
      <w:r w:rsidRPr="005D0F5C">
        <w:rPr>
          <w:rFonts w:ascii="Arial" w:hAnsi="Arial" w:cs="Arial"/>
        </w:rPr>
        <w:t xml:space="preserve">Jedná se o </w:t>
      </w:r>
      <w:r w:rsidRPr="00E94BCA">
        <w:rPr>
          <w:rFonts w:ascii="Arial" w:hAnsi="Arial" w:cs="Arial"/>
          <w:u w:val="single"/>
        </w:rPr>
        <w:t>vybudování chybějících prostor pro speciální zásahovou techniku</w:t>
      </w:r>
      <w:r w:rsidRPr="005D0F5C">
        <w:rPr>
          <w:rFonts w:ascii="Arial" w:hAnsi="Arial" w:cs="Arial"/>
        </w:rPr>
        <w:t xml:space="preserve"> – kontejnerový systém skládající se z kontejnerových nosičů hmotnostní kategorie M a S a speciálních požárních kontejnerů vybavených na různé typy mimořádných událostí. Součástí haly je oddělený pohotovostní </w:t>
      </w:r>
      <w:r w:rsidRPr="00E94BCA">
        <w:rPr>
          <w:rFonts w:ascii="Arial" w:hAnsi="Arial" w:cs="Arial"/>
          <w:u w:val="single"/>
        </w:rPr>
        <w:t>sklad materiálu pro speciální činnosti</w:t>
      </w:r>
      <w:r w:rsidRPr="005D0F5C">
        <w:rPr>
          <w:rFonts w:ascii="Arial" w:hAnsi="Arial" w:cs="Arial"/>
        </w:rPr>
        <w:t xml:space="preserve"> (např. materiál pro stabilizaci stavebních konstrukcí, protipovodňovou ochranu apod.) a </w:t>
      </w:r>
      <w:r w:rsidRPr="00E94BCA">
        <w:rPr>
          <w:rFonts w:ascii="Arial" w:hAnsi="Arial" w:cs="Arial"/>
          <w:u w:val="single"/>
        </w:rPr>
        <w:t xml:space="preserve">sklad humanitární pomoci </w:t>
      </w:r>
      <w:r w:rsidRPr="005D0F5C">
        <w:rPr>
          <w:rFonts w:ascii="Arial" w:hAnsi="Arial" w:cs="Arial"/>
        </w:rPr>
        <w:t xml:space="preserve">(prostředky nouzového přežití, ochranné prostředky apod.). </w:t>
      </w:r>
    </w:p>
    <w:p w:rsidR="009E6AE8" w:rsidRDefault="009E6AE8" w:rsidP="003136C1">
      <w:pPr>
        <w:pStyle w:val="Zkladntext2"/>
        <w:spacing w:line="240" w:lineRule="auto"/>
        <w:jc w:val="both"/>
        <w:rPr>
          <w:rFonts w:ascii="Arial" w:hAnsi="Arial" w:cs="Arial"/>
        </w:rPr>
      </w:pPr>
      <w:r w:rsidRPr="005D0F5C">
        <w:rPr>
          <w:rFonts w:ascii="Arial" w:hAnsi="Arial" w:cs="Arial"/>
        </w:rPr>
        <w:t xml:space="preserve">Stanice Jeseník byla v posledních letech dovybavena novou potřebnou technikou v rámci vícezdrojového financování. Významnou měrou byla posílena z fondů Evropské unie v rámci </w:t>
      </w:r>
      <w:r w:rsidR="009D7427">
        <w:rPr>
          <w:rFonts w:ascii="Arial" w:hAnsi="Arial" w:cs="Arial"/>
        </w:rPr>
        <w:t>Č</w:t>
      </w:r>
      <w:r w:rsidRPr="005D0F5C">
        <w:rPr>
          <w:rFonts w:ascii="Arial" w:hAnsi="Arial" w:cs="Arial"/>
        </w:rPr>
        <w:t xml:space="preserve">esko – </w:t>
      </w:r>
      <w:r w:rsidR="009D7427">
        <w:rPr>
          <w:rFonts w:ascii="Arial" w:hAnsi="Arial" w:cs="Arial"/>
        </w:rPr>
        <w:t>P</w:t>
      </w:r>
      <w:bookmarkStart w:id="0" w:name="_GoBack"/>
      <w:bookmarkEnd w:id="0"/>
      <w:r w:rsidRPr="005D0F5C">
        <w:rPr>
          <w:rFonts w:ascii="Arial" w:hAnsi="Arial" w:cs="Arial"/>
        </w:rPr>
        <w:t xml:space="preserve">olské spolupráce. </w:t>
      </w:r>
      <w:r w:rsidRPr="00E94BCA">
        <w:rPr>
          <w:rFonts w:ascii="Arial" w:hAnsi="Arial" w:cs="Arial"/>
          <w:b/>
        </w:rPr>
        <w:t>Stávající prostory stanice však již nejsou schopny nové prostředky pojmout a ty musí být v současné době parkovány ve dvoře</w:t>
      </w:r>
      <w:r w:rsidRPr="005D0F5C">
        <w:rPr>
          <w:rFonts w:ascii="Arial" w:hAnsi="Arial" w:cs="Arial"/>
        </w:rPr>
        <w:t xml:space="preserve">. </w:t>
      </w:r>
    </w:p>
    <w:p w:rsidR="009E6AE8" w:rsidRDefault="009E6AE8" w:rsidP="003136C1">
      <w:pPr>
        <w:pStyle w:val="Zkladntext2"/>
        <w:spacing w:line="240" w:lineRule="auto"/>
        <w:jc w:val="both"/>
        <w:rPr>
          <w:rFonts w:ascii="Arial" w:hAnsi="Arial" w:cs="Arial"/>
        </w:rPr>
      </w:pPr>
      <w:r>
        <w:rPr>
          <w:rFonts w:ascii="Arial" w:hAnsi="Arial" w:cs="Arial"/>
        </w:rPr>
        <w:br w:type="page"/>
      </w:r>
      <w:r w:rsidRPr="005D0F5C">
        <w:rPr>
          <w:rFonts w:ascii="Arial" w:hAnsi="Arial" w:cs="Arial"/>
        </w:rPr>
        <w:lastRenderedPageBreak/>
        <w:t xml:space="preserve">Stanice Jeseník je vzhledem k odlehlosti území důležitým prvkem bezpečnosti severní části kraje (nejbližší profesionální stanice je vzdálená 50 kilometrů) a proto je důležité, aby měla odpovídající techniku a zázemí pro její uložení. </w:t>
      </w:r>
    </w:p>
    <w:p w:rsidR="009E6AE8" w:rsidRPr="005D0F5C" w:rsidRDefault="009E6AE8" w:rsidP="009E6AE8">
      <w:pPr>
        <w:pStyle w:val="Zkladntext2"/>
        <w:spacing w:line="240" w:lineRule="auto"/>
        <w:rPr>
          <w:rFonts w:ascii="Arial" w:hAnsi="Arial" w:cs="Arial"/>
        </w:rPr>
      </w:pPr>
      <w:r w:rsidRPr="005D0F5C">
        <w:rPr>
          <w:rFonts w:ascii="Arial" w:hAnsi="Arial" w:cs="Arial"/>
        </w:rPr>
        <w:t xml:space="preserve">Na stavbu haly </w:t>
      </w:r>
      <w:r w:rsidRPr="003E580B">
        <w:rPr>
          <w:rFonts w:ascii="Arial" w:hAnsi="Arial" w:cs="Arial"/>
          <w:b/>
        </w:rPr>
        <w:t>je již zpracována projektová dokumentace</w:t>
      </w:r>
      <w:r w:rsidRPr="005D0F5C">
        <w:rPr>
          <w:rFonts w:ascii="Arial" w:hAnsi="Arial" w:cs="Arial"/>
        </w:rPr>
        <w:t xml:space="preserve">. </w:t>
      </w:r>
    </w:p>
    <w:p w:rsidR="008065A6" w:rsidRPr="005A743E" w:rsidRDefault="004E733D" w:rsidP="00A919E3">
      <w:pPr>
        <w:pStyle w:val="Zkladntext"/>
        <w:spacing w:before="120" w:after="0"/>
        <w:rPr>
          <w:b/>
          <w:szCs w:val="24"/>
          <w:u w:val="single"/>
        </w:rPr>
      </w:pPr>
      <w:r>
        <w:rPr>
          <w:b/>
          <w:szCs w:val="24"/>
          <w:u w:val="single"/>
        </w:rPr>
        <w:t>N</w:t>
      </w:r>
      <w:r w:rsidR="00597869">
        <w:rPr>
          <w:b/>
          <w:szCs w:val="24"/>
          <w:u w:val="single"/>
        </w:rPr>
        <w:t>ávrh</w:t>
      </w:r>
      <w:r w:rsidR="008065A6">
        <w:rPr>
          <w:b/>
          <w:szCs w:val="24"/>
          <w:u w:val="single"/>
        </w:rPr>
        <w:t xml:space="preserve"> financování: </w:t>
      </w:r>
    </w:p>
    <w:p w:rsidR="00C810C5" w:rsidRDefault="00017E9C" w:rsidP="008065A6">
      <w:pPr>
        <w:pStyle w:val="Bezpradadvodovzprva"/>
        <w:spacing w:before="120" w:after="120"/>
        <w:rPr>
          <w:b w:val="0"/>
          <w:szCs w:val="24"/>
        </w:rPr>
      </w:pPr>
      <w:r>
        <w:rPr>
          <w:b w:val="0"/>
          <w:szCs w:val="24"/>
        </w:rPr>
        <w:t>Na finanční dar poskytnout finanční prostředky z rezervy Rady Olomouckého kraje z roku 2022.</w:t>
      </w:r>
      <w:r w:rsidR="008065A6" w:rsidRPr="0016471C">
        <w:rPr>
          <w:b w:val="0"/>
          <w:szCs w:val="24"/>
        </w:rPr>
        <w:t xml:space="preserve"> </w:t>
      </w:r>
    </w:p>
    <w:p w:rsidR="00FE130C" w:rsidRDefault="009E6AE8" w:rsidP="00AC60FA">
      <w:pPr>
        <w:pStyle w:val="Bezpradadvodovzprva"/>
        <w:spacing w:before="240" w:after="120"/>
        <w:rPr>
          <w:b w:val="0"/>
          <w:szCs w:val="24"/>
        </w:rPr>
      </w:pPr>
      <w:r>
        <w:rPr>
          <w:b w:val="0"/>
          <w:szCs w:val="24"/>
        </w:rPr>
        <w:t xml:space="preserve">Rozpočtová skladba </w:t>
      </w:r>
      <w:r w:rsidR="00C810C5">
        <w:rPr>
          <w:b w:val="0"/>
          <w:szCs w:val="24"/>
        </w:rPr>
        <w:t xml:space="preserve">(UZ 405, §5511 pol. </w:t>
      </w:r>
      <w:r>
        <w:rPr>
          <w:b w:val="0"/>
          <w:szCs w:val="24"/>
        </w:rPr>
        <w:t>6331</w:t>
      </w:r>
      <w:r w:rsidR="009F17C9">
        <w:rPr>
          <w:b w:val="0"/>
          <w:szCs w:val="24"/>
        </w:rPr>
        <w:t>, ORG 30405003012</w:t>
      </w:r>
      <w:r w:rsidR="00C810C5">
        <w:rPr>
          <w:b w:val="0"/>
          <w:szCs w:val="24"/>
        </w:rPr>
        <w:t>)</w:t>
      </w:r>
      <w:r w:rsidR="008065A6">
        <w:rPr>
          <w:b w:val="0"/>
          <w:szCs w:val="24"/>
        </w:rPr>
        <w:t xml:space="preserve">. </w:t>
      </w:r>
    </w:p>
    <w:p w:rsidR="00213C19" w:rsidRPr="00513359"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513359">
        <w:rPr>
          <w:szCs w:val="24"/>
        </w:rPr>
        <w:t xml:space="preserve">Návrh: poskytnout finanční dar HZS OK </w:t>
      </w:r>
      <w:r w:rsidR="000544D0">
        <w:rPr>
          <w:szCs w:val="24"/>
        </w:rPr>
        <w:t xml:space="preserve">na výdaje spojené investičním projektem </w:t>
      </w:r>
      <w:r w:rsidRPr="00513359">
        <w:rPr>
          <w:szCs w:val="24"/>
        </w:rPr>
        <w:t xml:space="preserve">ve výši </w:t>
      </w:r>
      <w:r w:rsidR="009E6AE8">
        <w:rPr>
          <w:szCs w:val="24"/>
        </w:rPr>
        <w:t xml:space="preserve">11 000 </w:t>
      </w:r>
      <w:r w:rsidRPr="00513359">
        <w:rPr>
          <w:szCs w:val="24"/>
        </w:rPr>
        <w:t xml:space="preserve">000 Kč </w:t>
      </w:r>
      <w:r w:rsidR="00AC60FA" w:rsidRPr="00AC60FA">
        <w:rPr>
          <w:szCs w:val="24"/>
        </w:rPr>
        <w:t>dle smlouvy uvedené</w:t>
      </w:r>
      <w:r w:rsidR="002D2E5D">
        <w:rPr>
          <w:szCs w:val="24"/>
        </w:rPr>
        <w:t xml:space="preserve"> v příloze č. 1 usnesení.</w:t>
      </w:r>
    </w:p>
    <w:p w:rsidR="00440AE6" w:rsidRDefault="00440AE6" w:rsidP="00FE130C">
      <w:pPr>
        <w:pStyle w:val="Bezpradadvodovzprva"/>
        <w:spacing w:before="120" w:after="120"/>
        <w:rPr>
          <w:b w:val="0"/>
          <w:szCs w:val="24"/>
        </w:rPr>
      </w:pPr>
    </w:p>
    <w:p w:rsidR="008E5D6A" w:rsidRPr="00D821DD" w:rsidRDefault="00941884" w:rsidP="00341304">
      <w:pPr>
        <w:spacing w:after="120"/>
        <w:jc w:val="both"/>
        <w:rPr>
          <w:rFonts w:ascii="Arial" w:hAnsi="Arial" w:cs="Arial"/>
          <w:b/>
        </w:rPr>
      </w:pPr>
      <w:r>
        <w:rPr>
          <w:rFonts w:ascii="Arial" w:hAnsi="Arial" w:cs="Arial"/>
          <w:b/>
        </w:rPr>
        <w:t>Rada Olomouckého kraje</w:t>
      </w:r>
      <w:r w:rsidR="008E5D6A" w:rsidRPr="00D821DD">
        <w:rPr>
          <w:rFonts w:ascii="Arial" w:hAnsi="Arial" w:cs="Arial"/>
          <w:b/>
        </w:rPr>
        <w:t xml:space="preserve"> </w:t>
      </w:r>
      <w:r w:rsidR="008824C2">
        <w:rPr>
          <w:rFonts w:ascii="Arial" w:hAnsi="Arial" w:cs="Arial"/>
          <w:b/>
        </w:rPr>
        <w:t xml:space="preserve">dne 27. 6. 2022 souhlasila s poskytnutím finančního daru </w:t>
      </w:r>
      <w:r w:rsidR="008824C2">
        <w:rPr>
          <w:rFonts w:ascii="Arial" w:hAnsi="Arial" w:cs="Arial"/>
          <w:b/>
        </w:rPr>
        <w:br/>
        <w:t xml:space="preserve">a </w:t>
      </w:r>
      <w:r w:rsidR="008E5D6A" w:rsidRPr="00D821DD">
        <w:rPr>
          <w:rFonts w:ascii="Arial" w:hAnsi="Arial" w:cs="Arial"/>
          <w:b/>
        </w:rPr>
        <w:t xml:space="preserve">doporučuje </w:t>
      </w:r>
      <w:r>
        <w:rPr>
          <w:rFonts w:ascii="Arial" w:hAnsi="Arial" w:cs="Arial"/>
          <w:b/>
        </w:rPr>
        <w:t>Zastupitelstvu</w:t>
      </w:r>
      <w:r w:rsidR="008E5D6A" w:rsidRPr="00D821DD">
        <w:rPr>
          <w:rFonts w:ascii="Arial" w:hAnsi="Arial" w:cs="Arial"/>
          <w:b/>
        </w:rPr>
        <w:t xml:space="preserve"> Olomouckého kraje:</w:t>
      </w:r>
    </w:p>
    <w:p w:rsidR="00774D72" w:rsidRPr="00D821DD" w:rsidRDefault="00941884" w:rsidP="005D1FD9">
      <w:pPr>
        <w:numPr>
          <w:ilvl w:val="0"/>
          <w:numId w:val="44"/>
        </w:numPr>
        <w:spacing w:after="120"/>
        <w:ind w:left="426" w:hanging="426"/>
        <w:jc w:val="both"/>
        <w:rPr>
          <w:rFonts w:ascii="Arial" w:hAnsi="Arial" w:cs="Arial"/>
        </w:rPr>
      </w:pPr>
      <w:r>
        <w:rPr>
          <w:rFonts w:ascii="Arial" w:hAnsi="Arial" w:cs="Arial"/>
          <w:b/>
        </w:rPr>
        <w:t>rozhodnout</w:t>
      </w:r>
      <w:r w:rsidR="00774D72" w:rsidRPr="00D821DD">
        <w:rPr>
          <w:rFonts w:ascii="Arial" w:hAnsi="Arial" w:cs="Arial"/>
        </w:rPr>
        <w:t xml:space="preserve"> </w:t>
      </w:r>
      <w:r>
        <w:rPr>
          <w:rFonts w:ascii="Arial" w:hAnsi="Arial" w:cs="Arial"/>
        </w:rPr>
        <w:t>o</w:t>
      </w:r>
      <w:r w:rsidR="00774D72" w:rsidRPr="00D821DD">
        <w:rPr>
          <w:rFonts w:ascii="Arial" w:hAnsi="Arial" w:cs="Arial"/>
        </w:rPr>
        <w:t xml:space="preserve"> poskytnutí finančního daru ve výši </w:t>
      </w:r>
      <w:r w:rsidR="009E6AE8">
        <w:rPr>
          <w:rFonts w:ascii="Arial" w:hAnsi="Arial" w:cs="Arial"/>
        </w:rPr>
        <w:t>11 000 000</w:t>
      </w:r>
      <w:r w:rsidR="00774D72" w:rsidRPr="00D821DD">
        <w:rPr>
          <w:rFonts w:ascii="Arial" w:hAnsi="Arial" w:cs="Arial"/>
        </w:rPr>
        <w:t xml:space="preserve"> Kč České republice – Hasičskému záchrannému sboru Olomouckého kraje, IČ</w:t>
      </w:r>
      <w:r w:rsidR="006D1596" w:rsidRPr="00D821DD">
        <w:rPr>
          <w:rFonts w:ascii="Arial" w:hAnsi="Arial" w:cs="Arial"/>
        </w:rPr>
        <w:t>O</w:t>
      </w:r>
      <w:r w:rsidR="00774D72" w:rsidRPr="00D821DD">
        <w:rPr>
          <w:rFonts w:ascii="Arial" w:hAnsi="Arial" w:cs="Arial"/>
        </w:rPr>
        <w:t xml:space="preserve">: 70885940, </w:t>
      </w:r>
      <w:r w:rsidR="000544D0" w:rsidRPr="000544D0">
        <w:rPr>
          <w:rFonts w:ascii="Arial" w:hAnsi="Arial" w:cs="Arial"/>
        </w:rPr>
        <w:t xml:space="preserve">na </w:t>
      </w:r>
      <w:r w:rsidR="000544D0">
        <w:rPr>
          <w:rFonts w:ascii="Arial" w:hAnsi="Arial" w:cs="Arial"/>
        </w:rPr>
        <w:t xml:space="preserve">výdaje spojené s investičním projektem - </w:t>
      </w:r>
      <w:r w:rsidR="000544D0" w:rsidRPr="000544D0">
        <w:rPr>
          <w:rFonts w:ascii="Arial" w:hAnsi="Arial" w:cs="Arial"/>
        </w:rPr>
        <w:t>výstavb</w:t>
      </w:r>
      <w:r w:rsidR="00561E09">
        <w:rPr>
          <w:rFonts w:ascii="Arial" w:hAnsi="Arial" w:cs="Arial"/>
        </w:rPr>
        <w:t>o</w:t>
      </w:r>
      <w:r w:rsidR="000544D0" w:rsidRPr="000544D0">
        <w:rPr>
          <w:rFonts w:ascii="Arial" w:hAnsi="Arial" w:cs="Arial"/>
        </w:rPr>
        <w:t>u haly pro garážování požární techniky na stanici Jeseník</w:t>
      </w:r>
      <w:r w:rsidR="009E6AE8">
        <w:rPr>
          <w:rFonts w:ascii="Arial" w:hAnsi="Arial" w:cs="Arial"/>
        </w:rPr>
        <w:t xml:space="preserve"> </w:t>
      </w:r>
    </w:p>
    <w:p w:rsidR="008E5D6A" w:rsidRPr="00D821DD" w:rsidRDefault="00941884" w:rsidP="00E91E1C">
      <w:pPr>
        <w:numPr>
          <w:ilvl w:val="0"/>
          <w:numId w:val="44"/>
        </w:numPr>
        <w:spacing w:after="120"/>
        <w:ind w:left="360"/>
        <w:jc w:val="both"/>
        <w:rPr>
          <w:rFonts w:ascii="Arial" w:hAnsi="Arial" w:cs="Arial"/>
        </w:rPr>
      </w:pPr>
      <w:r>
        <w:rPr>
          <w:rFonts w:ascii="Arial" w:hAnsi="Arial" w:cs="Arial"/>
          <w:b/>
        </w:rPr>
        <w:t>rozhodnou</w:t>
      </w:r>
      <w:r w:rsidR="008E5D6A" w:rsidRPr="00D821DD">
        <w:rPr>
          <w:rFonts w:ascii="Arial" w:hAnsi="Arial" w:cs="Arial"/>
          <w:b/>
        </w:rPr>
        <w:t>t</w:t>
      </w:r>
      <w:r w:rsidR="008E5D6A" w:rsidRPr="00D821DD">
        <w:rPr>
          <w:rFonts w:ascii="Arial" w:hAnsi="Arial" w:cs="Arial"/>
        </w:rPr>
        <w:t xml:space="preserve"> </w:t>
      </w:r>
      <w:r>
        <w:rPr>
          <w:rFonts w:ascii="Arial" w:hAnsi="Arial" w:cs="Arial"/>
        </w:rPr>
        <w:t>o</w:t>
      </w:r>
      <w:r w:rsidR="00316D6A" w:rsidRPr="00D821DD">
        <w:rPr>
          <w:rFonts w:ascii="Arial" w:hAnsi="Arial" w:cs="Arial"/>
        </w:rPr>
        <w:t xml:space="preserve"> uzavření </w:t>
      </w:r>
      <w:r w:rsidR="00774D72" w:rsidRPr="00D821DD">
        <w:rPr>
          <w:rFonts w:ascii="Arial" w:hAnsi="Arial" w:cs="Arial"/>
        </w:rPr>
        <w:t>darovací sml</w:t>
      </w:r>
      <w:r w:rsidR="009F17C9" w:rsidRPr="00D821DD">
        <w:rPr>
          <w:rFonts w:ascii="Arial" w:hAnsi="Arial" w:cs="Arial"/>
        </w:rPr>
        <w:t>o</w:t>
      </w:r>
      <w:r w:rsidR="00774D72" w:rsidRPr="00D821DD">
        <w:rPr>
          <w:rFonts w:ascii="Arial" w:hAnsi="Arial" w:cs="Arial"/>
        </w:rPr>
        <w:t>uv</w:t>
      </w:r>
      <w:r w:rsidR="009F17C9" w:rsidRPr="00D821DD">
        <w:rPr>
          <w:rFonts w:ascii="Arial" w:hAnsi="Arial" w:cs="Arial"/>
        </w:rPr>
        <w:t>y</w:t>
      </w:r>
      <w:r w:rsidR="00316D6A" w:rsidRPr="00D821DD">
        <w:rPr>
          <w:rFonts w:ascii="Arial" w:hAnsi="Arial" w:cs="Arial"/>
        </w:rPr>
        <w:t xml:space="preserve"> s Českou republikou – Hasičským záchranným sborem Olomouckého kraje, IČ</w:t>
      </w:r>
      <w:r w:rsidR="006D1596" w:rsidRPr="00D821DD">
        <w:rPr>
          <w:rFonts w:ascii="Arial" w:hAnsi="Arial" w:cs="Arial"/>
        </w:rPr>
        <w:t>O</w:t>
      </w:r>
      <w:r w:rsidR="00316D6A" w:rsidRPr="00D821DD">
        <w:rPr>
          <w:rFonts w:ascii="Arial" w:hAnsi="Arial" w:cs="Arial"/>
        </w:rPr>
        <w:t>: 70885940, ve znění dle darovac</w:t>
      </w:r>
      <w:r w:rsidR="009F17C9" w:rsidRPr="00D821DD">
        <w:rPr>
          <w:rFonts w:ascii="Arial" w:hAnsi="Arial" w:cs="Arial"/>
        </w:rPr>
        <w:t xml:space="preserve">í </w:t>
      </w:r>
      <w:r w:rsidR="002F5936" w:rsidRPr="00D821DD">
        <w:rPr>
          <w:rFonts w:ascii="Arial" w:hAnsi="Arial" w:cs="Arial"/>
        </w:rPr>
        <w:t>sml</w:t>
      </w:r>
      <w:r w:rsidR="009F17C9" w:rsidRPr="00D821DD">
        <w:rPr>
          <w:rFonts w:ascii="Arial" w:hAnsi="Arial" w:cs="Arial"/>
        </w:rPr>
        <w:t>o</w:t>
      </w:r>
      <w:r w:rsidR="00316D6A" w:rsidRPr="00D821DD">
        <w:rPr>
          <w:rFonts w:ascii="Arial" w:hAnsi="Arial" w:cs="Arial"/>
        </w:rPr>
        <w:t>uv</w:t>
      </w:r>
      <w:r w:rsidR="009F17C9" w:rsidRPr="00D821DD">
        <w:rPr>
          <w:rFonts w:ascii="Arial" w:hAnsi="Arial" w:cs="Arial"/>
        </w:rPr>
        <w:t>y</w:t>
      </w:r>
      <w:r w:rsidR="002F5936" w:rsidRPr="00D821DD">
        <w:rPr>
          <w:rFonts w:ascii="Arial" w:hAnsi="Arial" w:cs="Arial"/>
        </w:rPr>
        <w:t xml:space="preserve"> uveden</w:t>
      </w:r>
      <w:r w:rsidR="009F17C9" w:rsidRPr="00D821DD">
        <w:rPr>
          <w:rFonts w:ascii="Arial" w:hAnsi="Arial" w:cs="Arial"/>
        </w:rPr>
        <w:t>é</w:t>
      </w:r>
      <w:r w:rsidR="00316D6A" w:rsidRPr="00D821DD">
        <w:rPr>
          <w:rFonts w:ascii="Arial" w:hAnsi="Arial" w:cs="Arial"/>
        </w:rPr>
        <w:t xml:space="preserve"> </w:t>
      </w:r>
      <w:r w:rsidR="0047769E" w:rsidRPr="00D821DD">
        <w:rPr>
          <w:rFonts w:ascii="Arial" w:hAnsi="Arial" w:cs="Arial"/>
        </w:rPr>
        <w:br/>
      </w:r>
      <w:r w:rsidR="00316D6A" w:rsidRPr="00D821DD">
        <w:rPr>
          <w:rFonts w:ascii="Arial" w:hAnsi="Arial" w:cs="Arial"/>
        </w:rPr>
        <w:t xml:space="preserve">v Příloze č. 1 </w:t>
      </w:r>
    </w:p>
    <w:p w:rsidR="009F17C9" w:rsidRPr="007C7BD4" w:rsidRDefault="009F17C9" w:rsidP="009F17C9">
      <w:pPr>
        <w:spacing w:after="120"/>
        <w:jc w:val="both"/>
        <w:rPr>
          <w:rFonts w:ascii="Arial" w:hAnsi="Arial" w:cs="Arial"/>
          <w:u w:val="single"/>
        </w:rPr>
      </w:pPr>
      <w:r w:rsidRPr="007C7BD4">
        <w:rPr>
          <w:rFonts w:ascii="Arial" w:hAnsi="Arial" w:cs="Arial"/>
          <w:u w:val="single"/>
        </w:rPr>
        <w:t>Přílohy:</w:t>
      </w:r>
    </w:p>
    <w:p w:rsidR="009F17C9" w:rsidRDefault="009F17C9" w:rsidP="009F17C9">
      <w:pPr>
        <w:spacing w:after="120"/>
        <w:jc w:val="both"/>
        <w:rPr>
          <w:rFonts w:ascii="Arial" w:hAnsi="Arial" w:cs="Arial"/>
        </w:rPr>
      </w:pPr>
      <w:proofErr w:type="spellStart"/>
      <w:r w:rsidRPr="00EC058D">
        <w:rPr>
          <w:rFonts w:ascii="Arial" w:hAnsi="Arial" w:cs="Arial"/>
        </w:rPr>
        <w:t>Usnesení</w:t>
      </w:r>
      <w:r w:rsidR="0034298F">
        <w:rPr>
          <w:rFonts w:ascii="Arial" w:hAnsi="Arial" w:cs="Arial"/>
        </w:rPr>
        <w:t>_</w:t>
      </w:r>
      <w:r w:rsidRPr="00EC058D">
        <w:rPr>
          <w:rFonts w:ascii="Arial" w:hAnsi="Arial" w:cs="Arial"/>
        </w:rPr>
        <w:t>příloha</w:t>
      </w:r>
      <w:proofErr w:type="spellEnd"/>
      <w:r w:rsidRPr="00EC058D">
        <w:rPr>
          <w:rFonts w:ascii="Arial" w:hAnsi="Arial" w:cs="Arial"/>
        </w:rPr>
        <w:t xml:space="preserve"> č. 01 –</w:t>
      </w:r>
      <w:r w:rsidR="000544D0">
        <w:rPr>
          <w:rFonts w:ascii="Arial" w:hAnsi="Arial" w:cs="Arial"/>
        </w:rPr>
        <w:t xml:space="preserve"> </w:t>
      </w:r>
      <w:r w:rsidR="0034298F">
        <w:rPr>
          <w:rFonts w:ascii="Arial" w:hAnsi="Arial" w:cs="Arial"/>
        </w:rPr>
        <w:t>d</w:t>
      </w:r>
      <w:r w:rsidRPr="00EC058D">
        <w:rPr>
          <w:rFonts w:ascii="Arial" w:hAnsi="Arial" w:cs="Arial"/>
        </w:rPr>
        <w:t xml:space="preserve">arovací smlouva pro Hasičský záchranný sbor Olomouckého kraje (strana </w:t>
      </w:r>
      <w:r w:rsidR="009E6AE8">
        <w:rPr>
          <w:rFonts w:ascii="Arial" w:hAnsi="Arial" w:cs="Arial"/>
        </w:rPr>
        <w:t>3 - 4</w:t>
      </w:r>
      <w:r w:rsidRPr="00EC058D">
        <w:rPr>
          <w:rFonts w:ascii="Arial" w:hAnsi="Arial" w:cs="Arial"/>
        </w:rPr>
        <w:t xml:space="preserve">) </w:t>
      </w:r>
    </w:p>
    <w:sectPr w:rsidR="009F17C9" w:rsidSect="00874B79">
      <w:footerReference w:type="default" r:id="rId9"/>
      <w:footerReference w:type="first" r:id="rId10"/>
      <w:pgSz w:w="11906" w:h="16838"/>
      <w:pgMar w:top="1276" w:right="991" w:bottom="1418" w:left="1134" w:header="426" w:footer="401"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F7" w:rsidRDefault="00D651F7">
      <w:r>
        <w:separator/>
      </w:r>
    </w:p>
  </w:endnote>
  <w:endnote w:type="continuationSeparator" w:id="0">
    <w:p w:rsidR="00D651F7" w:rsidRDefault="00D6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BF" w:rsidRPr="00B463EB" w:rsidRDefault="00941884"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sidR="000544D0">
      <w:rPr>
        <w:szCs w:val="20"/>
        <w:lang w:val="cs-CZ"/>
      </w:rPr>
      <w:t>27. 6. 2022</w:t>
    </w:r>
    <w:r w:rsidR="00F711BF" w:rsidRPr="00B463EB">
      <w:rPr>
        <w:szCs w:val="20"/>
      </w:rPr>
      <w:t xml:space="preserve">  </w:t>
    </w:r>
    <w:r w:rsidR="00F711BF" w:rsidRPr="00B463EB">
      <w:rPr>
        <w:szCs w:val="20"/>
      </w:rPr>
      <w:tab/>
    </w:r>
    <w:r w:rsidR="00F711BF" w:rsidRPr="00B463EB">
      <w:rPr>
        <w:szCs w:val="20"/>
      </w:rPr>
      <w:tab/>
    </w:r>
    <w:r w:rsidR="00EC6FA5">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9D7427">
      <w:rPr>
        <w:noProof/>
        <w:szCs w:val="20"/>
      </w:rPr>
      <w:t>2</w:t>
    </w:r>
    <w:r w:rsidR="00F711BF" w:rsidRPr="00B463EB">
      <w:rPr>
        <w:szCs w:val="20"/>
      </w:rPr>
      <w:fldChar w:fldCharType="end"/>
    </w:r>
    <w:r w:rsidR="00F711BF" w:rsidRPr="00B463EB">
      <w:rPr>
        <w:szCs w:val="20"/>
      </w:rPr>
      <w:t xml:space="preserve"> (celkem</w:t>
    </w:r>
    <w:r w:rsidR="00E41448">
      <w:rPr>
        <w:szCs w:val="20"/>
        <w:lang w:val="cs-CZ"/>
      </w:rPr>
      <w:t xml:space="preserve"> </w:t>
    </w:r>
    <w:r>
      <w:rPr>
        <w:szCs w:val="20"/>
        <w:lang w:val="cs-CZ"/>
      </w:rPr>
      <w:t>4</w:t>
    </w:r>
    <w:r w:rsidR="00F711BF" w:rsidRPr="00B463EB">
      <w:rPr>
        <w:szCs w:val="20"/>
      </w:rPr>
      <w:t>)</w:t>
    </w:r>
  </w:p>
  <w:p w:rsidR="00F711BF" w:rsidRPr="00C810C5" w:rsidRDefault="00017E9C" w:rsidP="00C810C5">
    <w:pPr>
      <w:pStyle w:val="Zpat"/>
      <w:pBdr>
        <w:top w:val="single" w:sz="4" w:space="1" w:color="auto"/>
      </w:pBdr>
      <w:tabs>
        <w:tab w:val="clear" w:pos="4536"/>
        <w:tab w:val="right" w:pos="7371"/>
      </w:tabs>
      <w:spacing w:after="120"/>
      <w:rPr>
        <w:szCs w:val="20"/>
        <w:lang w:val="cs-CZ"/>
      </w:rPr>
    </w:pPr>
    <w:r>
      <w:rPr>
        <w:lang w:val="cs-CZ"/>
      </w:rPr>
      <w:t>57</w:t>
    </w:r>
    <w:r w:rsidR="004A4041">
      <w:rPr>
        <w:lang w:val="cs-CZ"/>
      </w:rPr>
      <w:t xml:space="preserve">. </w:t>
    </w:r>
    <w:r w:rsidR="00A90D28" w:rsidRPr="00A90D28">
      <w:t>Poskytnutí finančního daru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F7" w:rsidRDefault="00D651F7">
      <w:r>
        <w:separator/>
      </w:r>
    </w:p>
  </w:footnote>
  <w:footnote w:type="continuationSeparator" w:id="0">
    <w:p w:rsidR="00D651F7" w:rsidRDefault="00D6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8B277F"/>
    <w:multiLevelType w:val="hybridMultilevel"/>
    <w:tmpl w:val="BEF8E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CC7A95"/>
    <w:multiLevelType w:val="hybridMultilevel"/>
    <w:tmpl w:val="DEF633D2"/>
    <w:lvl w:ilvl="0" w:tplc="76647B8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DB3309"/>
    <w:multiLevelType w:val="hybridMultilevel"/>
    <w:tmpl w:val="37E0DE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BE74A31"/>
    <w:multiLevelType w:val="hybridMultilevel"/>
    <w:tmpl w:val="A0BE25FA"/>
    <w:lvl w:ilvl="0" w:tplc="B006551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7"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8"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9"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6"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7"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4B25AD"/>
    <w:multiLevelType w:val="hybridMultilevel"/>
    <w:tmpl w:val="0A16590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44"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29"/>
  </w:num>
  <w:num w:numId="4">
    <w:abstractNumId w:val="39"/>
  </w:num>
  <w:num w:numId="5">
    <w:abstractNumId w:val="23"/>
  </w:num>
  <w:num w:numId="6">
    <w:abstractNumId w:val="42"/>
  </w:num>
  <w:num w:numId="7">
    <w:abstractNumId w:val="52"/>
  </w:num>
  <w:num w:numId="8">
    <w:abstractNumId w:val="12"/>
  </w:num>
  <w:num w:numId="9">
    <w:abstractNumId w:val="30"/>
  </w:num>
  <w:num w:numId="10">
    <w:abstractNumId w:val="13"/>
  </w:num>
  <w:num w:numId="11">
    <w:abstractNumId w:val="45"/>
  </w:num>
  <w:num w:numId="12">
    <w:abstractNumId w:val="44"/>
  </w:num>
  <w:num w:numId="13">
    <w:abstractNumId w:val="51"/>
  </w:num>
  <w:num w:numId="14">
    <w:abstractNumId w:val="43"/>
  </w:num>
  <w:num w:numId="15">
    <w:abstractNumId w:val="49"/>
  </w:num>
  <w:num w:numId="16">
    <w:abstractNumId w:val="19"/>
  </w:num>
  <w:num w:numId="17">
    <w:abstractNumId w:val="31"/>
  </w:num>
  <w:num w:numId="18">
    <w:abstractNumId w:val="35"/>
  </w:num>
  <w:num w:numId="19">
    <w:abstractNumId w:val="7"/>
  </w:num>
  <w:num w:numId="20">
    <w:abstractNumId w:val="17"/>
  </w:num>
  <w:num w:numId="21">
    <w:abstractNumId w:val="28"/>
  </w:num>
  <w:num w:numId="22">
    <w:abstractNumId w:val="15"/>
  </w:num>
  <w:num w:numId="23">
    <w:abstractNumId w:val="41"/>
  </w:num>
  <w:num w:numId="24">
    <w:abstractNumId w:val="33"/>
  </w:num>
  <w:num w:numId="25">
    <w:abstractNumId w:val="25"/>
  </w:num>
  <w:num w:numId="26">
    <w:abstractNumId w:val="36"/>
  </w:num>
  <w:num w:numId="27">
    <w:abstractNumId w:val="27"/>
  </w:num>
  <w:num w:numId="28">
    <w:abstractNumId w:val="47"/>
  </w:num>
  <w:num w:numId="29">
    <w:abstractNumId w:val="21"/>
  </w:num>
  <w:num w:numId="30">
    <w:abstractNumId w:val="50"/>
  </w:num>
  <w:num w:numId="31">
    <w:abstractNumId w:val="34"/>
  </w:num>
  <w:num w:numId="32">
    <w:abstractNumId w:val="40"/>
  </w:num>
  <w:num w:numId="33">
    <w:abstractNumId w:val="48"/>
  </w:num>
  <w:num w:numId="34">
    <w:abstractNumId w:val="2"/>
    <w:lvlOverride w:ilvl="0">
      <w:startOverride w:val="1"/>
    </w:lvlOverride>
  </w:num>
  <w:num w:numId="35">
    <w:abstractNumId w:val="4"/>
    <w:lvlOverride w:ilvl="0">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4"/>
  </w:num>
  <w:num w:numId="40">
    <w:abstractNumId w:val="8"/>
  </w:num>
  <w:num w:numId="41">
    <w:abstractNumId w:val="18"/>
  </w:num>
  <w:num w:numId="42">
    <w:abstractNumId w:val="46"/>
  </w:num>
  <w:num w:numId="43">
    <w:abstractNumId w:val="6"/>
  </w:num>
  <w:num w:numId="44">
    <w:abstractNumId w:val="10"/>
  </w:num>
  <w:num w:numId="45">
    <w:abstractNumId w:val="37"/>
  </w:num>
  <w:num w:numId="46">
    <w:abstractNumId w:val="32"/>
  </w:num>
  <w:num w:numId="47">
    <w:abstractNumId w:val="14"/>
  </w:num>
  <w:num w:numId="48">
    <w:abstractNumId w:val="9"/>
  </w:num>
  <w:num w:numId="49">
    <w:abstractNumId w:val="22"/>
  </w:num>
  <w:num w:numId="50">
    <w:abstractNumId w:val="38"/>
  </w:num>
  <w:num w:numId="51">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17E9C"/>
    <w:rsid w:val="00021DE8"/>
    <w:rsid w:val="00022265"/>
    <w:rsid w:val="00031CE9"/>
    <w:rsid w:val="00032051"/>
    <w:rsid w:val="000369F5"/>
    <w:rsid w:val="00037D4B"/>
    <w:rsid w:val="00040433"/>
    <w:rsid w:val="000433E3"/>
    <w:rsid w:val="00043A19"/>
    <w:rsid w:val="000502CD"/>
    <w:rsid w:val="00050C24"/>
    <w:rsid w:val="0005259C"/>
    <w:rsid w:val="000537FA"/>
    <w:rsid w:val="000544D0"/>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87255"/>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4940"/>
    <w:rsid w:val="00124E85"/>
    <w:rsid w:val="0012701F"/>
    <w:rsid w:val="001272E5"/>
    <w:rsid w:val="001277A2"/>
    <w:rsid w:val="0013078F"/>
    <w:rsid w:val="001308F6"/>
    <w:rsid w:val="00132334"/>
    <w:rsid w:val="00133DAE"/>
    <w:rsid w:val="0013607D"/>
    <w:rsid w:val="00136742"/>
    <w:rsid w:val="00140120"/>
    <w:rsid w:val="00142CFA"/>
    <w:rsid w:val="001432BC"/>
    <w:rsid w:val="001442DF"/>
    <w:rsid w:val="00145ABD"/>
    <w:rsid w:val="00153C00"/>
    <w:rsid w:val="00155E78"/>
    <w:rsid w:val="00157B26"/>
    <w:rsid w:val="00161955"/>
    <w:rsid w:val="001636FD"/>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6150"/>
    <w:rsid w:val="001C6FA8"/>
    <w:rsid w:val="001C7530"/>
    <w:rsid w:val="001C796E"/>
    <w:rsid w:val="001C7CBE"/>
    <w:rsid w:val="001D0AD2"/>
    <w:rsid w:val="001D19C9"/>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A56"/>
    <w:rsid w:val="00204CA5"/>
    <w:rsid w:val="00205C75"/>
    <w:rsid w:val="00211D2B"/>
    <w:rsid w:val="002136F7"/>
    <w:rsid w:val="00213C19"/>
    <w:rsid w:val="0021530F"/>
    <w:rsid w:val="002223D2"/>
    <w:rsid w:val="002235A7"/>
    <w:rsid w:val="0022440C"/>
    <w:rsid w:val="0022455C"/>
    <w:rsid w:val="00225278"/>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5F38"/>
    <w:rsid w:val="00296A94"/>
    <w:rsid w:val="002A3C3F"/>
    <w:rsid w:val="002A479A"/>
    <w:rsid w:val="002A5B17"/>
    <w:rsid w:val="002A5E1C"/>
    <w:rsid w:val="002A6087"/>
    <w:rsid w:val="002A6171"/>
    <w:rsid w:val="002B0D60"/>
    <w:rsid w:val="002B1AFE"/>
    <w:rsid w:val="002B46FF"/>
    <w:rsid w:val="002B5EFD"/>
    <w:rsid w:val="002B7FA6"/>
    <w:rsid w:val="002C2B19"/>
    <w:rsid w:val="002C5536"/>
    <w:rsid w:val="002C6784"/>
    <w:rsid w:val="002C7D13"/>
    <w:rsid w:val="002D0955"/>
    <w:rsid w:val="002D2CDE"/>
    <w:rsid w:val="002D2E5D"/>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68A0"/>
    <w:rsid w:val="00306FA3"/>
    <w:rsid w:val="00310855"/>
    <w:rsid w:val="003136C1"/>
    <w:rsid w:val="00314003"/>
    <w:rsid w:val="00314971"/>
    <w:rsid w:val="00316D6A"/>
    <w:rsid w:val="0032100F"/>
    <w:rsid w:val="00324359"/>
    <w:rsid w:val="0032508F"/>
    <w:rsid w:val="00333CB4"/>
    <w:rsid w:val="003352EC"/>
    <w:rsid w:val="003372B4"/>
    <w:rsid w:val="0033750B"/>
    <w:rsid w:val="00340F80"/>
    <w:rsid w:val="00341304"/>
    <w:rsid w:val="0034298F"/>
    <w:rsid w:val="00343248"/>
    <w:rsid w:val="00343713"/>
    <w:rsid w:val="00343DE7"/>
    <w:rsid w:val="0035159F"/>
    <w:rsid w:val="00353647"/>
    <w:rsid w:val="003566AA"/>
    <w:rsid w:val="00357293"/>
    <w:rsid w:val="00363632"/>
    <w:rsid w:val="00364C04"/>
    <w:rsid w:val="00365576"/>
    <w:rsid w:val="00370DAF"/>
    <w:rsid w:val="00371186"/>
    <w:rsid w:val="003716E5"/>
    <w:rsid w:val="003716EC"/>
    <w:rsid w:val="003758F4"/>
    <w:rsid w:val="00375C12"/>
    <w:rsid w:val="003767B5"/>
    <w:rsid w:val="00377017"/>
    <w:rsid w:val="0038096C"/>
    <w:rsid w:val="00380983"/>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4480"/>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2B6"/>
    <w:rsid w:val="004673FC"/>
    <w:rsid w:val="00467DCF"/>
    <w:rsid w:val="004712EC"/>
    <w:rsid w:val="00471E79"/>
    <w:rsid w:val="0047355C"/>
    <w:rsid w:val="004743FA"/>
    <w:rsid w:val="00476806"/>
    <w:rsid w:val="0047769E"/>
    <w:rsid w:val="004806B9"/>
    <w:rsid w:val="004849A5"/>
    <w:rsid w:val="00485544"/>
    <w:rsid w:val="00487415"/>
    <w:rsid w:val="0048772F"/>
    <w:rsid w:val="00490729"/>
    <w:rsid w:val="004908F9"/>
    <w:rsid w:val="00491859"/>
    <w:rsid w:val="00492238"/>
    <w:rsid w:val="00494D58"/>
    <w:rsid w:val="004973F6"/>
    <w:rsid w:val="004A4041"/>
    <w:rsid w:val="004A4DE9"/>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E733D"/>
    <w:rsid w:val="004F2CFD"/>
    <w:rsid w:val="004F5FD9"/>
    <w:rsid w:val="00501058"/>
    <w:rsid w:val="00501542"/>
    <w:rsid w:val="00502A33"/>
    <w:rsid w:val="00502AFE"/>
    <w:rsid w:val="00502FF1"/>
    <w:rsid w:val="00510986"/>
    <w:rsid w:val="00510FFF"/>
    <w:rsid w:val="00513359"/>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389D"/>
    <w:rsid w:val="00555889"/>
    <w:rsid w:val="005565C1"/>
    <w:rsid w:val="00556CF6"/>
    <w:rsid w:val="00557425"/>
    <w:rsid w:val="00561E09"/>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1FD9"/>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5084"/>
    <w:rsid w:val="00647865"/>
    <w:rsid w:val="00652166"/>
    <w:rsid w:val="00654596"/>
    <w:rsid w:val="00654A95"/>
    <w:rsid w:val="0065507F"/>
    <w:rsid w:val="00656AA3"/>
    <w:rsid w:val="00662A28"/>
    <w:rsid w:val="006638FE"/>
    <w:rsid w:val="0066434F"/>
    <w:rsid w:val="00665DDE"/>
    <w:rsid w:val="006662CC"/>
    <w:rsid w:val="006709A6"/>
    <w:rsid w:val="00671BAE"/>
    <w:rsid w:val="00671C33"/>
    <w:rsid w:val="006722D5"/>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5261"/>
    <w:rsid w:val="007367EB"/>
    <w:rsid w:val="00737131"/>
    <w:rsid w:val="00743DCC"/>
    <w:rsid w:val="007445B5"/>
    <w:rsid w:val="00744C2C"/>
    <w:rsid w:val="0074505F"/>
    <w:rsid w:val="00745635"/>
    <w:rsid w:val="00745A31"/>
    <w:rsid w:val="00745A67"/>
    <w:rsid w:val="00746D98"/>
    <w:rsid w:val="007474E8"/>
    <w:rsid w:val="00750541"/>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93535"/>
    <w:rsid w:val="0079429F"/>
    <w:rsid w:val="0079511A"/>
    <w:rsid w:val="007A0FE6"/>
    <w:rsid w:val="007A2E21"/>
    <w:rsid w:val="007A37B4"/>
    <w:rsid w:val="007A4067"/>
    <w:rsid w:val="007A5BEA"/>
    <w:rsid w:val="007A5E71"/>
    <w:rsid w:val="007B353A"/>
    <w:rsid w:val="007B66C5"/>
    <w:rsid w:val="007B7B3B"/>
    <w:rsid w:val="007C169E"/>
    <w:rsid w:val="007C2537"/>
    <w:rsid w:val="007C3C16"/>
    <w:rsid w:val="007C4D1B"/>
    <w:rsid w:val="007C7AEE"/>
    <w:rsid w:val="007C7BD4"/>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65A6"/>
    <w:rsid w:val="00807128"/>
    <w:rsid w:val="00810C44"/>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4B79"/>
    <w:rsid w:val="00876BBB"/>
    <w:rsid w:val="008807D1"/>
    <w:rsid w:val="0088097D"/>
    <w:rsid w:val="008824C2"/>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2598"/>
    <w:rsid w:val="008B5918"/>
    <w:rsid w:val="008C1BEF"/>
    <w:rsid w:val="008C4E6F"/>
    <w:rsid w:val="008D1DE1"/>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1884"/>
    <w:rsid w:val="00942708"/>
    <w:rsid w:val="00942BFB"/>
    <w:rsid w:val="009453A5"/>
    <w:rsid w:val="009459E9"/>
    <w:rsid w:val="00952216"/>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4280"/>
    <w:rsid w:val="009945C9"/>
    <w:rsid w:val="00995B56"/>
    <w:rsid w:val="009A04CA"/>
    <w:rsid w:val="009A0ED7"/>
    <w:rsid w:val="009A27AD"/>
    <w:rsid w:val="009A2A5F"/>
    <w:rsid w:val="009A59A5"/>
    <w:rsid w:val="009B02B6"/>
    <w:rsid w:val="009B0D1F"/>
    <w:rsid w:val="009B2C38"/>
    <w:rsid w:val="009B610D"/>
    <w:rsid w:val="009B7F4B"/>
    <w:rsid w:val="009C001C"/>
    <w:rsid w:val="009C64CD"/>
    <w:rsid w:val="009C7FF1"/>
    <w:rsid w:val="009D3EFD"/>
    <w:rsid w:val="009D4FF7"/>
    <w:rsid w:val="009D6C8B"/>
    <w:rsid w:val="009D7427"/>
    <w:rsid w:val="009D7CD4"/>
    <w:rsid w:val="009E2B50"/>
    <w:rsid w:val="009E34B5"/>
    <w:rsid w:val="009E3D1F"/>
    <w:rsid w:val="009E5566"/>
    <w:rsid w:val="009E5B4D"/>
    <w:rsid w:val="009E6AE8"/>
    <w:rsid w:val="009F107E"/>
    <w:rsid w:val="009F1249"/>
    <w:rsid w:val="009F17C9"/>
    <w:rsid w:val="009F3F49"/>
    <w:rsid w:val="009F5517"/>
    <w:rsid w:val="009F66FF"/>
    <w:rsid w:val="009F769A"/>
    <w:rsid w:val="00A019E6"/>
    <w:rsid w:val="00A03D18"/>
    <w:rsid w:val="00A05581"/>
    <w:rsid w:val="00A069D0"/>
    <w:rsid w:val="00A155EB"/>
    <w:rsid w:val="00A15BA8"/>
    <w:rsid w:val="00A16458"/>
    <w:rsid w:val="00A166F8"/>
    <w:rsid w:val="00A203CE"/>
    <w:rsid w:val="00A209B6"/>
    <w:rsid w:val="00A21270"/>
    <w:rsid w:val="00A22F53"/>
    <w:rsid w:val="00A2589F"/>
    <w:rsid w:val="00A319FD"/>
    <w:rsid w:val="00A332A1"/>
    <w:rsid w:val="00A35ABA"/>
    <w:rsid w:val="00A364AD"/>
    <w:rsid w:val="00A400D4"/>
    <w:rsid w:val="00A41C52"/>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0D28"/>
    <w:rsid w:val="00A912AE"/>
    <w:rsid w:val="00A919E3"/>
    <w:rsid w:val="00A92A13"/>
    <w:rsid w:val="00A937C2"/>
    <w:rsid w:val="00A94095"/>
    <w:rsid w:val="00A94CAC"/>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0FA"/>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1C60"/>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6AA"/>
    <w:rsid w:val="00B2417E"/>
    <w:rsid w:val="00B26359"/>
    <w:rsid w:val="00B30177"/>
    <w:rsid w:val="00B30EE7"/>
    <w:rsid w:val="00B31454"/>
    <w:rsid w:val="00B32146"/>
    <w:rsid w:val="00B32508"/>
    <w:rsid w:val="00B36C95"/>
    <w:rsid w:val="00B41756"/>
    <w:rsid w:val="00B42B9D"/>
    <w:rsid w:val="00B438D5"/>
    <w:rsid w:val="00B45E97"/>
    <w:rsid w:val="00B464B7"/>
    <w:rsid w:val="00B46A91"/>
    <w:rsid w:val="00B54034"/>
    <w:rsid w:val="00B554D9"/>
    <w:rsid w:val="00B57B39"/>
    <w:rsid w:val="00B6175D"/>
    <w:rsid w:val="00B65134"/>
    <w:rsid w:val="00B65380"/>
    <w:rsid w:val="00B657C8"/>
    <w:rsid w:val="00B673D5"/>
    <w:rsid w:val="00B71979"/>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679"/>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3C1B"/>
    <w:rsid w:val="00BF5638"/>
    <w:rsid w:val="00BF5A9F"/>
    <w:rsid w:val="00C0110A"/>
    <w:rsid w:val="00C0147F"/>
    <w:rsid w:val="00C0253C"/>
    <w:rsid w:val="00C072D2"/>
    <w:rsid w:val="00C0761A"/>
    <w:rsid w:val="00C1015A"/>
    <w:rsid w:val="00C11AFE"/>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63CE"/>
    <w:rsid w:val="00C72872"/>
    <w:rsid w:val="00C810C5"/>
    <w:rsid w:val="00C8136A"/>
    <w:rsid w:val="00C83629"/>
    <w:rsid w:val="00C83CA7"/>
    <w:rsid w:val="00C844A4"/>
    <w:rsid w:val="00C8600E"/>
    <w:rsid w:val="00C90BEA"/>
    <w:rsid w:val="00C91655"/>
    <w:rsid w:val="00C91692"/>
    <w:rsid w:val="00C921B9"/>
    <w:rsid w:val="00C9469E"/>
    <w:rsid w:val="00C947E5"/>
    <w:rsid w:val="00C94DB6"/>
    <w:rsid w:val="00C9531C"/>
    <w:rsid w:val="00C958A7"/>
    <w:rsid w:val="00C97478"/>
    <w:rsid w:val="00CA2E18"/>
    <w:rsid w:val="00CA3797"/>
    <w:rsid w:val="00CA7547"/>
    <w:rsid w:val="00CB1AF4"/>
    <w:rsid w:val="00CB36F8"/>
    <w:rsid w:val="00CB3D33"/>
    <w:rsid w:val="00CB42F1"/>
    <w:rsid w:val="00CB4833"/>
    <w:rsid w:val="00CB4F58"/>
    <w:rsid w:val="00CC336E"/>
    <w:rsid w:val="00CC3F43"/>
    <w:rsid w:val="00CC4A38"/>
    <w:rsid w:val="00CC5E7A"/>
    <w:rsid w:val="00CC731C"/>
    <w:rsid w:val="00CD6A38"/>
    <w:rsid w:val="00CF06D1"/>
    <w:rsid w:val="00CF107A"/>
    <w:rsid w:val="00CF32E2"/>
    <w:rsid w:val="00CF76DE"/>
    <w:rsid w:val="00D00700"/>
    <w:rsid w:val="00D016BA"/>
    <w:rsid w:val="00D07001"/>
    <w:rsid w:val="00D110C9"/>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51F7"/>
    <w:rsid w:val="00D6664B"/>
    <w:rsid w:val="00D66E82"/>
    <w:rsid w:val="00D74414"/>
    <w:rsid w:val="00D76D69"/>
    <w:rsid w:val="00D76F38"/>
    <w:rsid w:val="00D80419"/>
    <w:rsid w:val="00D817D0"/>
    <w:rsid w:val="00D821DD"/>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B7860"/>
    <w:rsid w:val="00DC4366"/>
    <w:rsid w:val="00DC763C"/>
    <w:rsid w:val="00DD0C2C"/>
    <w:rsid w:val="00DD3150"/>
    <w:rsid w:val="00DD3DA9"/>
    <w:rsid w:val="00DD516B"/>
    <w:rsid w:val="00DD61CE"/>
    <w:rsid w:val="00DD7C53"/>
    <w:rsid w:val="00DE37A8"/>
    <w:rsid w:val="00DE7072"/>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15221"/>
    <w:rsid w:val="00E15EF4"/>
    <w:rsid w:val="00E22E77"/>
    <w:rsid w:val="00E2371D"/>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678D5"/>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2CC1"/>
    <w:rsid w:val="00FB49BA"/>
    <w:rsid w:val="00FB4B4C"/>
    <w:rsid w:val="00FB55C6"/>
    <w:rsid w:val="00FB673D"/>
    <w:rsid w:val="00FB7232"/>
    <w:rsid w:val="00FC062B"/>
    <w:rsid w:val="00FC18C9"/>
    <w:rsid w:val="00FC1A76"/>
    <w:rsid w:val="00FC580E"/>
    <w:rsid w:val="00FC6508"/>
    <w:rsid w:val="00FC6809"/>
    <w:rsid w:val="00FD0F5C"/>
    <w:rsid w:val="00FD3421"/>
    <w:rsid w:val="00FD4A41"/>
    <w:rsid w:val="00FD4D33"/>
    <w:rsid w:val="00FD54D0"/>
    <w:rsid w:val="00FD7A28"/>
    <w:rsid w:val="00FE0438"/>
    <w:rsid w:val="00FE0B86"/>
    <w:rsid w:val="00FE130C"/>
    <w:rsid w:val="00FE4B45"/>
    <w:rsid w:val="00FE56E7"/>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D8AE6"/>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customStyle="1" w:styleId="Default">
    <w:name w:val="Default"/>
    <w:rsid w:val="00E2371D"/>
    <w:pPr>
      <w:autoSpaceDE w:val="0"/>
      <w:autoSpaceDN w:val="0"/>
      <w:adjustRightInd w:val="0"/>
    </w:pPr>
    <w:rPr>
      <w:color w:val="000000"/>
      <w:sz w:val="24"/>
      <w:szCs w:val="24"/>
    </w:rPr>
  </w:style>
  <w:style w:type="paragraph" w:styleId="Zkladntext2">
    <w:name w:val="Body Text 2"/>
    <w:basedOn w:val="Normln"/>
    <w:link w:val="Zkladntext2Char"/>
    <w:semiHidden/>
    <w:unhideWhenUsed/>
    <w:rsid w:val="009E6AE8"/>
    <w:pPr>
      <w:spacing w:after="120" w:line="480" w:lineRule="auto"/>
    </w:pPr>
  </w:style>
  <w:style w:type="character" w:customStyle="1" w:styleId="Zkladntext2Char">
    <w:name w:val="Základní text 2 Char"/>
    <w:basedOn w:val="Standardnpsmoodstavce"/>
    <w:link w:val="Zkladntext2"/>
    <w:semiHidden/>
    <w:rsid w:val="009E6A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4594891">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7F21-E66E-4BB3-AAAD-843A888A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642</Words>
  <Characters>3790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Hložková Alena</cp:lastModifiedBy>
  <cp:revision>11</cp:revision>
  <cp:lastPrinted>2017-12-05T10:10:00Z</cp:lastPrinted>
  <dcterms:created xsi:type="dcterms:W3CDTF">2022-06-21T04:35:00Z</dcterms:created>
  <dcterms:modified xsi:type="dcterms:W3CDTF">2022-06-22T12:19:00Z</dcterms:modified>
</cp:coreProperties>
</file>