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88" w:rsidRDefault="00EE60ED" w:rsidP="00766988">
      <w:pPr>
        <w:spacing w:before="120" w:line="264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Důvodová zpráva:</w:t>
      </w:r>
    </w:p>
    <w:p w:rsidR="000F16FC" w:rsidRPr="00766988" w:rsidRDefault="000F16FC" w:rsidP="00766988">
      <w:pPr>
        <w:spacing w:before="120" w:line="264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:rsidR="000809E1" w:rsidRDefault="000809E1" w:rsidP="000809E1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E8207C">
        <w:t xml:space="preserve">V této důvodové zprávě předkládá Rada Olomouckého kraje Zastupitelstvu Olomouckého kraje k projednání </w:t>
      </w:r>
      <w:r w:rsidR="00EA5B80">
        <w:rPr>
          <w:rFonts w:eastAsiaTheme="minorHAnsi" w:cs="Arial"/>
          <w:szCs w:val="22"/>
        </w:rPr>
        <w:t>licenční smlouvu mezi Centrem</w:t>
      </w:r>
      <w:r w:rsidR="00EA5B80" w:rsidRPr="00DC5102">
        <w:rPr>
          <w:rFonts w:eastAsiaTheme="minorHAnsi" w:cs="Arial"/>
          <w:szCs w:val="22"/>
        </w:rPr>
        <w:t xml:space="preserve"> pro rodinu </w:t>
      </w:r>
      <w:r w:rsidR="005047B9">
        <w:rPr>
          <w:rFonts w:eastAsiaTheme="minorHAnsi" w:cs="Arial"/>
          <w:szCs w:val="22"/>
        </w:rPr>
        <w:br/>
      </w:r>
      <w:r w:rsidR="00EA5B80" w:rsidRPr="00DC5102">
        <w:rPr>
          <w:rFonts w:eastAsiaTheme="minorHAnsi" w:cs="Arial"/>
          <w:szCs w:val="22"/>
        </w:rPr>
        <w:t>a sociální péči</w:t>
      </w:r>
      <w:r w:rsidR="00EA5B80">
        <w:rPr>
          <w:rFonts w:eastAsiaTheme="minorHAnsi" w:cs="Arial"/>
          <w:szCs w:val="22"/>
        </w:rPr>
        <w:t xml:space="preserve"> a Olomouckým krajem, jejímž účelem je </w:t>
      </w:r>
      <w:r w:rsidR="00EA5B80" w:rsidRPr="00C57A81">
        <w:rPr>
          <w:rFonts w:eastAsiaTheme="minorHAnsi" w:cs="Arial"/>
          <w:szCs w:val="22"/>
        </w:rPr>
        <w:t xml:space="preserve">získání právního titulu pro užití </w:t>
      </w:r>
      <w:r w:rsidR="00EA5B80">
        <w:rPr>
          <w:rFonts w:eastAsiaTheme="minorHAnsi" w:cs="Arial"/>
          <w:szCs w:val="22"/>
        </w:rPr>
        <w:t>Metodiky</w:t>
      </w:r>
      <w:r w:rsidR="00EA5B80" w:rsidRPr="00C57A81">
        <w:rPr>
          <w:rFonts w:eastAsiaTheme="minorHAnsi" w:cs="Arial"/>
          <w:szCs w:val="22"/>
        </w:rPr>
        <w:t xml:space="preserve"> služby FAMILY POINT místo pro rodinu</w:t>
      </w:r>
      <w:r w:rsidR="00EA5B80">
        <w:rPr>
          <w:rFonts w:eastAsiaTheme="minorHAnsi" w:cs="Arial"/>
          <w:szCs w:val="22"/>
        </w:rPr>
        <w:t xml:space="preserve"> a v ní obsaženého k</w:t>
      </w:r>
      <w:r w:rsidR="00EA5B80" w:rsidRPr="00C57A81">
        <w:rPr>
          <w:rFonts w:eastAsiaTheme="minorHAnsi" w:cs="Arial"/>
          <w:szCs w:val="22"/>
        </w:rPr>
        <w:t>now-how a ochranné známky FAMILY POINT místo pro rodinu</w:t>
      </w:r>
      <w:r w:rsidR="00EA5B80" w:rsidRPr="000D3F3E">
        <w:rPr>
          <w:rFonts w:eastAsiaTheme="minorHAnsi" w:cs="Arial"/>
          <w:szCs w:val="22"/>
          <w:vertAlign w:val="superscript"/>
        </w:rPr>
        <w:t>®</w:t>
      </w:r>
      <w:r w:rsidR="00EA5B80" w:rsidRPr="00C57A81">
        <w:rPr>
          <w:rFonts w:eastAsiaTheme="minorHAnsi" w:cs="Arial"/>
          <w:szCs w:val="22"/>
        </w:rPr>
        <w:t xml:space="preserve"> pro zakládání </w:t>
      </w:r>
      <w:r w:rsidR="005047B9">
        <w:rPr>
          <w:rFonts w:eastAsiaTheme="minorHAnsi" w:cs="Arial"/>
          <w:szCs w:val="22"/>
        </w:rPr>
        <w:br/>
      </w:r>
      <w:r w:rsidR="00EA5B80" w:rsidRPr="00C57A81">
        <w:rPr>
          <w:rFonts w:eastAsiaTheme="minorHAnsi" w:cs="Arial"/>
          <w:szCs w:val="22"/>
        </w:rPr>
        <w:t>a provoz Family Pointů, míst přátelských rodině v Olomouckém kraji.</w:t>
      </w:r>
    </w:p>
    <w:p w:rsidR="00DC5102" w:rsidRPr="000F16FC" w:rsidRDefault="00DC5102" w:rsidP="00DC5102">
      <w:pPr>
        <w:pStyle w:val="Radadvodovzprva"/>
        <w:spacing w:after="120"/>
        <w:rPr>
          <w:b w:val="0"/>
          <w:lang w:eastAsia="en-US"/>
        </w:rPr>
      </w:pPr>
      <w:r w:rsidRPr="000F16FC">
        <w:rPr>
          <w:rFonts w:eastAsiaTheme="minorHAnsi" w:cs="Arial"/>
          <w:b w:val="0"/>
          <w:szCs w:val="22"/>
        </w:rPr>
        <w:t xml:space="preserve">Olomoucký kraj </w:t>
      </w:r>
      <w:r w:rsidRPr="000F16FC">
        <w:rPr>
          <w:b w:val="0"/>
          <w:lang w:eastAsia="en-US"/>
        </w:rPr>
        <w:t>se systematicky věnuje rodinné politice a usiluje o vytvoření prostředí, které bude rodinám přátelské. Od počátku roku 2019 je v účinnosti Koncepce rodinné politiky Olomouckého kraje na období 2019 – 2022 (schválená dne 17. 9. 2018, UZ/12/48/2018).</w:t>
      </w:r>
    </w:p>
    <w:p w:rsidR="00DC5102" w:rsidRPr="000F16FC" w:rsidRDefault="00DC5102" w:rsidP="00DC5102">
      <w:pPr>
        <w:pStyle w:val="Radadvodovzprva"/>
        <w:spacing w:after="120"/>
        <w:rPr>
          <w:rFonts w:cs="Arial"/>
          <w:b w:val="0"/>
        </w:rPr>
      </w:pPr>
      <w:r w:rsidRPr="000E14F5">
        <w:rPr>
          <w:rFonts w:cs="Arial"/>
          <w:b w:val="0"/>
        </w:rPr>
        <w:t xml:space="preserve">Záměr </w:t>
      </w:r>
      <w:r w:rsidR="00D63445">
        <w:rPr>
          <w:rFonts w:cs="Arial"/>
          <w:b w:val="0"/>
        </w:rPr>
        <w:t>zakládání</w:t>
      </w:r>
      <w:r w:rsidR="00D63445" w:rsidRPr="00D63445">
        <w:rPr>
          <w:rFonts w:cs="Arial"/>
          <w:b w:val="0"/>
        </w:rPr>
        <w:t xml:space="preserve"> Family Pointů, míst přátelských rodině</w:t>
      </w:r>
      <w:r w:rsidR="00D63445">
        <w:rPr>
          <w:rFonts w:cs="Arial"/>
          <w:b w:val="0"/>
        </w:rPr>
        <w:t>,</w:t>
      </w:r>
      <w:r w:rsidR="00D63445" w:rsidRPr="00D63445">
        <w:rPr>
          <w:rFonts w:cs="Arial"/>
          <w:b w:val="0"/>
        </w:rPr>
        <w:t xml:space="preserve"> v Olomouckém kraji</w:t>
      </w:r>
      <w:r w:rsidRPr="000E14F5">
        <w:rPr>
          <w:rFonts w:cs="Arial"/>
          <w:b w:val="0"/>
        </w:rPr>
        <w:t xml:space="preserve"> je ukotven v</w:t>
      </w:r>
      <w:r w:rsidRPr="000F16FC">
        <w:rPr>
          <w:rFonts w:cs="Arial"/>
          <w:b w:val="0"/>
        </w:rPr>
        <w:t xml:space="preserve"> Koncepci rodinné politiky Olomouckého kraje n</w:t>
      </w:r>
      <w:r w:rsidR="00D63445">
        <w:rPr>
          <w:rFonts w:cs="Arial"/>
          <w:b w:val="0"/>
        </w:rPr>
        <w:t>a období 2019 – 2022 (priorita 2</w:t>
      </w:r>
      <w:r w:rsidRPr="000F16FC">
        <w:rPr>
          <w:rFonts w:cs="Arial"/>
          <w:b w:val="0"/>
        </w:rPr>
        <w:t xml:space="preserve"> </w:t>
      </w:r>
      <w:r w:rsidR="00D63445">
        <w:rPr>
          <w:rFonts w:cs="Arial"/>
          <w:b w:val="0"/>
        </w:rPr>
        <w:t>Podpora vytváření vhodných podmínek pro fungování rodin a spoluvytváření prostředí přátelského rodině). Cílem priority 2</w:t>
      </w:r>
      <w:r w:rsidRPr="000F16FC">
        <w:rPr>
          <w:rFonts w:cs="Arial"/>
          <w:b w:val="0"/>
        </w:rPr>
        <w:t xml:space="preserve"> je, mimo jiné, také potřeba</w:t>
      </w:r>
      <w:r w:rsidR="00D63445">
        <w:rPr>
          <w:rFonts w:cs="Arial"/>
          <w:b w:val="0"/>
        </w:rPr>
        <w:t xml:space="preserve"> realizovat taková opatření, která mohou podpořit rodiny formou nepřímé finanční podpory. Důležité je nabídnout takovou formu a rozsah podpory a pomoci, které prospívají soudržnosti rodin a současně respektují jej</w:t>
      </w:r>
      <w:r w:rsidR="00057A8E">
        <w:rPr>
          <w:rFonts w:cs="Arial"/>
          <w:b w:val="0"/>
        </w:rPr>
        <w:t>ich</w:t>
      </w:r>
      <w:r w:rsidR="00D63445">
        <w:rPr>
          <w:rFonts w:cs="Arial"/>
          <w:b w:val="0"/>
        </w:rPr>
        <w:t xml:space="preserve"> autonomii, zvyšují kvalitu rodinného života a </w:t>
      </w:r>
      <w:r w:rsidR="00057A8E">
        <w:rPr>
          <w:rFonts w:cs="Arial"/>
          <w:b w:val="0"/>
        </w:rPr>
        <w:t xml:space="preserve">vytvářejí </w:t>
      </w:r>
      <w:r w:rsidR="00D63445">
        <w:rPr>
          <w:rFonts w:cs="Arial"/>
          <w:b w:val="0"/>
        </w:rPr>
        <w:t>podmínky pro společné aktivity v rámci rodin.</w:t>
      </w:r>
      <w:r w:rsidRPr="000F16FC">
        <w:rPr>
          <w:rFonts w:cs="Arial"/>
          <w:b w:val="0"/>
        </w:rPr>
        <w:t xml:space="preserve"> </w:t>
      </w:r>
    </w:p>
    <w:p w:rsidR="000D3F3E" w:rsidRDefault="000D3F3E" w:rsidP="00DC5102">
      <w:pPr>
        <w:pStyle w:val="Radadvodovzprva"/>
        <w:spacing w:after="120"/>
        <w:rPr>
          <w:rFonts w:cs="Arial"/>
        </w:rPr>
      </w:pPr>
      <w:r>
        <w:rPr>
          <w:rFonts w:cs="Arial"/>
        </w:rPr>
        <w:t>Služba FAMILY POINT místo pro rodinu</w:t>
      </w:r>
      <w:r w:rsidRPr="000D3F3E">
        <w:rPr>
          <w:rFonts w:eastAsiaTheme="minorHAnsi" w:cs="Arial"/>
          <w:szCs w:val="22"/>
          <w:vertAlign w:val="superscript"/>
        </w:rPr>
        <w:t>®</w:t>
      </w:r>
      <w:r>
        <w:rPr>
          <w:rFonts w:cs="Arial"/>
        </w:rPr>
        <w:t xml:space="preserve"> (dále jen </w:t>
      </w:r>
      <w:r w:rsidR="00057A8E">
        <w:rPr>
          <w:rFonts w:cs="Arial"/>
        </w:rPr>
        <w:t>„</w:t>
      </w:r>
      <w:r>
        <w:rPr>
          <w:rFonts w:cs="Arial"/>
        </w:rPr>
        <w:t>FP</w:t>
      </w:r>
      <w:r w:rsidR="00057A8E">
        <w:rPr>
          <w:rFonts w:cs="Arial"/>
        </w:rPr>
        <w:t>“</w:t>
      </w:r>
      <w:r>
        <w:rPr>
          <w:rFonts w:cs="Arial"/>
        </w:rPr>
        <w:t xml:space="preserve">) je bezbariérové místo přátelské rodině, veřejná nízkoprahová služba, která je poskytována bezplatně. </w:t>
      </w:r>
    </w:p>
    <w:p w:rsidR="00DC5102" w:rsidRPr="00830638" w:rsidRDefault="000D3F3E" w:rsidP="00830638">
      <w:pPr>
        <w:pStyle w:val="Radadvodovzprva"/>
        <w:spacing w:after="120"/>
        <w:rPr>
          <w:rFonts w:cs="Arial"/>
        </w:rPr>
      </w:pPr>
      <w:r w:rsidRPr="00830638">
        <w:rPr>
          <w:rFonts w:cs="Arial"/>
        </w:rPr>
        <w:t>Cíle služby FP:</w:t>
      </w:r>
    </w:p>
    <w:p w:rsidR="000D3F3E" w:rsidRPr="00430081" w:rsidRDefault="000D3F3E" w:rsidP="00F173D6">
      <w:pPr>
        <w:pStyle w:val="Radadvodovzprva"/>
        <w:numPr>
          <w:ilvl w:val="0"/>
          <w:numId w:val="21"/>
        </w:numPr>
        <w:spacing w:after="0"/>
        <w:ind w:left="714" w:hanging="357"/>
        <w:rPr>
          <w:rFonts w:cs="Arial"/>
          <w:b w:val="0"/>
        </w:rPr>
      </w:pPr>
      <w:r w:rsidRPr="00430081">
        <w:rPr>
          <w:rFonts w:cs="Arial"/>
          <w:b w:val="0"/>
        </w:rPr>
        <w:t>Umožnit péči o děti v přátelském a důstojném prostředí.</w:t>
      </w:r>
    </w:p>
    <w:p w:rsidR="000D3F3E" w:rsidRPr="00430081" w:rsidRDefault="000D3F3E" w:rsidP="00F173D6">
      <w:pPr>
        <w:pStyle w:val="Radadvodovzprva"/>
        <w:numPr>
          <w:ilvl w:val="0"/>
          <w:numId w:val="21"/>
        </w:numPr>
        <w:spacing w:after="0"/>
        <w:ind w:left="714" w:hanging="357"/>
        <w:rPr>
          <w:rFonts w:cs="Arial"/>
          <w:b w:val="0"/>
        </w:rPr>
      </w:pPr>
      <w:r w:rsidRPr="00430081">
        <w:rPr>
          <w:rFonts w:cs="Arial"/>
          <w:b w:val="0"/>
        </w:rPr>
        <w:t xml:space="preserve">Zvyšování kvality života rodin. </w:t>
      </w:r>
    </w:p>
    <w:p w:rsidR="000D3F3E" w:rsidRPr="00430081" w:rsidRDefault="000D3F3E" w:rsidP="00F173D6">
      <w:pPr>
        <w:pStyle w:val="Radadvodovzprva"/>
        <w:numPr>
          <w:ilvl w:val="0"/>
          <w:numId w:val="21"/>
        </w:numPr>
        <w:spacing w:after="0"/>
        <w:ind w:left="714" w:hanging="357"/>
        <w:rPr>
          <w:rFonts w:cs="Arial"/>
          <w:b w:val="0"/>
        </w:rPr>
      </w:pPr>
      <w:r w:rsidRPr="00430081">
        <w:rPr>
          <w:rFonts w:cs="Arial"/>
          <w:b w:val="0"/>
        </w:rPr>
        <w:t xml:space="preserve">Poskytování informací o službách pro rodiny. </w:t>
      </w:r>
    </w:p>
    <w:p w:rsidR="000D3F3E" w:rsidRPr="00830638" w:rsidRDefault="000D3F3E" w:rsidP="00F173D6">
      <w:pPr>
        <w:pStyle w:val="Radadvodovzprva"/>
        <w:numPr>
          <w:ilvl w:val="0"/>
          <w:numId w:val="21"/>
        </w:numPr>
        <w:spacing w:after="120"/>
        <w:ind w:left="714" w:hanging="357"/>
        <w:rPr>
          <w:rFonts w:cs="Arial"/>
          <w:b w:val="0"/>
        </w:rPr>
      </w:pPr>
      <w:r w:rsidRPr="00430081">
        <w:rPr>
          <w:rFonts w:cs="Arial"/>
          <w:b w:val="0"/>
        </w:rPr>
        <w:t xml:space="preserve">Podpora komunitního života osob se společenskými potřebami a zájmy. </w:t>
      </w:r>
    </w:p>
    <w:p w:rsidR="000D3F3E" w:rsidRPr="00F173D6" w:rsidRDefault="000D3F3E" w:rsidP="00F173D6">
      <w:pPr>
        <w:pStyle w:val="Radadvodovzprva"/>
        <w:spacing w:after="120"/>
        <w:rPr>
          <w:rFonts w:cs="Arial"/>
        </w:rPr>
      </w:pPr>
      <w:r w:rsidRPr="00F173D6">
        <w:rPr>
          <w:rFonts w:cs="Arial"/>
        </w:rPr>
        <w:t>Funkce služby FP:</w:t>
      </w:r>
    </w:p>
    <w:p w:rsidR="000D3F3E" w:rsidRPr="00830638" w:rsidRDefault="000D3F3E" w:rsidP="00F173D6">
      <w:pPr>
        <w:pStyle w:val="Radadvodovzprva"/>
        <w:numPr>
          <w:ilvl w:val="0"/>
          <w:numId w:val="21"/>
        </w:numPr>
        <w:spacing w:after="0"/>
        <w:ind w:left="714" w:hanging="357"/>
        <w:rPr>
          <w:rFonts w:cs="Arial"/>
          <w:b w:val="0"/>
        </w:rPr>
      </w:pPr>
      <w:r w:rsidRPr="00830638">
        <w:rPr>
          <w:rFonts w:cs="Arial"/>
          <w:b w:val="0"/>
        </w:rPr>
        <w:t>Možnost přebalení a nakrmení dětí („care zóna“).</w:t>
      </w:r>
    </w:p>
    <w:p w:rsidR="000D3F3E" w:rsidRPr="00F173D6" w:rsidRDefault="000D3F3E" w:rsidP="00F173D6">
      <w:pPr>
        <w:pStyle w:val="Radadvodovzprva"/>
        <w:numPr>
          <w:ilvl w:val="0"/>
          <w:numId w:val="21"/>
        </w:numPr>
        <w:spacing w:after="0"/>
        <w:ind w:left="714" w:hanging="357"/>
        <w:rPr>
          <w:rFonts w:cs="Arial"/>
          <w:b w:val="0"/>
        </w:rPr>
      </w:pPr>
      <w:r w:rsidRPr="00430081">
        <w:rPr>
          <w:rFonts w:cs="Arial"/>
          <w:b w:val="0"/>
        </w:rPr>
        <w:t>Prostor pro setkávání („meeting zóna“).</w:t>
      </w:r>
    </w:p>
    <w:p w:rsidR="000D3F3E" w:rsidRPr="00F173D6" w:rsidRDefault="000D3F3E" w:rsidP="00F173D6">
      <w:pPr>
        <w:pStyle w:val="Radadvodovzprva"/>
        <w:numPr>
          <w:ilvl w:val="0"/>
          <w:numId w:val="21"/>
        </w:numPr>
        <w:spacing w:after="0"/>
        <w:ind w:left="714" w:hanging="357"/>
        <w:rPr>
          <w:rFonts w:cs="Arial"/>
          <w:b w:val="0"/>
        </w:rPr>
      </w:pPr>
      <w:r w:rsidRPr="00430081">
        <w:rPr>
          <w:rFonts w:cs="Arial"/>
          <w:b w:val="0"/>
        </w:rPr>
        <w:t>Dětský koutek („children zóna“).</w:t>
      </w:r>
    </w:p>
    <w:p w:rsidR="000D3F3E" w:rsidRPr="00830638" w:rsidRDefault="000D3F3E" w:rsidP="000D3F3E">
      <w:pPr>
        <w:pStyle w:val="Radadvodovzprva"/>
        <w:numPr>
          <w:ilvl w:val="0"/>
          <w:numId w:val="21"/>
        </w:numPr>
        <w:spacing w:after="120"/>
        <w:ind w:left="714" w:hanging="357"/>
        <w:rPr>
          <w:b w:val="0"/>
          <w:lang w:eastAsia="en-US"/>
        </w:rPr>
      </w:pPr>
      <w:r w:rsidRPr="00430081">
        <w:rPr>
          <w:rFonts w:cs="Arial"/>
          <w:b w:val="0"/>
        </w:rPr>
        <w:t>Informace a poradenství v oblastech života rodin („info zóna“).</w:t>
      </w:r>
    </w:p>
    <w:p w:rsidR="000D3F3E" w:rsidRPr="009C0848" w:rsidRDefault="000D3F3E" w:rsidP="000D3F3E">
      <w:pPr>
        <w:pStyle w:val="Radadvodovzprva"/>
        <w:spacing w:after="120"/>
        <w:rPr>
          <w:rFonts w:eastAsiaTheme="minorHAnsi" w:cs="Arial"/>
          <w:szCs w:val="22"/>
        </w:rPr>
      </w:pPr>
      <w:r w:rsidRPr="004163AC">
        <w:rPr>
          <w:rFonts w:eastAsiaTheme="minorHAnsi" w:cs="Arial"/>
          <w:b w:val="0"/>
          <w:szCs w:val="22"/>
        </w:rPr>
        <w:t xml:space="preserve">FP není běžný dětský koutek. </w:t>
      </w:r>
      <w:r w:rsidR="004163AC" w:rsidRPr="004163AC">
        <w:rPr>
          <w:rFonts w:eastAsiaTheme="minorHAnsi" w:cs="Arial"/>
          <w:b w:val="0"/>
          <w:szCs w:val="22"/>
        </w:rPr>
        <w:t xml:space="preserve">Cílovou skupinou jsou lidé, kteří přicházejí s potřebou související s péčí o rodinu, rodiče, prarodiče a děti, veřejnost. </w:t>
      </w:r>
      <w:r w:rsidR="004163AC" w:rsidRPr="009C0848">
        <w:rPr>
          <w:rFonts w:eastAsiaTheme="minorHAnsi" w:cs="Arial"/>
          <w:szCs w:val="22"/>
        </w:rPr>
        <w:t xml:space="preserve">FP jsou zřizovány </w:t>
      </w:r>
      <w:r w:rsidR="005047B9">
        <w:rPr>
          <w:rFonts w:eastAsiaTheme="minorHAnsi" w:cs="Arial"/>
          <w:szCs w:val="22"/>
        </w:rPr>
        <w:br/>
      </w:r>
      <w:r w:rsidR="00057A8E">
        <w:rPr>
          <w:rFonts w:eastAsiaTheme="minorHAnsi" w:cs="Arial"/>
          <w:szCs w:val="22"/>
        </w:rPr>
        <w:t>v objektech</w:t>
      </w:r>
      <w:r w:rsidR="00057A8E" w:rsidRPr="009C0848">
        <w:rPr>
          <w:rFonts w:eastAsiaTheme="minorHAnsi" w:cs="Arial"/>
          <w:szCs w:val="22"/>
        </w:rPr>
        <w:t xml:space="preserve"> </w:t>
      </w:r>
      <w:r w:rsidR="004163AC" w:rsidRPr="009C0848">
        <w:rPr>
          <w:rFonts w:eastAsiaTheme="minorHAnsi" w:cs="Arial"/>
          <w:szCs w:val="22"/>
        </w:rPr>
        <w:t>městských či obecních úřad</w:t>
      </w:r>
      <w:r w:rsidR="00057A8E">
        <w:rPr>
          <w:rFonts w:eastAsiaTheme="minorHAnsi" w:cs="Arial"/>
          <w:szCs w:val="22"/>
        </w:rPr>
        <w:t>ů</w:t>
      </w:r>
      <w:r w:rsidR="004163AC" w:rsidRPr="009C0848">
        <w:rPr>
          <w:rFonts w:eastAsiaTheme="minorHAnsi" w:cs="Arial"/>
          <w:szCs w:val="22"/>
        </w:rPr>
        <w:t xml:space="preserve">, v knihovnách, nemocnicích, centrech volného času atd. </w:t>
      </w:r>
    </w:p>
    <w:p w:rsidR="004163AC" w:rsidRPr="004163AC" w:rsidRDefault="00DF7E95" w:rsidP="000D3F3E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9C0848">
        <w:rPr>
          <w:rFonts w:eastAsiaTheme="minorHAnsi" w:cs="Arial"/>
          <w:szCs w:val="22"/>
        </w:rPr>
        <w:t>Licence je poskytována pro jeden kontaktní F</w:t>
      </w:r>
      <w:r w:rsidR="009C0848">
        <w:rPr>
          <w:rFonts w:eastAsiaTheme="minorHAnsi" w:cs="Arial"/>
          <w:szCs w:val="22"/>
        </w:rPr>
        <w:t>P</w:t>
      </w:r>
      <w:r w:rsidRPr="009C0848">
        <w:rPr>
          <w:rFonts w:eastAsiaTheme="minorHAnsi" w:cs="Arial"/>
          <w:szCs w:val="22"/>
        </w:rPr>
        <w:t xml:space="preserve"> a</w:t>
      </w:r>
      <w:r w:rsidR="009C0848">
        <w:rPr>
          <w:rFonts w:eastAsiaTheme="minorHAnsi" w:cs="Arial"/>
          <w:szCs w:val="22"/>
        </w:rPr>
        <w:t xml:space="preserve"> deset základních FP</w:t>
      </w:r>
      <w:r w:rsidRPr="009C0848">
        <w:rPr>
          <w:rFonts w:eastAsiaTheme="minorHAnsi" w:cs="Arial"/>
          <w:szCs w:val="22"/>
        </w:rPr>
        <w:t>.</w:t>
      </w:r>
      <w:r>
        <w:rPr>
          <w:rFonts w:eastAsiaTheme="minorHAnsi" w:cs="Arial"/>
          <w:b w:val="0"/>
          <w:szCs w:val="22"/>
        </w:rPr>
        <w:t xml:space="preserve"> V</w:t>
      </w:r>
      <w:r w:rsidR="00057A8E">
        <w:rPr>
          <w:rFonts w:eastAsiaTheme="minorHAnsi" w:cs="Arial"/>
          <w:b w:val="0"/>
          <w:szCs w:val="22"/>
        </w:rPr>
        <w:t> </w:t>
      </w:r>
      <w:r>
        <w:rPr>
          <w:rFonts w:eastAsiaTheme="minorHAnsi" w:cs="Arial"/>
          <w:b w:val="0"/>
          <w:szCs w:val="22"/>
        </w:rPr>
        <w:t xml:space="preserve">kontaktním FP je přítomen kontaktní pracovník, FP nabízí všechny čtyři funkce („care, meeting, children a info </w:t>
      </w:r>
      <w:r w:rsidR="00430081">
        <w:rPr>
          <w:rFonts w:eastAsiaTheme="minorHAnsi" w:cs="Arial"/>
          <w:b w:val="0"/>
          <w:szCs w:val="22"/>
        </w:rPr>
        <w:t xml:space="preserve">zóna“), pravidelně zde probíhají bezplatné akce pro rodiče či prarodiče s dětmi, má vlastní webové stránky. V základním FP se dle možností daného místa nabízí služba kombinací předchozích služeb, vždy nabízí dvě základní služby („care zóna“ a „info zóna“ prostřednictvím letáků), FP funguje bez přítomnosti kontaktního pracovníka, ale je zde určena odpovědná osoba, která je pověřena péčí o FP. </w:t>
      </w:r>
    </w:p>
    <w:p w:rsidR="009C0848" w:rsidRPr="009C0848" w:rsidRDefault="009C0848" w:rsidP="009C0848">
      <w:pPr>
        <w:spacing w:line="264" w:lineRule="auto"/>
        <w:jc w:val="both"/>
        <w:rPr>
          <w:rFonts w:ascii="Arial" w:hAnsi="Arial" w:cs="Arial"/>
          <w:noProof/>
          <w:szCs w:val="20"/>
        </w:rPr>
      </w:pPr>
      <w:r w:rsidRPr="009C0848">
        <w:rPr>
          <w:rFonts w:ascii="Arial" w:hAnsi="Arial" w:cs="Arial"/>
          <w:noProof/>
          <w:szCs w:val="20"/>
        </w:rPr>
        <w:lastRenderedPageBreak/>
        <w:t>Vznik a vývoj sítě FP</w:t>
      </w:r>
    </w:p>
    <w:p w:rsidR="00DC5102" w:rsidRPr="009C0848" w:rsidRDefault="009C0848" w:rsidP="009C0848">
      <w:pPr>
        <w:spacing w:line="264" w:lineRule="auto"/>
        <w:jc w:val="both"/>
        <w:rPr>
          <w:rFonts w:ascii="Arial" w:hAnsi="Arial" w:cs="Arial"/>
          <w:noProof/>
          <w:szCs w:val="20"/>
        </w:rPr>
      </w:pPr>
      <w:r w:rsidRPr="009C0848">
        <w:rPr>
          <w:rFonts w:ascii="Arial" w:hAnsi="Arial" w:cs="Arial"/>
          <w:noProof/>
          <w:szCs w:val="20"/>
        </w:rPr>
        <w:t xml:space="preserve">Síť míst přátelských rodině </w:t>
      </w:r>
      <w:r>
        <w:rPr>
          <w:rFonts w:ascii="Arial" w:hAnsi="Arial" w:cs="Arial"/>
          <w:noProof/>
          <w:szCs w:val="20"/>
        </w:rPr>
        <w:t>se začala budovat v roce 2009 v Brně, první Family Point byl</w:t>
      </w:r>
      <w:r w:rsidRPr="009C0848">
        <w:rPr>
          <w:rFonts w:ascii="Arial" w:hAnsi="Arial" w:cs="Arial"/>
          <w:noProof/>
          <w:szCs w:val="20"/>
        </w:rPr>
        <w:t xml:space="preserve"> otevřen na Mezi</w:t>
      </w:r>
      <w:r>
        <w:rPr>
          <w:rFonts w:ascii="Arial" w:hAnsi="Arial" w:cs="Arial"/>
          <w:noProof/>
          <w:szCs w:val="20"/>
        </w:rPr>
        <w:t xml:space="preserve">národní den rodiny 15. 5. 2009. </w:t>
      </w:r>
      <w:r w:rsidRPr="009C0848">
        <w:rPr>
          <w:rFonts w:ascii="Arial" w:hAnsi="Arial" w:cs="Arial"/>
          <w:noProof/>
          <w:szCs w:val="20"/>
        </w:rPr>
        <w:t>V následujících letech se síť rozšiřovala jak ve městě Brně, tak na území Jihomoravského</w:t>
      </w:r>
      <w:r w:rsidR="00251CA4">
        <w:rPr>
          <w:rFonts w:ascii="Arial" w:hAnsi="Arial" w:cs="Arial"/>
          <w:noProof/>
          <w:szCs w:val="20"/>
        </w:rPr>
        <w:t xml:space="preserve"> kraje, ale i za jeho hranice, </w:t>
      </w:r>
      <w:r w:rsidRPr="009C0848">
        <w:rPr>
          <w:rFonts w:ascii="Arial" w:hAnsi="Arial" w:cs="Arial"/>
          <w:noProof/>
          <w:szCs w:val="20"/>
        </w:rPr>
        <w:t>především v Kraji Vysoči</w:t>
      </w:r>
      <w:r w:rsidR="00251CA4">
        <w:rPr>
          <w:rFonts w:ascii="Arial" w:hAnsi="Arial" w:cs="Arial"/>
          <w:noProof/>
          <w:szCs w:val="20"/>
        </w:rPr>
        <w:t>na. Počet míst sítě FP</w:t>
      </w:r>
      <w:r w:rsidRPr="009C0848">
        <w:rPr>
          <w:rFonts w:ascii="Arial" w:hAnsi="Arial" w:cs="Arial"/>
          <w:noProof/>
          <w:szCs w:val="20"/>
        </w:rPr>
        <w:t xml:space="preserve"> se časem stabilizoval na 24 ve městě Brně (z toho dva kontaktní FP) a dalších 24 v rámci </w:t>
      </w:r>
      <w:r w:rsidR="00057A8E">
        <w:rPr>
          <w:rFonts w:ascii="Arial" w:hAnsi="Arial" w:cs="Arial"/>
          <w:noProof/>
          <w:szCs w:val="20"/>
        </w:rPr>
        <w:t>Jihomoravského kraje</w:t>
      </w:r>
      <w:r w:rsidRPr="009C0848">
        <w:rPr>
          <w:rFonts w:ascii="Arial" w:hAnsi="Arial" w:cs="Arial"/>
          <w:noProof/>
          <w:szCs w:val="20"/>
        </w:rPr>
        <w:t>. Mimo Jihomoravský kraj vzniklo 15</w:t>
      </w:r>
      <w:r w:rsidR="00251CA4">
        <w:rPr>
          <w:rFonts w:ascii="Arial" w:hAnsi="Arial" w:cs="Arial"/>
          <w:noProof/>
          <w:szCs w:val="20"/>
        </w:rPr>
        <w:t xml:space="preserve"> FP</w:t>
      </w:r>
      <w:r w:rsidRPr="009C0848">
        <w:rPr>
          <w:rFonts w:ascii="Arial" w:hAnsi="Arial" w:cs="Arial"/>
          <w:noProof/>
          <w:szCs w:val="20"/>
        </w:rPr>
        <w:t xml:space="preserve"> (z toho sedm kontaktních).</w:t>
      </w:r>
    </w:p>
    <w:p w:rsidR="00DC5102" w:rsidRPr="00EE60ED" w:rsidRDefault="00DC5102" w:rsidP="00DC5102">
      <w:pPr>
        <w:spacing w:line="264" w:lineRule="auto"/>
        <w:jc w:val="both"/>
        <w:rPr>
          <w:rFonts w:ascii="Arial" w:hAnsi="Arial" w:cs="Arial"/>
        </w:rPr>
      </w:pPr>
    </w:p>
    <w:p w:rsidR="00DC5102" w:rsidRDefault="00057A8E" w:rsidP="00DC510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DC5102" w:rsidRPr="00F4538F">
        <w:rPr>
          <w:rFonts w:ascii="Arial" w:hAnsi="Arial" w:cs="Arial"/>
          <w:b/>
        </w:rPr>
        <w:t>icenční smlouv</w:t>
      </w:r>
      <w:r>
        <w:rPr>
          <w:rFonts w:ascii="Arial" w:hAnsi="Arial" w:cs="Arial"/>
          <w:b/>
        </w:rPr>
        <w:t>u je navrženo uzavřít</w:t>
      </w:r>
      <w:r w:rsidR="00DC5102" w:rsidRPr="00F4538F">
        <w:rPr>
          <w:rFonts w:ascii="Arial" w:hAnsi="Arial" w:cs="Arial"/>
          <w:b/>
        </w:rPr>
        <w:t xml:space="preserve"> na dobu </w:t>
      </w:r>
      <w:r w:rsidR="00B56A1A">
        <w:rPr>
          <w:rFonts w:ascii="Arial" w:hAnsi="Arial" w:cs="Arial"/>
          <w:b/>
        </w:rPr>
        <w:t>neurčitou</w:t>
      </w:r>
      <w:r w:rsidR="00DC5102" w:rsidRPr="00A36D63">
        <w:rPr>
          <w:rFonts w:ascii="Arial" w:hAnsi="Arial" w:cs="Arial"/>
        </w:rPr>
        <w:t>.</w:t>
      </w:r>
    </w:p>
    <w:p w:rsidR="00931387" w:rsidRDefault="00DC5102" w:rsidP="00DC5102">
      <w:pPr>
        <w:widowControl w:val="0"/>
        <w:spacing w:after="120" w:line="264" w:lineRule="auto"/>
        <w:jc w:val="both"/>
        <w:rPr>
          <w:rFonts w:ascii="Arial" w:hAnsi="Arial"/>
          <w:b/>
        </w:rPr>
      </w:pPr>
      <w:r w:rsidRPr="00B17544">
        <w:rPr>
          <w:rFonts w:ascii="Arial" w:hAnsi="Arial"/>
        </w:rPr>
        <w:t xml:space="preserve">Samotné uzavření </w:t>
      </w:r>
      <w:r w:rsidRPr="002B677C">
        <w:rPr>
          <w:rFonts w:ascii="Arial" w:hAnsi="Arial"/>
        </w:rPr>
        <w:t>l</w:t>
      </w:r>
      <w:r w:rsidRPr="00B17544">
        <w:rPr>
          <w:rFonts w:ascii="Arial" w:hAnsi="Arial"/>
        </w:rPr>
        <w:t>icenční smlouvy mezi Olomouckým krajem a </w:t>
      </w:r>
      <w:r w:rsidR="00B56A1A" w:rsidRPr="00B56A1A">
        <w:rPr>
          <w:rFonts w:ascii="Arial" w:hAnsi="Arial"/>
        </w:rPr>
        <w:t xml:space="preserve">Centrem pro rodinu </w:t>
      </w:r>
      <w:r w:rsidR="005047B9">
        <w:rPr>
          <w:rFonts w:ascii="Arial" w:hAnsi="Arial"/>
        </w:rPr>
        <w:br/>
      </w:r>
      <w:r w:rsidR="00B56A1A" w:rsidRPr="00B56A1A">
        <w:rPr>
          <w:rFonts w:ascii="Arial" w:hAnsi="Arial"/>
        </w:rPr>
        <w:t>a sociální péči</w:t>
      </w:r>
      <w:r w:rsidR="00B56A1A">
        <w:rPr>
          <w:rFonts w:ascii="Arial" w:hAnsi="Arial"/>
        </w:rPr>
        <w:t xml:space="preserve"> </w:t>
      </w:r>
      <w:r w:rsidRPr="00D81F25">
        <w:rPr>
          <w:rFonts w:ascii="Arial" w:hAnsi="Arial"/>
          <w:b/>
        </w:rPr>
        <w:t>znamená</w:t>
      </w:r>
      <w:r w:rsidRPr="00B17544">
        <w:rPr>
          <w:rFonts w:ascii="Arial" w:hAnsi="Arial"/>
        </w:rPr>
        <w:t xml:space="preserve"> </w:t>
      </w:r>
      <w:r w:rsidRPr="00B17544">
        <w:rPr>
          <w:rFonts w:ascii="Arial" w:hAnsi="Arial"/>
          <w:b/>
        </w:rPr>
        <w:t>pro Olomoucký kraj finanční náklady</w:t>
      </w:r>
      <w:r w:rsidR="00B56A1A">
        <w:rPr>
          <w:rFonts w:ascii="Arial" w:hAnsi="Arial"/>
          <w:b/>
        </w:rPr>
        <w:t xml:space="preserve"> v</w:t>
      </w:r>
      <w:r w:rsidR="00931387">
        <w:rPr>
          <w:rFonts w:ascii="Arial" w:hAnsi="Arial"/>
          <w:b/>
        </w:rPr>
        <w:t> </w:t>
      </w:r>
      <w:r w:rsidR="00B56A1A">
        <w:rPr>
          <w:rFonts w:ascii="Arial" w:hAnsi="Arial"/>
          <w:b/>
        </w:rPr>
        <w:t>rozsahu</w:t>
      </w:r>
      <w:r w:rsidR="00931387">
        <w:rPr>
          <w:rFonts w:ascii="Arial" w:hAnsi="Arial"/>
          <w:b/>
        </w:rPr>
        <w:t>:</w:t>
      </w:r>
      <w:r w:rsidR="00B56A1A">
        <w:rPr>
          <w:rFonts w:ascii="Arial" w:hAnsi="Arial"/>
          <w:b/>
        </w:rPr>
        <w:t xml:space="preserve"> </w:t>
      </w:r>
    </w:p>
    <w:p w:rsidR="00931387" w:rsidRPr="00D81F25" w:rsidRDefault="00B56A1A" w:rsidP="00931387">
      <w:pPr>
        <w:pStyle w:val="Odstavecseseznamem"/>
        <w:widowControl w:val="0"/>
        <w:numPr>
          <w:ilvl w:val="0"/>
          <w:numId w:val="21"/>
        </w:numPr>
        <w:spacing w:after="120" w:line="264" w:lineRule="auto"/>
        <w:rPr>
          <w:color w:val="FF0000"/>
        </w:rPr>
      </w:pPr>
      <w:r w:rsidRPr="00931387">
        <w:rPr>
          <w:b/>
        </w:rPr>
        <w:t>80 tis.</w:t>
      </w:r>
      <w:r w:rsidR="004160A9" w:rsidRPr="00931387">
        <w:rPr>
          <w:b/>
        </w:rPr>
        <w:t xml:space="preserve"> Kč</w:t>
      </w:r>
      <w:r w:rsidRPr="00931387">
        <w:rPr>
          <w:b/>
        </w:rPr>
        <w:t xml:space="preserve"> </w:t>
      </w:r>
      <w:r w:rsidRPr="00D81F25">
        <w:t>(licenční odměna za Metodiku služby FAMILY POINT místo pro rodinu</w:t>
      </w:r>
      <w:r w:rsidR="00931387" w:rsidRPr="00D81F25">
        <w:t xml:space="preserve">), </w:t>
      </w:r>
    </w:p>
    <w:p w:rsidR="00931387" w:rsidRPr="00931387" w:rsidRDefault="00B56A1A" w:rsidP="00931387">
      <w:pPr>
        <w:pStyle w:val="Odstavecseseznamem"/>
        <w:widowControl w:val="0"/>
        <w:numPr>
          <w:ilvl w:val="0"/>
          <w:numId w:val="21"/>
        </w:numPr>
        <w:spacing w:after="120" w:line="264" w:lineRule="auto"/>
        <w:rPr>
          <w:color w:val="FF0000"/>
        </w:rPr>
      </w:pPr>
      <w:r w:rsidRPr="00931387">
        <w:rPr>
          <w:b/>
        </w:rPr>
        <w:t>80 tis.</w:t>
      </w:r>
      <w:r w:rsidR="004160A9" w:rsidRPr="00931387">
        <w:rPr>
          <w:b/>
        </w:rPr>
        <w:t xml:space="preserve"> Kč</w:t>
      </w:r>
      <w:r w:rsidRPr="00931387">
        <w:rPr>
          <w:b/>
        </w:rPr>
        <w:t xml:space="preserve"> </w:t>
      </w:r>
      <w:r w:rsidRPr="00D81F25">
        <w:t>(licenční odměna za ochrannou známku FAMILY POINT místo pro rodinu</w:t>
      </w:r>
      <w:r w:rsidRPr="00D81F25">
        <w:rPr>
          <w:vertAlign w:val="superscript"/>
        </w:rPr>
        <w:t>®</w:t>
      </w:r>
      <w:r w:rsidRPr="00D81F25">
        <w:t>)</w:t>
      </w:r>
      <w:r w:rsidR="00DC5102" w:rsidRPr="00D81F25">
        <w:t>,</w:t>
      </w:r>
    </w:p>
    <w:p w:rsidR="00D81F25" w:rsidRPr="00D81F25" w:rsidRDefault="00931387" w:rsidP="00D81F25">
      <w:pPr>
        <w:pStyle w:val="Odstavecseseznamem"/>
        <w:widowControl w:val="0"/>
        <w:numPr>
          <w:ilvl w:val="0"/>
          <w:numId w:val="21"/>
        </w:numPr>
        <w:spacing w:after="120" w:line="264" w:lineRule="auto"/>
        <w:rPr>
          <w:color w:val="FF0000"/>
        </w:rPr>
      </w:pPr>
      <w:r>
        <w:rPr>
          <w:b/>
        </w:rPr>
        <w:t xml:space="preserve">40 tis. Kč </w:t>
      </w:r>
      <w:r w:rsidRPr="00D81F25">
        <w:t>(odměna za stálou metodickou podporu/roční</w:t>
      </w:r>
      <w:r w:rsidR="00D81F25" w:rsidRPr="00D81F25">
        <w:t xml:space="preserve">, </w:t>
      </w:r>
      <w:r w:rsidR="00D81F25">
        <w:t>tato odměna</w:t>
      </w:r>
      <w:r w:rsidR="00D81F25" w:rsidRPr="00D81F25">
        <w:t xml:space="preserve"> je s</w:t>
      </w:r>
      <w:r w:rsidR="00D81F25">
        <w:t>platná poprvé v roce</w:t>
      </w:r>
      <w:r w:rsidR="00D81F25" w:rsidRPr="00D81F25">
        <w:t xml:space="preserve"> 2023</w:t>
      </w:r>
      <w:r w:rsidR="00D81F25">
        <w:t>).</w:t>
      </w:r>
    </w:p>
    <w:p w:rsidR="00DC5102" w:rsidRDefault="00DC5102" w:rsidP="00D81F25">
      <w:pPr>
        <w:widowControl w:val="0"/>
        <w:spacing w:after="120" w:line="264" w:lineRule="auto"/>
        <w:jc w:val="both"/>
        <w:rPr>
          <w:rFonts w:ascii="Arial" w:hAnsi="Arial"/>
        </w:rPr>
      </w:pPr>
      <w:r w:rsidRPr="00D81F25">
        <w:rPr>
          <w:rFonts w:ascii="Arial" w:hAnsi="Arial"/>
        </w:rPr>
        <w:t>Finan</w:t>
      </w:r>
      <w:r w:rsidR="006335EA" w:rsidRPr="00D81F25">
        <w:rPr>
          <w:rFonts w:ascii="Arial" w:hAnsi="Arial"/>
        </w:rPr>
        <w:t>ční náklady vztahující se k možnosti zakládat FP v kraji</w:t>
      </w:r>
      <w:r w:rsidR="004160A9" w:rsidRPr="00D81F25">
        <w:rPr>
          <w:rFonts w:ascii="Arial" w:hAnsi="Arial"/>
        </w:rPr>
        <w:t xml:space="preserve"> činí 16</w:t>
      </w:r>
      <w:r w:rsidRPr="00D81F25">
        <w:rPr>
          <w:rFonts w:ascii="Arial" w:hAnsi="Arial"/>
        </w:rPr>
        <w:t xml:space="preserve">0 tis. Kč a budou </w:t>
      </w:r>
      <w:r w:rsidR="00057A8E">
        <w:rPr>
          <w:rFonts w:ascii="Arial" w:hAnsi="Arial"/>
        </w:rPr>
        <w:t>uhrazeny</w:t>
      </w:r>
      <w:r w:rsidR="00057A8E" w:rsidRPr="00D81F25">
        <w:rPr>
          <w:rFonts w:ascii="Arial" w:hAnsi="Arial"/>
        </w:rPr>
        <w:t xml:space="preserve"> </w:t>
      </w:r>
      <w:r w:rsidRPr="00D81F25">
        <w:rPr>
          <w:rFonts w:ascii="Arial" w:hAnsi="Arial"/>
        </w:rPr>
        <w:t>z rozpočtu OSV</w:t>
      </w:r>
      <w:r w:rsidR="00057A8E">
        <w:rPr>
          <w:rFonts w:ascii="Arial" w:hAnsi="Arial"/>
        </w:rPr>
        <w:t>, v němž jsou alokovány</w:t>
      </w:r>
      <w:r w:rsidRPr="00D81F25">
        <w:rPr>
          <w:rFonts w:ascii="Arial" w:hAnsi="Arial"/>
        </w:rPr>
        <w:t xml:space="preserve">. </w:t>
      </w:r>
      <w:r w:rsidR="00057A8E">
        <w:rPr>
          <w:rFonts w:ascii="Arial" w:hAnsi="Arial"/>
        </w:rPr>
        <w:t>F</w:t>
      </w:r>
      <w:r w:rsidR="00D81F25">
        <w:rPr>
          <w:rFonts w:ascii="Arial" w:hAnsi="Arial"/>
        </w:rPr>
        <w:t xml:space="preserve">inanční náklady vztahující se k metodické podpoře v roce 2023 </w:t>
      </w:r>
      <w:r w:rsidR="00057A8E">
        <w:rPr>
          <w:rFonts w:ascii="Arial" w:hAnsi="Arial"/>
        </w:rPr>
        <w:t>budu nárokovány v rámci přípravy rozpočtu Olomouckého kraje na rok 2023 do</w:t>
      </w:r>
      <w:r w:rsidR="00D81F25">
        <w:rPr>
          <w:rFonts w:ascii="Arial" w:hAnsi="Arial"/>
        </w:rPr>
        <w:t xml:space="preserve"> rozpočtu OSV. </w:t>
      </w:r>
    </w:p>
    <w:p w:rsidR="00371510" w:rsidRDefault="00371510" w:rsidP="00D81F25">
      <w:pPr>
        <w:widowControl w:val="0"/>
        <w:spacing w:after="120" w:line="264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Dne 11. 10. 2021 byla na poradu vedení předložena informace k nové aktivitě kraje v rámci rodinné politiky Olomouckého kraje (vznik krajské sítě služby FP) s předpokládaným rozpočtem 185 tis. Kč (licenční odměny: 150 tis. Kč, stálá metodická podpora: 35 tis. Kč). Navýšení na konečných 200 tis. Kč je ze strany poskytovatele licence </w:t>
      </w:r>
      <w:r w:rsidRPr="00FD0F11">
        <w:rPr>
          <w:rFonts w:ascii="Arial" w:hAnsi="Arial"/>
        </w:rPr>
        <w:t>odůvodněno</w:t>
      </w:r>
      <w:r>
        <w:rPr>
          <w:rFonts w:ascii="Arial" w:hAnsi="Arial"/>
        </w:rPr>
        <w:t xml:space="preserve"> </w:t>
      </w:r>
      <w:r w:rsidR="00A26AFB">
        <w:rPr>
          <w:rFonts w:ascii="Arial" w:hAnsi="Arial"/>
        </w:rPr>
        <w:t>následovně:</w:t>
      </w:r>
    </w:p>
    <w:p w:rsidR="00A26AFB" w:rsidRPr="002F4E2F" w:rsidRDefault="00A26AFB" w:rsidP="00A26AFB">
      <w:pPr>
        <w:widowControl w:val="0"/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 xml:space="preserve">Původní navrhovaný rozpočet byl sestaven na základě orientačních cen vstupních nákladů v 1. pololetí roku 2021. V mezidobí došlo k nárůstu vstupních nákladů </w:t>
      </w:r>
      <w:r w:rsidR="005047B9">
        <w:rPr>
          <w:rFonts w:ascii="Arial" w:hAnsi="Arial"/>
          <w:iCs/>
        </w:rPr>
        <w:br/>
      </w:r>
      <w:r w:rsidRPr="002F4E2F">
        <w:rPr>
          <w:rFonts w:ascii="Arial" w:hAnsi="Arial"/>
          <w:iCs/>
        </w:rPr>
        <w:t>u většiny položkových výdajů, rozpočet musel být aktualizován, což v konečném důsledku zvýšilo cenu licence o 8 %.</w:t>
      </w:r>
    </w:p>
    <w:p w:rsidR="00A26AFB" w:rsidRPr="002F4E2F" w:rsidRDefault="00A26AFB" w:rsidP="00A26AFB">
      <w:pPr>
        <w:widowControl w:val="0"/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>Navýšení licenční odměny z částky 150 tis. Kč na částku 160 tis. Kč bylo způsobeno navýšením nákladů na následující služby:</w:t>
      </w:r>
    </w:p>
    <w:p w:rsidR="00A26AFB" w:rsidRPr="002F4E2F" w:rsidRDefault="00A26AFB" w:rsidP="00A26AFB">
      <w:pPr>
        <w:widowControl w:val="0"/>
        <w:numPr>
          <w:ilvl w:val="0"/>
          <w:numId w:val="22"/>
        </w:numPr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>právní služby (tvorba a úprava licenční smlouvy)</w:t>
      </w:r>
      <w:r w:rsidR="00FD0F11" w:rsidRPr="002F4E2F">
        <w:rPr>
          <w:rFonts w:ascii="Arial" w:hAnsi="Arial"/>
          <w:iCs/>
        </w:rPr>
        <w:t>,</w:t>
      </w:r>
    </w:p>
    <w:p w:rsidR="00A26AFB" w:rsidRPr="002F4E2F" w:rsidRDefault="00A26AFB" w:rsidP="00A26AFB">
      <w:pPr>
        <w:widowControl w:val="0"/>
        <w:numPr>
          <w:ilvl w:val="0"/>
          <w:numId w:val="22"/>
        </w:numPr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>grafické a tiskařské služby (metodika FP, návštěvní kniha FP, označení FP – cedule, šipky, tabule s kresebnou plochou)</w:t>
      </w:r>
      <w:r w:rsidR="00FD0F11" w:rsidRPr="002F4E2F">
        <w:rPr>
          <w:rFonts w:ascii="Arial" w:hAnsi="Arial"/>
          <w:iCs/>
        </w:rPr>
        <w:t>,</w:t>
      </w:r>
    </w:p>
    <w:p w:rsidR="00A26AFB" w:rsidRPr="002F4E2F" w:rsidRDefault="00A26AFB" w:rsidP="00A26AFB">
      <w:pPr>
        <w:widowControl w:val="0"/>
        <w:numPr>
          <w:ilvl w:val="0"/>
          <w:numId w:val="22"/>
        </w:numPr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>služby webmastera (vytvoření vlastního webu)</w:t>
      </w:r>
      <w:r w:rsidR="00FD0F11" w:rsidRPr="002F4E2F">
        <w:rPr>
          <w:rFonts w:ascii="Arial" w:hAnsi="Arial"/>
          <w:iCs/>
        </w:rPr>
        <w:t>,</w:t>
      </w:r>
    </w:p>
    <w:p w:rsidR="00A26AFB" w:rsidRPr="002F4E2F" w:rsidRDefault="00A26AFB" w:rsidP="00A26AFB">
      <w:pPr>
        <w:widowControl w:val="0"/>
        <w:numPr>
          <w:ilvl w:val="0"/>
          <w:numId w:val="22"/>
        </w:numPr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 xml:space="preserve">mzdové náklady na národní a krajskou koordinátorku (zaškolení spojené </w:t>
      </w:r>
      <w:r w:rsidR="005047B9">
        <w:rPr>
          <w:rFonts w:ascii="Arial" w:hAnsi="Arial"/>
          <w:iCs/>
        </w:rPr>
        <w:br/>
      </w:r>
      <w:r w:rsidRPr="002F4E2F">
        <w:rPr>
          <w:rFonts w:ascii="Arial" w:hAnsi="Arial"/>
          <w:iCs/>
        </w:rPr>
        <w:t>s metodickou návštěvou, administrativa, emailová a telefonická komunikace)</w:t>
      </w:r>
      <w:r w:rsidR="00FD0F11" w:rsidRPr="002F4E2F">
        <w:rPr>
          <w:rFonts w:ascii="Arial" w:hAnsi="Arial"/>
          <w:iCs/>
        </w:rPr>
        <w:t>,</w:t>
      </w:r>
    </w:p>
    <w:p w:rsidR="00A26AFB" w:rsidRPr="002F4E2F" w:rsidRDefault="00A26AFB" w:rsidP="00A26AFB">
      <w:pPr>
        <w:widowControl w:val="0"/>
        <w:numPr>
          <w:ilvl w:val="0"/>
          <w:numId w:val="22"/>
        </w:numPr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>navýšení cen PHM (cestovní náhrady pro národní a krajskou koordinátorku)</w:t>
      </w:r>
      <w:r w:rsidR="00FD0F11" w:rsidRPr="002F4E2F">
        <w:rPr>
          <w:rFonts w:ascii="Arial" w:hAnsi="Arial"/>
          <w:iCs/>
        </w:rPr>
        <w:t>.</w:t>
      </w:r>
    </w:p>
    <w:p w:rsidR="00A26AFB" w:rsidRPr="002F4E2F" w:rsidRDefault="00A26AFB" w:rsidP="00A26AFB">
      <w:pPr>
        <w:widowControl w:val="0"/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>Zvýšení stálé metodické podpory z částky 35 tis. Kč na částku 40 tis. Kč bylo způsobeno navýšením nákladů na následující služby:</w:t>
      </w:r>
    </w:p>
    <w:p w:rsidR="00A26AFB" w:rsidRPr="002F4E2F" w:rsidRDefault="00A26AFB" w:rsidP="00A26AFB">
      <w:pPr>
        <w:widowControl w:val="0"/>
        <w:numPr>
          <w:ilvl w:val="0"/>
          <w:numId w:val="23"/>
        </w:numPr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lastRenderedPageBreak/>
        <w:t>mzdové náklady na národní a krajskou koordinátorku (metodická návštěva, metodická podpora, administrativa, emailová a telefoni</w:t>
      </w:r>
      <w:r w:rsidR="00774003">
        <w:rPr>
          <w:rFonts w:ascii="Arial" w:hAnsi="Arial"/>
        </w:rPr>
        <w:t xml:space="preserve">cká </w:t>
      </w:r>
      <w:r w:rsidRPr="002F4E2F">
        <w:rPr>
          <w:rFonts w:ascii="Arial" w:hAnsi="Arial"/>
        </w:rPr>
        <w:t>komunikace, </w:t>
      </w:r>
      <w:r w:rsidRPr="002F4E2F">
        <w:rPr>
          <w:rFonts w:ascii="Arial" w:hAnsi="Arial"/>
          <w:iCs/>
        </w:rPr>
        <w:t>organizace národního setkání základních FP a národního setkání kontaktních FP, kontrola webu, vyhodnocování průběžných zpráv)</w:t>
      </w:r>
      <w:r w:rsidR="00FD0F11" w:rsidRPr="002F4E2F">
        <w:rPr>
          <w:rFonts w:ascii="Arial" w:hAnsi="Arial"/>
          <w:iCs/>
        </w:rPr>
        <w:t>,</w:t>
      </w:r>
    </w:p>
    <w:p w:rsidR="00A26AFB" w:rsidRPr="002F4E2F" w:rsidRDefault="00A26AFB" w:rsidP="00A26AFB">
      <w:pPr>
        <w:widowControl w:val="0"/>
        <w:numPr>
          <w:ilvl w:val="0"/>
          <w:numId w:val="23"/>
        </w:numPr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>navýšení cen PHM (cestovní náhrady pro národní a krajskou koordinátorku)</w:t>
      </w:r>
      <w:r w:rsidR="00FD0F11" w:rsidRPr="002F4E2F">
        <w:rPr>
          <w:rFonts w:ascii="Arial" w:hAnsi="Arial"/>
          <w:iCs/>
        </w:rPr>
        <w:t>,</w:t>
      </w:r>
    </w:p>
    <w:p w:rsidR="00A26AFB" w:rsidRPr="002F4E2F" w:rsidRDefault="00A26AFB" w:rsidP="00A26AFB">
      <w:pPr>
        <w:widowControl w:val="0"/>
        <w:numPr>
          <w:ilvl w:val="0"/>
          <w:numId w:val="23"/>
        </w:numPr>
        <w:spacing w:after="120" w:line="264" w:lineRule="auto"/>
        <w:jc w:val="both"/>
        <w:rPr>
          <w:rFonts w:ascii="Arial" w:hAnsi="Arial"/>
        </w:rPr>
      </w:pPr>
      <w:r w:rsidRPr="002F4E2F">
        <w:rPr>
          <w:rFonts w:ascii="Arial" w:hAnsi="Arial"/>
          <w:iCs/>
        </w:rPr>
        <w:t xml:space="preserve">služby webmastera (vedení </w:t>
      </w:r>
      <w:proofErr w:type="spellStart"/>
      <w:r w:rsidRPr="002F4E2F">
        <w:rPr>
          <w:rFonts w:ascii="Arial" w:hAnsi="Arial"/>
          <w:iCs/>
        </w:rPr>
        <w:t>hostingu</w:t>
      </w:r>
      <w:proofErr w:type="spellEnd"/>
      <w:r w:rsidRPr="002F4E2F">
        <w:rPr>
          <w:rFonts w:ascii="Arial" w:hAnsi="Arial"/>
          <w:iCs/>
        </w:rPr>
        <w:t xml:space="preserve"> a registrace)</w:t>
      </w:r>
      <w:r w:rsidR="00FD0F11" w:rsidRPr="002F4E2F">
        <w:rPr>
          <w:rFonts w:ascii="Arial" w:hAnsi="Arial"/>
          <w:iCs/>
        </w:rPr>
        <w:t>.</w:t>
      </w:r>
    </w:p>
    <w:p w:rsidR="00A26AFB" w:rsidRPr="00A26AFB" w:rsidRDefault="00A26AFB" w:rsidP="00A26AFB">
      <w:pPr>
        <w:widowControl w:val="0"/>
        <w:spacing w:after="120" w:line="264" w:lineRule="auto"/>
        <w:jc w:val="both"/>
        <w:rPr>
          <w:rFonts w:ascii="Arial" w:hAnsi="Arial"/>
        </w:rPr>
      </w:pPr>
      <w:r w:rsidRPr="00A26AFB">
        <w:rPr>
          <w:rFonts w:ascii="Arial" w:hAnsi="Arial"/>
          <w:iCs/>
        </w:rPr>
        <w:t>Rekapitulace: Celkové navýšení Licenční odměny činí 10 tis. Kč a stálé roční platby činí 5 tis. Kč. </w:t>
      </w:r>
      <w:r w:rsidR="00FD0F11">
        <w:rPr>
          <w:rFonts w:ascii="Arial" w:hAnsi="Arial"/>
          <w:b/>
          <w:bCs/>
          <w:iCs/>
        </w:rPr>
        <w:t>Celkem byla tedy o</w:t>
      </w:r>
      <w:r w:rsidRPr="00A26AFB">
        <w:rPr>
          <w:rFonts w:ascii="Arial" w:hAnsi="Arial"/>
          <w:b/>
          <w:bCs/>
          <w:iCs/>
        </w:rPr>
        <w:t>dměna za plnění poskytovatele z výše uvedených relevantních důvodů navýšena o 15 tis. Kč a celková částka činí k dnešnímu dni</w:t>
      </w:r>
      <w:r w:rsidR="00FD0F11">
        <w:rPr>
          <w:rFonts w:ascii="Arial" w:hAnsi="Arial"/>
          <w:b/>
          <w:bCs/>
          <w:iCs/>
        </w:rPr>
        <w:t xml:space="preserve"> (tj. 6. 5. 2022)</w:t>
      </w:r>
      <w:r w:rsidRPr="00A26AFB">
        <w:rPr>
          <w:rFonts w:ascii="Arial" w:hAnsi="Arial"/>
          <w:b/>
          <w:bCs/>
          <w:iCs/>
        </w:rPr>
        <w:t xml:space="preserve"> 200 tis. Kč.</w:t>
      </w:r>
    </w:p>
    <w:p w:rsidR="00A26AFB" w:rsidRDefault="00A26AFB" w:rsidP="00DC5102">
      <w:pPr>
        <w:pStyle w:val="Znak2odsazen1text"/>
        <w:numPr>
          <w:ilvl w:val="0"/>
          <w:numId w:val="0"/>
        </w:numPr>
        <w:tabs>
          <w:tab w:val="left" w:pos="708"/>
        </w:tabs>
        <w:spacing w:after="0" w:line="264" w:lineRule="auto"/>
        <w:rPr>
          <w:rFonts w:eastAsia="Times New Roman" w:cs="Times New Roman"/>
          <w:noProof w:val="0"/>
          <w:szCs w:val="24"/>
        </w:rPr>
      </w:pPr>
    </w:p>
    <w:p w:rsidR="00DC5102" w:rsidRDefault="004160A9" w:rsidP="00DC5102">
      <w:pPr>
        <w:pStyle w:val="Znak2odsazen1text"/>
        <w:numPr>
          <w:ilvl w:val="0"/>
          <w:numId w:val="0"/>
        </w:numPr>
        <w:tabs>
          <w:tab w:val="left" w:pos="708"/>
        </w:tabs>
        <w:spacing w:after="0" w:line="264" w:lineRule="auto"/>
      </w:pPr>
      <w:r>
        <w:t xml:space="preserve">Návrh </w:t>
      </w:r>
      <w:r w:rsidR="002F4E2F">
        <w:t>licenční smlouvy</w:t>
      </w:r>
      <w:r w:rsidR="00DC5102">
        <w:t xml:space="preserve"> </w:t>
      </w:r>
      <w:r w:rsidR="002F4E2F">
        <w:t>(</w:t>
      </w:r>
      <w:r w:rsidR="00DC5102">
        <w:t>včetně povinných příloh</w:t>
      </w:r>
      <w:r w:rsidR="002F4E2F">
        <w:t>)</w:t>
      </w:r>
      <w:r w:rsidR="00DC5102" w:rsidRPr="00AD51BF">
        <w:t xml:space="preserve"> je uveden v </w:t>
      </w:r>
      <w:r w:rsidR="00DC5102" w:rsidRPr="00A8531D">
        <w:t>Příloze č. 1 usnesení</w:t>
      </w:r>
      <w:r w:rsidR="00DC5102" w:rsidRPr="00AD51BF">
        <w:t>.</w:t>
      </w:r>
    </w:p>
    <w:p w:rsidR="009F07D3" w:rsidRPr="00E8207C" w:rsidRDefault="009F07D3" w:rsidP="009F07D3">
      <w:pPr>
        <w:spacing w:before="120" w:line="264" w:lineRule="auto"/>
        <w:ind w:left="28"/>
        <w:jc w:val="both"/>
        <w:rPr>
          <w:rFonts w:ascii="Arial" w:eastAsia="Calibri" w:hAnsi="Arial" w:cs="Arial"/>
          <w:b/>
          <w:bCs/>
          <w:iCs/>
        </w:rPr>
      </w:pPr>
      <w:r w:rsidRPr="00E8207C">
        <w:rPr>
          <w:rFonts w:ascii="Arial" w:eastAsia="Calibri" w:hAnsi="Arial" w:cs="Arial"/>
          <w:b/>
          <w:bCs/>
          <w:iCs/>
        </w:rPr>
        <w:t>Schvalovací proces</w:t>
      </w:r>
    </w:p>
    <w:p w:rsidR="009F07D3" w:rsidRPr="00E8207C" w:rsidRDefault="007003FF" w:rsidP="009F07D3">
      <w:pPr>
        <w:spacing w:line="12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pict>
          <v:rect id="_x0000_i1025" style="width:487.6pt;height:1.5pt" o:hralign="center" o:hrstd="t" o:hr="t" fillcolor="#a0a0a0" stroked="f"/>
        </w:pict>
      </w:r>
    </w:p>
    <w:p w:rsidR="009F07D3" w:rsidRPr="00E8207C" w:rsidRDefault="009F07D3" w:rsidP="009F07D3">
      <w:pPr>
        <w:spacing w:before="120" w:line="264" w:lineRule="auto"/>
        <w:jc w:val="both"/>
        <w:rPr>
          <w:rFonts w:ascii="Arial" w:eastAsia="Calibri" w:hAnsi="Arial" w:cs="Arial"/>
        </w:rPr>
      </w:pPr>
      <w:r w:rsidRPr="00E8207C">
        <w:rPr>
          <w:rFonts w:ascii="Arial" w:eastAsia="Calibri" w:hAnsi="Arial" w:cs="Arial"/>
        </w:rPr>
        <w:t xml:space="preserve">Rada Olomouckého kraje na svém jednání dne </w:t>
      </w:r>
      <w:r w:rsidR="007003FF">
        <w:rPr>
          <w:rFonts w:ascii="Arial" w:eastAsia="Calibri" w:hAnsi="Arial" w:cs="Arial"/>
        </w:rPr>
        <w:t>0</w:t>
      </w:r>
      <w:bookmarkStart w:id="0" w:name="_GoBack"/>
      <w:bookmarkEnd w:id="0"/>
      <w:r>
        <w:rPr>
          <w:rFonts w:ascii="Arial" w:eastAsia="Calibri" w:hAnsi="Arial" w:cs="Arial"/>
        </w:rPr>
        <w:t>6. 06. 2022</w:t>
      </w:r>
      <w:r w:rsidRPr="00E8207C">
        <w:rPr>
          <w:rFonts w:ascii="Arial" w:eastAsia="Calibri" w:hAnsi="Arial" w:cs="Arial"/>
        </w:rPr>
        <w:t xml:space="preserve"> projednala </w:t>
      </w:r>
      <w:r w:rsidRPr="009F07D3">
        <w:rPr>
          <w:rFonts w:ascii="Arial" w:eastAsia="Calibri" w:hAnsi="Arial" w:cs="Arial"/>
        </w:rPr>
        <w:t>Licenční smlouvu pro zakládání a provoz Family Pointů v Olomouckém kraji mezi Centrem pro rodinu a sociální péči a Olomouckým krajem a</w:t>
      </w:r>
      <w:r>
        <w:rPr>
          <w:rFonts w:ascii="Arial" w:eastAsia="Calibri" w:hAnsi="Arial" w:cs="Arial"/>
        </w:rPr>
        <w:t xml:space="preserve"> svým usnesením č. </w:t>
      </w:r>
      <w:r w:rsidRPr="009F07D3">
        <w:rPr>
          <w:rFonts w:ascii="Arial" w:eastAsia="Calibri" w:hAnsi="Arial" w:cs="Arial"/>
        </w:rPr>
        <w:t>UR/55/61/2022</w:t>
      </w:r>
      <w:r>
        <w:rPr>
          <w:rFonts w:ascii="Arial" w:eastAsia="Calibri" w:hAnsi="Arial" w:cs="Arial"/>
          <w:b/>
        </w:rPr>
        <w:t xml:space="preserve"> </w:t>
      </w:r>
      <w:r w:rsidRPr="00E8207C">
        <w:rPr>
          <w:rFonts w:ascii="Arial" w:eastAsia="Calibri" w:hAnsi="Arial" w:cs="Arial"/>
        </w:rPr>
        <w:t>doporučuje Zastupitelstvu Olomouckého kraje přijmout usnesení v tomto znění:</w:t>
      </w:r>
    </w:p>
    <w:p w:rsidR="009F07D3" w:rsidRPr="00E8207C" w:rsidRDefault="009F07D3" w:rsidP="009F07D3">
      <w:pPr>
        <w:spacing w:before="120" w:after="120" w:line="264" w:lineRule="auto"/>
        <w:jc w:val="both"/>
        <w:rPr>
          <w:rFonts w:ascii="Arial" w:eastAsia="Calibri" w:hAnsi="Arial" w:cs="Arial"/>
          <w:bCs/>
        </w:rPr>
      </w:pPr>
      <w:r w:rsidRPr="00E8207C">
        <w:rPr>
          <w:rFonts w:ascii="Arial" w:eastAsia="Calibri" w:hAnsi="Arial" w:cs="Arial"/>
          <w:bCs/>
        </w:rPr>
        <w:t xml:space="preserve">Zastupitelstvo Olomouckého kraje po projednání:  </w:t>
      </w:r>
    </w:p>
    <w:tbl>
      <w:tblPr>
        <w:tblW w:w="9114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9F07D3" w:rsidRPr="00E8207C" w:rsidTr="0054326B">
        <w:tc>
          <w:tcPr>
            <w:tcW w:w="609" w:type="dxa"/>
          </w:tcPr>
          <w:p w:rsidR="009F07D3" w:rsidRPr="00E8207C" w:rsidRDefault="009F07D3" w:rsidP="0054326B">
            <w:pPr>
              <w:rPr>
                <w:rFonts w:ascii="Arial" w:hAnsi="Arial" w:cs="Arial"/>
              </w:rPr>
            </w:pPr>
            <w:r w:rsidRPr="00E8207C"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</w:tcPr>
          <w:p w:rsidR="009F07D3" w:rsidRPr="00E8207C" w:rsidRDefault="009F07D3" w:rsidP="005432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207C">
              <w:rPr>
                <w:rFonts w:ascii="Arial" w:hAnsi="Arial" w:cs="Arial"/>
                <w:b/>
                <w:spacing w:val="70"/>
              </w:rPr>
              <w:t>schvaluje</w:t>
            </w:r>
            <w:r w:rsidRPr="00E8207C">
              <w:rPr>
                <w:rFonts w:ascii="Arial" w:hAnsi="Arial" w:cs="Arial"/>
              </w:rPr>
              <w:t xml:space="preserve"> </w:t>
            </w:r>
            <w:r w:rsidRPr="009F07D3">
              <w:rPr>
                <w:rFonts w:ascii="Arial" w:eastAsia="Calibri" w:hAnsi="Arial" w:cs="Arial"/>
              </w:rPr>
              <w:t xml:space="preserve">Licenční smlouvu pro zakládání a provoz Family Pointů v Olomouckém kraji mezi Centrem pro rodinu a sociální péči a Olomouckým krajem </w:t>
            </w:r>
            <w:r>
              <w:rPr>
                <w:rFonts w:ascii="Arial" w:hAnsi="Arial" w:cs="Arial"/>
              </w:rPr>
              <w:t>dle P</w:t>
            </w:r>
            <w:r w:rsidRPr="00E8207C">
              <w:rPr>
                <w:rFonts w:ascii="Arial" w:hAnsi="Arial" w:cs="Arial"/>
              </w:rPr>
              <w:t>říloh</w:t>
            </w:r>
            <w:r>
              <w:rPr>
                <w:rFonts w:ascii="Arial" w:hAnsi="Arial" w:cs="Arial"/>
              </w:rPr>
              <w:t xml:space="preserve">y č. </w:t>
            </w:r>
            <w:r w:rsidRPr="00E8207C">
              <w:rPr>
                <w:rFonts w:ascii="Arial" w:hAnsi="Arial" w:cs="Arial"/>
              </w:rPr>
              <w:t>1 usnesení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57A8E" w:rsidRDefault="00057A8E" w:rsidP="00DA04B0">
      <w:pPr>
        <w:pStyle w:val="slo1text"/>
        <w:tabs>
          <w:tab w:val="clear" w:pos="567"/>
        </w:tabs>
        <w:spacing w:after="0"/>
        <w:ind w:left="708" w:firstLine="68"/>
      </w:pPr>
    </w:p>
    <w:p w:rsidR="005B70C0" w:rsidRPr="005B70C0" w:rsidRDefault="005B70C0" w:rsidP="005B70C0">
      <w:pPr>
        <w:spacing w:line="264" w:lineRule="auto"/>
        <w:rPr>
          <w:rFonts w:ascii="Arial" w:hAnsi="Arial" w:cs="Arial"/>
          <w:b/>
        </w:rPr>
      </w:pPr>
      <w:r w:rsidRPr="005B70C0">
        <w:rPr>
          <w:rFonts w:ascii="Arial" w:hAnsi="Arial" w:cs="Arial"/>
          <w:b/>
        </w:rPr>
        <w:t>Přílohy usnesení:</w:t>
      </w:r>
    </w:p>
    <w:p w:rsidR="005B70C0" w:rsidRPr="005B70C0" w:rsidRDefault="005B70C0" w:rsidP="005B70C0">
      <w:pPr>
        <w:spacing w:line="264" w:lineRule="auto"/>
        <w:rPr>
          <w:rFonts w:ascii="Arial" w:hAnsi="Arial" w:cs="Arial"/>
          <w:b/>
        </w:rPr>
      </w:pPr>
    </w:p>
    <w:p w:rsidR="005B70C0" w:rsidRPr="005B70C0" w:rsidRDefault="005B70C0" w:rsidP="005B70C0">
      <w:pPr>
        <w:spacing w:line="264" w:lineRule="auto"/>
        <w:rPr>
          <w:rFonts w:ascii="Arial" w:hAnsi="Arial" w:cs="Arial"/>
        </w:rPr>
      </w:pPr>
      <w:r w:rsidRPr="005B70C0">
        <w:rPr>
          <w:rFonts w:ascii="Arial" w:hAnsi="Arial" w:cs="Arial"/>
        </w:rPr>
        <w:t>Příloha č. 1</w:t>
      </w:r>
    </w:p>
    <w:p w:rsidR="00516179" w:rsidRPr="005B70C0" w:rsidRDefault="005B70C0" w:rsidP="005B70C0">
      <w:pPr>
        <w:numPr>
          <w:ilvl w:val="0"/>
          <w:numId w:val="18"/>
        </w:numPr>
        <w:spacing w:line="264" w:lineRule="auto"/>
        <w:rPr>
          <w:rFonts w:ascii="Arial" w:hAnsi="Arial" w:cs="Arial"/>
        </w:rPr>
      </w:pPr>
      <w:r w:rsidRPr="005B70C0">
        <w:rPr>
          <w:rFonts w:ascii="Arial" w:hAnsi="Arial" w:cs="Arial"/>
        </w:rPr>
        <w:t>Licenční smlouva pro zakládání a provoz Family Pointů, míst přátelských rodině</w:t>
      </w:r>
    </w:p>
    <w:p w:rsidR="005B70C0" w:rsidRDefault="005B70C0" w:rsidP="00DC5102">
      <w:pPr>
        <w:spacing w:line="264" w:lineRule="auto"/>
        <w:rPr>
          <w:rFonts w:ascii="Arial" w:hAnsi="Arial" w:cs="Arial"/>
          <w:b/>
        </w:rPr>
      </w:pPr>
    </w:p>
    <w:p w:rsidR="00DC5102" w:rsidRPr="00E73F2D" w:rsidRDefault="00DC5102" w:rsidP="00DC5102">
      <w:pPr>
        <w:spacing w:line="264" w:lineRule="auto"/>
        <w:rPr>
          <w:rFonts w:ascii="Arial" w:hAnsi="Arial" w:cs="Arial"/>
          <w:b/>
        </w:rPr>
      </w:pPr>
      <w:r w:rsidRPr="00E73F2D">
        <w:rPr>
          <w:rFonts w:ascii="Arial" w:hAnsi="Arial" w:cs="Arial"/>
          <w:b/>
        </w:rPr>
        <w:t>Přílohy důvodové zprávy:</w:t>
      </w:r>
    </w:p>
    <w:p w:rsidR="00DC5102" w:rsidRDefault="00DC5102" w:rsidP="00DC5102">
      <w:pPr>
        <w:spacing w:line="264" w:lineRule="auto"/>
        <w:rPr>
          <w:rFonts w:ascii="Arial" w:hAnsi="Arial" w:cs="Arial"/>
          <w:noProof/>
        </w:rPr>
      </w:pPr>
    </w:p>
    <w:p w:rsidR="00DC5102" w:rsidRPr="00E73F2D" w:rsidRDefault="00DC5102" w:rsidP="00DC5102">
      <w:pPr>
        <w:spacing w:line="264" w:lineRule="auto"/>
        <w:rPr>
          <w:rFonts w:ascii="Arial" w:hAnsi="Arial" w:cs="Arial"/>
          <w:noProof/>
        </w:rPr>
      </w:pPr>
      <w:r w:rsidRPr="00E73F2D">
        <w:rPr>
          <w:rFonts w:ascii="Arial" w:hAnsi="Arial" w:cs="Arial"/>
          <w:noProof/>
        </w:rPr>
        <w:t xml:space="preserve">Příloha č. 1 </w:t>
      </w:r>
    </w:p>
    <w:p w:rsidR="00516179" w:rsidRPr="00516179" w:rsidRDefault="00516179" w:rsidP="00516179">
      <w:pPr>
        <w:pStyle w:val="Zkladntext"/>
        <w:numPr>
          <w:ilvl w:val="0"/>
          <w:numId w:val="20"/>
        </w:numPr>
        <w:spacing w:after="0" w:line="264" w:lineRule="auto"/>
        <w:rPr>
          <w:szCs w:val="24"/>
        </w:rPr>
      </w:pPr>
      <w:r w:rsidRPr="00516179">
        <w:rPr>
          <w:rFonts w:eastAsia="Times New Roman"/>
          <w:szCs w:val="24"/>
        </w:rPr>
        <w:t xml:space="preserve">Ochranná známka FAMILY POINT místo pro rodinu® – listinná dokumentace </w:t>
      </w:r>
      <w:r w:rsidR="005047B9">
        <w:rPr>
          <w:rFonts w:eastAsia="Times New Roman"/>
          <w:szCs w:val="24"/>
        </w:rPr>
        <w:br/>
      </w:r>
      <w:r w:rsidRPr="00516179">
        <w:rPr>
          <w:rFonts w:eastAsia="Times New Roman"/>
          <w:szCs w:val="24"/>
        </w:rPr>
        <w:t xml:space="preserve">k ochranné známce </w:t>
      </w:r>
    </w:p>
    <w:p w:rsidR="00DC5102" w:rsidRDefault="00DC5102" w:rsidP="00516179">
      <w:pPr>
        <w:pStyle w:val="Zkladntext"/>
        <w:spacing w:after="0" w:line="264" w:lineRule="auto"/>
        <w:rPr>
          <w:szCs w:val="24"/>
        </w:rPr>
      </w:pPr>
      <w:r w:rsidRPr="00AD51BF">
        <w:rPr>
          <w:szCs w:val="24"/>
        </w:rPr>
        <w:t xml:space="preserve">Příloha č. </w:t>
      </w:r>
      <w:r>
        <w:rPr>
          <w:szCs w:val="24"/>
        </w:rPr>
        <w:t>2</w:t>
      </w:r>
      <w:r w:rsidRPr="00AD51BF">
        <w:rPr>
          <w:szCs w:val="24"/>
        </w:rPr>
        <w:t xml:space="preserve"> </w:t>
      </w:r>
    </w:p>
    <w:p w:rsidR="00516179" w:rsidRPr="005B70C0" w:rsidRDefault="00516179" w:rsidP="005B70C0">
      <w:pPr>
        <w:pStyle w:val="Zkladntext"/>
        <w:numPr>
          <w:ilvl w:val="0"/>
          <w:numId w:val="20"/>
        </w:numPr>
        <w:spacing w:after="0" w:line="264" w:lineRule="auto"/>
        <w:rPr>
          <w:rFonts w:eastAsia="Times New Roman"/>
          <w:szCs w:val="24"/>
        </w:rPr>
      </w:pPr>
      <w:r w:rsidRPr="00516179">
        <w:rPr>
          <w:rFonts w:eastAsia="Times New Roman"/>
          <w:szCs w:val="24"/>
        </w:rPr>
        <w:t>Osvědčení Úřadu průmyslového vlastnictví v Praze o registraci ochranné známky pod číslem 2009660 a číslem zápisu ÚPV 309713, číslo přihlášky 470081 ze dne 29. 12. 2009</w:t>
      </w:r>
    </w:p>
    <w:sectPr w:rsidR="00516179" w:rsidRPr="005B70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99" w:rsidRDefault="00846599" w:rsidP="00F05632">
      <w:r>
        <w:separator/>
      </w:r>
    </w:p>
  </w:endnote>
  <w:endnote w:type="continuationSeparator" w:id="0">
    <w:p w:rsidR="00846599" w:rsidRDefault="00846599" w:rsidP="00F0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0D" w:rsidRDefault="00AB530D" w:rsidP="00AB530D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AB530D" w:rsidRPr="009E791A" w:rsidRDefault="009F07D3" w:rsidP="00AB530D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B530D" w:rsidRPr="009E791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4163AC">
      <w:rPr>
        <w:rFonts w:ascii="Arial" w:hAnsi="Arial" w:cs="Arial"/>
        <w:i/>
        <w:sz w:val="20"/>
        <w:szCs w:val="20"/>
      </w:rPr>
      <w:t>. 6</w:t>
    </w:r>
    <w:r w:rsidR="00AB530D" w:rsidRPr="009E791A">
      <w:rPr>
        <w:rFonts w:ascii="Arial" w:hAnsi="Arial" w:cs="Arial"/>
        <w:i/>
        <w:sz w:val="20"/>
        <w:szCs w:val="20"/>
      </w:rPr>
      <w:t xml:space="preserve">. 2022                                              </w:t>
    </w:r>
    <w:r w:rsidR="004163AC">
      <w:rPr>
        <w:rFonts w:ascii="Arial" w:eastAsia="Calibri" w:hAnsi="Arial" w:cs="Arial"/>
        <w:i/>
        <w:color w:val="000000"/>
        <w:sz w:val="20"/>
        <w:szCs w:val="20"/>
      </w:rPr>
      <w:t xml:space="preserve">      </w:t>
    </w:r>
    <w:r w:rsidR="004163AC">
      <w:rPr>
        <w:rFonts w:ascii="Arial" w:eastAsia="Calibri" w:hAnsi="Arial" w:cs="Arial"/>
        <w:i/>
        <w:color w:val="000000"/>
        <w:sz w:val="20"/>
        <w:szCs w:val="20"/>
      </w:rPr>
      <w:tab/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t xml:space="preserve">Strana 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7003FF">
      <w:rPr>
        <w:rFonts w:ascii="Arial" w:eastAsia="Calibri" w:hAnsi="Arial" w:cs="Arial"/>
        <w:i/>
        <w:noProof/>
        <w:color w:val="000000"/>
        <w:sz w:val="20"/>
        <w:szCs w:val="20"/>
      </w:rPr>
      <w:t>3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5B70C0">
      <w:rPr>
        <w:rStyle w:val="slostrnky"/>
        <w:rFonts w:ascii="Arial" w:hAnsi="Arial" w:cs="Arial"/>
        <w:i/>
        <w:sz w:val="20"/>
        <w:szCs w:val="20"/>
      </w:rPr>
      <w:t>(celkem 3</w:t>
    </w:r>
    <w:r w:rsidR="00AB530D" w:rsidRPr="009E791A">
      <w:rPr>
        <w:rStyle w:val="slostrnky"/>
        <w:rFonts w:ascii="Arial" w:hAnsi="Arial" w:cs="Arial"/>
        <w:i/>
        <w:sz w:val="20"/>
        <w:szCs w:val="20"/>
      </w:rPr>
      <w:t>)</w:t>
    </w:r>
  </w:p>
  <w:p w:rsidR="00AB530D" w:rsidRPr="009E791A" w:rsidRDefault="007003F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37.</w:t>
    </w:r>
    <w:r w:rsidR="00AB530D" w:rsidRPr="009E791A">
      <w:rPr>
        <w:rFonts w:ascii="Arial" w:hAnsi="Arial" w:cs="Arial"/>
      </w:rPr>
      <w:t xml:space="preserve"> </w:t>
    </w:r>
    <w:r w:rsidR="004163AC">
      <w:rPr>
        <w:rFonts w:ascii="Arial" w:hAnsi="Arial" w:cs="Arial"/>
        <w:i/>
        <w:sz w:val="20"/>
        <w:szCs w:val="20"/>
      </w:rPr>
      <w:t>Li</w:t>
    </w:r>
    <w:r w:rsidR="00AB530D" w:rsidRPr="009E791A">
      <w:rPr>
        <w:rFonts w:ascii="Arial" w:hAnsi="Arial" w:cs="Arial"/>
        <w:i/>
        <w:sz w:val="20"/>
        <w:szCs w:val="20"/>
      </w:rPr>
      <w:t xml:space="preserve">cenční smlouva </w:t>
    </w:r>
    <w:r w:rsidR="004163AC">
      <w:rPr>
        <w:rFonts w:ascii="Arial" w:hAnsi="Arial" w:cs="Arial"/>
        <w:i/>
        <w:sz w:val="20"/>
        <w:szCs w:val="20"/>
      </w:rPr>
      <w:t>pro zakládání a provoz Family Pointů</w:t>
    </w:r>
    <w:r w:rsidR="00AB530D" w:rsidRPr="009E791A">
      <w:rPr>
        <w:rFonts w:ascii="Arial" w:hAnsi="Arial" w:cs="Arial"/>
        <w:i/>
        <w:sz w:val="20"/>
        <w:szCs w:val="20"/>
      </w:rPr>
      <w:t xml:space="preserve"> mezi </w:t>
    </w:r>
    <w:r w:rsidR="004163AC">
      <w:rPr>
        <w:rFonts w:ascii="Arial" w:hAnsi="Arial" w:cs="Arial"/>
        <w:i/>
        <w:sz w:val="20"/>
        <w:szCs w:val="20"/>
      </w:rPr>
      <w:t>Centrem pro rodinu a sociální péči</w:t>
    </w:r>
    <w:r w:rsidR="00AB530D" w:rsidRPr="009E791A">
      <w:rPr>
        <w:rFonts w:ascii="Arial" w:hAnsi="Arial" w:cs="Arial"/>
        <w:i/>
        <w:sz w:val="20"/>
        <w:szCs w:val="20"/>
      </w:rPr>
      <w:t xml:space="preserve"> a Olomouckým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99" w:rsidRDefault="00846599" w:rsidP="00F05632">
      <w:r>
        <w:separator/>
      </w:r>
    </w:p>
  </w:footnote>
  <w:footnote w:type="continuationSeparator" w:id="0">
    <w:p w:rsidR="00846599" w:rsidRDefault="00846599" w:rsidP="00F0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8851"/>
    <w:multiLevelType w:val="hybridMultilevel"/>
    <w:tmpl w:val="447B65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47E62"/>
    <w:multiLevelType w:val="hybridMultilevel"/>
    <w:tmpl w:val="E264B2F6"/>
    <w:lvl w:ilvl="0" w:tplc="3954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0D8"/>
    <w:multiLevelType w:val="multilevel"/>
    <w:tmpl w:val="150A64E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09FD"/>
    <w:multiLevelType w:val="hybridMultilevel"/>
    <w:tmpl w:val="AB160B7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E1B15"/>
    <w:multiLevelType w:val="hybridMultilevel"/>
    <w:tmpl w:val="3322F47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5720F6"/>
    <w:multiLevelType w:val="hybridMultilevel"/>
    <w:tmpl w:val="AE383C5A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02DCC"/>
    <w:multiLevelType w:val="hybridMultilevel"/>
    <w:tmpl w:val="2D08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6509"/>
    <w:multiLevelType w:val="hybridMultilevel"/>
    <w:tmpl w:val="9B8847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267B"/>
    <w:multiLevelType w:val="hybridMultilevel"/>
    <w:tmpl w:val="873A59AC"/>
    <w:lvl w:ilvl="0" w:tplc="B1FED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5897"/>
    <w:multiLevelType w:val="multilevel"/>
    <w:tmpl w:val="6E4CE88A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637F3"/>
    <w:multiLevelType w:val="hybridMultilevel"/>
    <w:tmpl w:val="49860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DA0A"/>
    <w:multiLevelType w:val="hybridMultilevel"/>
    <w:tmpl w:val="D96B2C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386DD3"/>
    <w:multiLevelType w:val="hybridMultilevel"/>
    <w:tmpl w:val="ED4AE98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492C7F"/>
    <w:multiLevelType w:val="hybridMultilevel"/>
    <w:tmpl w:val="6A82744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680ED6"/>
    <w:multiLevelType w:val="hybridMultilevel"/>
    <w:tmpl w:val="51827B5A"/>
    <w:lvl w:ilvl="0" w:tplc="A43AB0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16862"/>
    <w:multiLevelType w:val="hybridMultilevel"/>
    <w:tmpl w:val="2D08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51F10"/>
    <w:multiLevelType w:val="hybridMultilevel"/>
    <w:tmpl w:val="E6E8D95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2632A"/>
    <w:multiLevelType w:val="hybridMultilevel"/>
    <w:tmpl w:val="0A965D2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51DE5"/>
    <w:multiLevelType w:val="hybridMultilevel"/>
    <w:tmpl w:val="3F8C2DF6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2089"/>
    <w:multiLevelType w:val="hybridMultilevel"/>
    <w:tmpl w:val="D97ADBE2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19"/>
  </w:num>
  <w:num w:numId="5">
    <w:abstractNumId w:val="21"/>
  </w:num>
  <w:num w:numId="6">
    <w:abstractNumId w:val="5"/>
  </w:num>
  <w:num w:numId="7">
    <w:abstractNumId w:val="13"/>
  </w:num>
  <w:num w:numId="8">
    <w:abstractNumId w:val="4"/>
  </w:num>
  <w:num w:numId="9">
    <w:abstractNumId w:val="14"/>
  </w:num>
  <w:num w:numId="10">
    <w:abstractNumId w:val="22"/>
  </w:num>
  <w:num w:numId="11">
    <w:abstractNumId w:val="3"/>
  </w:num>
  <w:num w:numId="12">
    <w:abstractNumId w:val="6"/>
  </w:num>
  <w:num w:numId="13">
    <w:abstractNumId w:val="16"/>
  </w:num>
  <w:num w:numId="14">
    <w:abstractNumId w:val="7"/>
  </w:num>
  <w:num w:numId="15">
    <w:abstractNumId w:val="18"/>
  </w:num>
  <w:num w:numId="16">
    <w:abstractNumId w:val="15"/>
  </w:num>
  <w:num w:numId="17">
    <w:abstractNumId w:val="11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A4"/>
    <w:rsid w:val="00057A8E"/>
    <w:rsid w:val="000809E1"/>
    <w:rsid w:val="000A1221"/>
    <w:rsid w:val="000D3F3E"/>
    <w:rsid w:val="000D4E07"/>
    <w:rsid w:val="000D78BE"/>
    <w:rsid w:val="000E14F5"/>
    <w:rsid w:val="000F16FC"/>
    <w:rsid w:val="001450FB"/>
    <w:rsid w:val="001466D7"/>
    <w:rsid w:val="00151360"/>
    <w:rsid w:val="001A71CA"/>
    <w:rsid w:val="001B7CD7"/>
    <w:rsid w:val="001E3521"/>
    <w:rsid w:val="002313F3"/>
    <w:rsid w:val="0023681D"/>
    <w:rsid w:val="002418A1"/>
    <w:rsid w:val="00251CA4"/>
    <w:rsid w:val="002610A4"/>
    <w:rsid w:val="002B677C"/>
    <w:rsid w:val="002E2842"/>
    <w:rsid w:val="002F4E2F"/>
    <w:rsid w:val="00354E56"/>
    <w:rsid w:val="00371510"/>
    <w:rsid w:val="003B1E50"/>
    <w:rsid w:val="004160A9"/>
    <w:rsid w:val="004163AC"/>
    <w:rsid w:val="00420D13"/>
    <w:rsid w:val="00430081"/>
    <w:rsid w:val="00435D2C"/>
    <w:rsid w:val="0048686F"/>
    <w:rsid w:val="00486E49"/>
    <w:rsid w:val="004B5ECF"/>
    <w:rsid w:val="004B6606"/>
    <w:rsid w:val="005047B9"/>
    <w:rsid w:val="00516179"/>
    <w:rsid w:val="00532A56"/>
    <w:rsid w:val="005B70C0"/>
    <w:rsid w:val="005C5F30"/>
    <w:rsid w:val="005E1931"/>
    <w:rsid w:val="005F7191"/>
    <w:rsid w:val="006335EA"/>
    <w:rsid w:val="00644FE5"/>
    <w:rsid w:val="00670265"/>
    <w:rsid w:val="00682D3B"/>
    <w:rsid w:val="00685F5F"/>
    <w:rsid w:val="0068723B"/>
    <w:rsid w:val="006C1DD8"/>
    <w:rsid w:val="007003FF"/>
    <w:rsid w:val="00766988"/>
    <w:rsid w:val="00774003"/>
    <w:rsid w:val="007C091A"/>
    <w:rsid w:val="00815AEB"/>
    <w:rsid w:val="00830638"/>
    <w:rsid w:val="00846599"/>
    <w:rsid w:val="008A2AFB"/>
    <w:rsid w:val="00931387"/>
    <w:rsid w:val="00937B1D"/>
    <w:rsid w:val="009C0848"/>
    <w:rsid w:val="009E791A"/>
    <w:rsid w:val="009F07D3"/>
    <w:rsid w:val="00A24024"/>
    <w:rsid w:val="00A26AFB"/>
    <w:rsid w:val="00A36D63"/>
    <w:rsid w:val="00A8531D"/>
    <w:rsid w:val="00AB530D"/>
    <w:rsid w:val="00AB6178"/>
    <w:rsid w:val="00B17544"/>
    <w:rsid w:val="00B56A1A"/>
    <w:rsid w:val="00B97427"/>
    <w:rsid w:val="00BD79FC"/>
    <w:rsid w:val="00C16A27"/>
    <w:rsid w:val="00C57A81"/>
    <w:rsid w:val="00C841BC"/>
    <w:rsid w:val="00D63445"/>
    <w:rsid w:val="00D81F25"/>
    <w:rsid w:val="00DA04B0"/>
    <w:rsid w:val="00DB59BC"/>
    <w:rsid w:val="00DB7183"/>
    <w:rsid w:val="00DC5102"/>
    <w:rsid w:val="00DD0521"/>
    <w:rsid w:val="00DF7E95"/>
    <w:rsid w:val="00E44734"/>
    <w:rsid w:val="00E73F2D"/>
    <w:rsid w:val="00EA5B80"/>
    <w:rsid w:val="00EE60ED"/>
    <w:rsid w:val="00F05632"/>
    <w:rsid w:val="00F173D6"/>
    <w:rsid w:val="00F20037"/>
    <w:rsid w:val="00F4538F"/>
    <w:rsid w:val="00F46597"/>
    <w:rsid w:val="00F47036"/>
    <w:rsid w:val="00F51FA8"/>
    <w:rsid w:val="00FA4FCD"/>
    <w:rsid w:val="00FD0F11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2E4156"/>
  <w15:chartTrackingRefBased/>
  <w15:docId w15:val="{0D2FEF04-4DD1-438B-8A7C-529E7789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66988"/>
    <w:pPr>
      <w:spacing w:before="120" w:line="276" w:lineRule="auto"/>
      <w:ind w:left="720"/>
      <w:contextualSpacing/>
      <w:jc w:val="both"/>
    </w:pPr>
    <w:rPr>
      <w:rFonts w:ascii="Arial" w:eastAsiaTheme="minorHAnsi" w:hAnsi="Arial" w:cs="Arial"/>
      <w:szCs w:val="22"/>
    </w:rPr>
  </w:style>
  <w:style w:type="paragraph" w:styleId="Zkladntext3">
    <w:name w:val="Body Text 3"/>
    <w:basedOn w:val="Normln"/>
    <w:link w:val="Zkladntext3Char"/>
    <w:rsid w:val="00DB59BC"/>
    <w:pPr>
      <w:tabs>
        <w:tab w:val="left" w:pos="425"/>
        <w:tab w:val="left" w:leader="dot" w:pos="8931"/>
      </w:tabs>
      <w:spacing w:before="120" w:line="360" w:lineRule="auto"/>
      <w:jc w:val="both"/>
    </w:pPr>
    <w:rPr>
      <w:rFonts w:ascii="Arial" w:eastAsiaTheme="minorHAnsi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B59BC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nak2odsazen1text">
    <w:name w:val="Znak2 odsazený1 text"/>
    <w:basedOn w:val="Normln"/>
    <w:rsid w:val="00DB59BC"/>
    <w:pPr>
      <w:widowControl w:val="0"/>
      <w:numPr>
        <w:numId w:val="11"/>
      </w:numPr>
      <w:spacing w:before="120" w:after="120" w:line="276" w:lineRule="auto"/>
      <w:jc w:val="both"/>
    </w:pPr>
    <w:rPr>
      <w:rFonts w:ascii="Arial" w:eastAsiaTheme="minorHAnsi" w:hAnsi="Arial" w:cs="Arial"/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B59BC"/>
    <w:pPr>
      <w:spacing w:before="120" w:after="120" w:line="276" w:lineRule="auto"/>
      <w:jc w:val="both"/>
    </w:pPr>
    <w:rPr>
      <w:rFonts w:ascii="Arial" w:eastAsiaTheme="minorHAnsi" w:hAnsi="Arial"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B59BC"/>
    <w:rPr>
      <w:rFonts w:ascii="Arial" w:hAnsi="Arial" w:cs="Arial"/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DB59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B59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DB59BC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</w:rPr>
  </w:style>
  <w:style w:type="paragraph" w:customStyle="1" w:styleId="slo1text">
    <w:name w:val="Číslo1 text"/>
    <w:basedOn w:val="Normln"/>
    <w:rsid w:val="00DB59B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szCs w:val="20"/>
    </w:rPr>
  </w:style>
  <w:style w:type="paragraph" w:customStyle="1" w:styleId="Radaplohy">
    <w:name w:val="Rada přílohy"/>
    <w:basedOn w:val="Normln"/>
    <w:rsid w:val="00435D2C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Radadvodovzprva">
    <w:name w:val="Rada důvodová zpráva"/>
    <w:basedOn w:val="Normln"/>
    <w:link w:val="RadadvodovzprvaChar"/>
    <w:rsid w:val="000F16F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RadadvodovzprvaChar">
    <w:name w:val="Rada důvodová zpráva Char"/>
    <w:link w:val="Radadvodovzprva"/>
    <w:rsid w:val="000F16FC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AB530D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iPriority w:val="99"/>
    <w:semiHidden/>
    <w:unhideWhenUsed/>
    <w:rsid w:val="002E284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7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Brlková Lucie</dc:creator>
  <cp:keywords/>
  <dc:description/>
  <cp:lastModifiedBy>Brlková Lucie</cp:lastModifiedBy>
  <cp:revision>8</cp:revision>
  <dcterms:created xsi:type="dcterms:W3CDTF">2022-06-07T08:45:00Z</dcterms:created>
  <dcterms:modified xsi:type="dcterms:W3CDTF">2022-06-09T07:53:00Z</dcterms:modified>
</cp:coreProperties>
</file>