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FB1" w14:textId="77777777" w:rsidR="007C63E5" w:rsidRPr="00594919" w:rsidRDefault="007C63E5" w:rsidP="007C6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ED29683" w14:textId="77777777" w:rsidR="007C63E5" w:rsidRPr="000E1647" w:rsidRDefault="007C63E5" w:rsidP="007C6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FE4F7EE" w14:textId="77777777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E084537" w14:textId="21A67A22" w:rsidR="007C63E5" w:rsidRDefault="007C63E5" w:rsidP="007C6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</w:t>
      </w:r>
      <w:r w:rsidRPr="00404E4D">
        <w:rPr>
          <w:rFonts w:ascii="Arial" w:hAnsi="Arial" w:cs="Arial"/>
          <w:sz w:val="22"/>
          <w:szCs w:val="22"/>
        </w:rPr>
        <w:t>.j.</w:t>
      </w:r>
      <w:proofErr w:type="gramEnd"/>
      <w:r w:rsidRPr="00404E4D">
        <w:rPr>
          <w:rFonts w:ascii="Arial" w:hAnsi="Arial" w:cs="Arial"/>
          <w:sz w:val="22"/>
          <w:szCs w:val="22"/>
        </w:rPr>
        <w:t xml:space="preserve"> KUOK </w:t>
      </w:r>
      <w:r w:rsidR="00404E4D" w:rsidRPr="00404E4D">
        <w:rPr>
          <w:rFonts w:ascii="Arial" w:hAnsi="Arial" w:cs="Arial"/>
          <w:sz w:val="22"/>
          <w:szCs w:val="22"/>
        </w:rPr>
        <w:t>55819/</w:t>
      </w:r>
      <w:r w:rsidR="00404E4D">
        <w:rPr>
          <w:rFonts w:ascii="Arial" w:hAnsi="Arial" w:cs="Arial"/>
          <w:sz w:val="22"/>
          <w:szCs w:val="22"/>
        </w:rPr>
        <w:t>2022</w:t>
      </w:r>
    </w:p>
    <w:p w14:paraId="1E54546E" w14:textId="77777777" w:rsidR="007C63E5" w:rsidRPr="00CD081B" w:rsidRDefault="007C63E5" w:rsidP="007C6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437C6C5" w14:textId="77777777" w:rsidR="007C63E5" w:rsidRPr="00594919" w:rsidRDefault="007C63E5" w:rsidP="007C63E5">
      <w:pPr>
        <w:jc w:val="center"/>
        <w:rPr>
          <w:rFonts w:ascii="Arial" w:hAnsi="Arial" w:cs="Arial"/>
        </w:rPr>
      </w:pPr>
    </w:p>
    <w:p w14:paraId="0AD13FFF" w14:textId="4C1A9C3D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A3009D">
        <w:rPr>
          <w:rFonts w:ascii="Arial" w:hAnsi="Arial" w:cs="Arial"/>
          <w:b/>
          <w:sz w:val="36"/>
          <w:szCs w:val="36"/>
        </w:rPr>
        <w:t>5</w:t>
      </w:r>
    </w:p>
    <w:p w14:paraId="1890D79B" w14:textId="77777777" w:rsidR="007C63E5" w:rsidRPr="00594919" w:rsidRDefault="007C63E5" w:rsidP="007C63E5">
      <w:pPr>
        <w:rPr>
          <w:rFonts w:ascii="Arial" w:hAnsi="Arial" w:cs="Arial"/>
        </w:rPr>
      </w:pPr>
    </w:p>
    <w:p w14:paraId="07AC111B" w14:textId="04D20C33" w:rsidR="007C63E5" w:rsidRPr="00AE3B29" w:rsidRDefault="007C63E5" w:rsidP="007C63E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2019, dodatku č. 10 ze dne 1. 7. 2019, dodatku č. 11 ze dne 1. 10. 2019</w:t>
      </w:r>
      <w:r w:rsidR="00AE3B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12 ze dne 30. 4. 2021</w:t>
      </w:r>
      <w:r w:rsidR="00A3009D">
        <w:rPr>
          <w:rFonts w:ascii="Arial" w:hAnsi="Arial" w:cs="Arial"/>
          <w:bCs/>
        </w:rPr>
        <w:t>,</w:t>
      </w:r>
      <w:r w:rsidR="00AE3B29" w:rsidRPr="00AE3B29">
        <w:rPr>
          <w:rFonts w:ascii="Arial" w:hAnsi="Arial" w:cs="Arial"/>
          <w:bCs/>
        </w:rPr>
        <w:t xml:space="preserve"> dodatku č. 1</w:t>
      </w:r>
      <w:r w:rsidR="00AE3B29">
        <w:rPr>
          <w:rFonts w:ascii="Arial" w:hAnsi="Arial" w:cs="Arial"/>
          <w:bCs/>
        </w:rPr>
        <w:t>3</w:t>
      </w:r>
      <w:r w:rsidR="00AE3B29" w:rsidRPr="00AE3B29">
        <w:rPr>
          <w:rFonts w:ascii="Arial" w:hAnsi="Arial" w:cs="Arial"/>
          <w:bCs/>
        </w:rPr>
        <w:t xml:space="preserve"> ze dne 17. 12. 2021</w:t>
      </w:r>
      <w:r w:rsidR="00A3009D">
        <w:rPr>
          <w:rFonts w:ascii="Arial" w:hAnsi="Arial" w:cs="Arial"/>
          <w:bCs/>
        </w:rPr>
        <w:t xml:space="preserve"> a dodatku č. 14 ze dne </w:t>
      </w:r>
      <w:r w:rsidR="00A3009D" w:rsidRPr="00E27ACE">
        <w:rPr>
          <w:rFonts w:ascii="Arial" w:hAnsi="Arial" w:cs="Arial"/>
        </w:rPr>
        <w:t xml:space="preserve">21. 2. </w:t>
      </w:r>
      <w:r w:rsidR="00A3009D" w:rsidRPr="007C549C">
        <w:rPr>
          <w:rFonts w:ascii="Arial" w:hAnsi="Arial" w:cs="Arial"/>
        </w:rPr>
        <w:t>2022</w:t>
      </w:r>
      <w:r w:rsidRPr="00DA46D0">
        <w:rPr>
          <w:rFonts w:ascii="Arial" w:hAnsi="Arial" w:cs="Arial"/>
          <w:bCs/>
        </w:rPr>
        <w:t>.</w:t>
      </w:r>
    </w:p>
    <w:p w14:paraId="6F18EA55" w14:textId="77777777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E2C18E" w14:textId="77777777" w:rsidR="007C63E5" w:rsidRPr="00594919" w:rsidRDefault="007C63E5" w:rsidP="007C63E5">
      <w:pPr>
        <w:jc w:val="both"/>
        <w:rPr>
          <w:rFonts w:ascii="Arial" w:hAnsi="Arial" w:cs="Arial"/>
        </w:rPr>
      </w:pPr>
    </w:p>
    <w:p w14:paraId="7B283608" w14:textId="77777777" w:rsidR="007C63E5" w:rsidRPr="00754B58" w:rsidRDefault="007C63E5" w:rsidP="007C6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0ADBBC1" w14:textId="3FC29AAC" w:rsidR="007C63E5" w:rsidRPr="00726F73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726F73">
        <w:rPr>
          <w:rFonts w:ascii="Arial" w:hAnsi="Arial" w:cs="Arial"/>
          <w:b/>
        </w:rPr>
        <w:t>dodatek č. 1</w:t>
      </w:r>
      <w:r w:rsidR="00726F73" w:rsidRPr="00726F73">
        <w:rPr>
          <w:rFonts w:ascii="Arial" w:hAnsi="Arial" w:cs="Arial"/>
          <w:b/>
        </w:rPr>
        <w:t>5</w:t>
      </w:r>
      <w:r w:rsidRPr="00726F73">
        <w:rPr>
          <w:rFonts w:ascii="Arial" w:hAnsi="Arial" w:cs="Arial"/>
        </w:rPr>
        <w:t xml:space="preserve"> ke zřizovací listině</w:t>
      </w:r>
      <w:r w:rsidRPr="00726F73">
        <w:rPr>
          <w:rFonts w:ascii="Arial" w:hAnsi="Arial" w:cs="Arial"/>
          <w:b/>
        </w:rPr>
        <w:t xml:space="preserve"> </w:t>
      </w:r>
      <w:r w:rsidRPr="00726F73">
        <w:rPr>
          <w:rFonts w:ascii="Arial" w:hAnsi="Arial" w:cs="Arial"/>
        </w:rPr>
        <w:t>Centra Dominika Kokory, příspěvkové organizace, se sídlem</w:t>
      </w:r>
      <w:r w:rsidRPr="00726F73">
        <w:rPr>
          <w:rFonts w:ascii="Arial" w:hAnsi="Arial" w:cs="Arial"/>
          <w:bCs/>
        </w:rPr>
        <w:t xml:space="preserve"> Kokory, </w:t>
      </w:r>
      <w:r w:rsidRPr="00726F73">
        <w:rPr>
          <w:rFonts w:ascii="Arial" w:hAnsi="Arial" w:cs="Arial"/>
          <w:bCs/>
        </w:rPr>
        <w:br/>
        <w:t>č. p. 54, PSČ 751 05</w:t>
      </w:r>
      <w:r w:rsidRPr="00726F73">
        <w:rPr>
          <w:rFonts w:ascii="Arial" w:hAnsi="Arial" w:cs="Arial"/>
        </w:rPr>
        <w:t>, IČO 619</w:t>
      </w:r>
      <w:bookmarkStart w:id="0" w:name="_GoBack"/>
      <w:bookmarkEnd w:id="0"/>
      <w:r w:rsidRPr="00726F73">
        <w:rPr>
          <w:rFonts w:ascii="Arial" w:hAnsi="Arial" w:cs="Arial"/>
        </w:rPr>
        <w:t>85929, kterým se mění zřizovací listina Centra Dominika Kokory, příspěvkové organizace, ve znění dodatků č. 1 – 1</w:t>
      </w:r>
      <w:r w:rsidR="00726F73" w:rsidRPr="00726F73">
        <w:rPr>
          <w:rFonts w:ascii="Arial" w:hAnsi="Arial" w:cs="Arial"/>
        </w:rPr>
        <w:t>4</w:t>
      </w:r>
      <w:r w:rsidRPr="00726F73">
        <w:rPr>
          <w:rFonts w:ascii="Arial" w:hAnsi="Arial" w:cs="Arial"/>
        </w:rPr>
        <w:t xml:space="preserve">, </w:t>
      </w:r>
      <w:r w:rsidR="007C549C" w:rsidRPr="00726F73">
        <w:rPr>
          <w:rFonts w:ascii="Arial" w:hAnsi="Arial" w:cs="Arial"/>
        </w:rPr>
        <w:t>v tomto znění</w:t>
      </w:r>
      <w:r w:rsidRPr="00726F73">
        <w:rPr>
          <w:rFonts w:ascii="Arial" w:hAnsi="Arial" w:cs="Arial"/>
        </w:rPr>
        <w:t xml:space="preserve">: </w:t>
      </w:r>
    </w:p>
    <w:p w14:paraId="3408B5DA" w14:textId="77777777" w:rsidR="007C63E5" w:rsidRPr="00A3009D" w:rsidRDefault="007C63E5" w:rsidP="007C63E5">
      <w:pPr>
        <w:jc w:val="both"/>
        <w:rPr>
          <w:rFonts w:ascii="Arial" w:hAnsi="Arial" w:cs="Arial"/>
          <w:b/>
          <w:highlight w:val="yellow"/>
        </w:rPr>
      </w:pPr>
    </w:p>
    <w:p w14:paraId="26F35224" w14:textId="258272E3" w:rsidR="0004252A" w:rsidRPr="00A3009D" w:rsidRDefault="0004252A" w:rsidP="0004252A">
      <w:pPr>
        <w:jc w:val="both"/>
        <w:rPr>
          <w:rFonts w:ascii="Arial" w:hAnsi="Arial" w:cs="Arial"/>
          <w:bCs/>
          <w:highlight w:val="yellow"/>
        </w:rPr>
      </w:pPr>
    </w:p>
    <w:p w14:paraId="76569F82" w14:textId="77777777" w:rsidR="009C4F36" w:rsidRPr="00E9724E" w:rsidRDefault="009C4F36" w:rsidP="009C4F36">
      <w:pPr>
        <w:jc w:val="both"/>
        <w:rPr>
          <w:rFonts w:ascii="Arial" w:hAnsi="Arial" w:cs="Arial"/>
        </w:rPr>
      </w:pPr>
      <w:r w:rsidRPr="00E9724E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14:paraId="74323642" w14:textId="77777777" w:rsidR="009C4F36" w:rsidRPr="00E9724E" w:rsidRDefault="009C4F36" w:rsidP="009C4F36">
      <w:pPr>
        <w:jc w:val="both"/>
        <w:rPr>
          <w:rFonts w:ascii="Arial" w:hAnsi="Arial" w:cs="Arial"/>
        </w:rPr>
      </w:pPr>
    </w:p>
    <w:p w14:paraId="19E6A3C9" w14:textId="77777777" w:rsidR="009C4F36" w:rsidRPr="00E9724E" w:rsidRDefault="009C4F36" w:rsidP="009C4F36">
      <w:pPr>
        <w:jc w:val="both"/>
        <w:rPr>
          <w:rFonts w:ascii="Arial" w:hAnsi="Arial" w:cs="Arial"/>
          <w:b/>
        </w:rPr>
      </w:pPr>
      <w:r w:rsidRPr="00E9724E">
        <w:rPr>
          <w:rFonts w:ascii="Arial" w:hAnsi="Arial" w:cs="Arial"/>
          <w:b/>
        </w:rPr>
        <w:t>B) Nemovitý majetek – pozemky</w:t>
      </w:r>
    </w:p>
    <w:p w14:paraId="40260586" w14:textId="77777777" w:rsidR="009C4F36" w:rsidRPr="009C4F36" w:rsidRDefault="009C4F36" w:rsidP="009C4F36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1417"/>
        <w:gridCol w:w="2150"/>
        <w:gridCol w:w="1843"/>
        <w:gridCol w:w="1417"/>
      </w:tblGrid>
      <w:tr w:rsidR="009C4F36" w:rsidRPr="00263316" w14:paraId="663E58E6" w14:textId="77777777" w:rsidTr="009C4F36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DAEC5AB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E1D863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70855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54791D3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B22989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05D75" w14:textId="77777777" w:rsidR="009C4F36" w:rsidRPr="00AB2077" w:rsidRDefault="009C4F36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AB207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C4F36" w:rsidRPr="00263316" w14:paraId="6FEDE487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0E55217" w14:textId="77777777" w:rsidR="009C4F36" w:rsidRPr="000E189A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AEA5C" w14:textId="231F627E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DB97F" w14:textId="06123625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4D1F5B5" w14:textId="03B3F007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BFFE9" w14:textId="290BF411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581B6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03249CD9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464FED7" w14:textId="77777777" w:rsidR="009C4F36" w:rsidRPr="000E189A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131E3" w14:textId="4A9EFA81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37249" w14:textId="4FFD07E5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2B4236D" w14:textId="3924BEA6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FE7C9" w14:textId="51B2B3B4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BE608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06CB0035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A1DF70" w14:textId="77777777" w:rsidR="009C4F36" w:rsidRPr="00B35D8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D8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5A4C8" w14:textId="4FA4F295" w:rsidR="009C4F36" w:rsidRPr="00B35D8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D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F5602" w14:textId="05FB1114" w:rsidR="009C4F36" w:rsidRPr="00B35D8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D8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7E38443" w14:textId="0BCAE2AB" w:rsidR="009C4F36" w:rsidRPr="00B35D8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D81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A4" w14:textId="016668A8" w:rsidR="009C4F36" w:rsidRPr="00B35D81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D81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58779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5452FEA6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4D39D2A" w14:textId="03426BE1" w:rsidR="009C4F36" w:rsidRPr="000E189A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C4F36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118AB" w14:textId="50C9A0CA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C2BBE" w14:textId="622A4238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406E6C5" w14:textId="0A3B45AC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01019" w14:textId="1EEC9D78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664BA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2853B33F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00004C" w14:textId="38112D37" w:rsidR="009C4F36" w:rsidRPr="000E189A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C4F36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81CDC" w14:textId="7661D118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7CEB5" w14:textId="219F7105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261C4BB" w14:textId="7CBF847C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FEA4" w14:textId="5A4A87AD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9C913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33D55A9B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104D75" w14:textId="735F5B8C" w:rsidR="009C4F36" w:rsidRPr="000E189A" w:rsidRDefault="00B35D81" w:rsidP="009C4F3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C4F36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8459D" w14:textId="7843D0C9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37626" w14:textId="5CADA029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4A848AD" w14:textId="0BE62987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8E984" w14:textId="17D3D159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35089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F36" w:rsidRPr="00263316" w14:paraId="3EB54F50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B01C70D" w14:textId="75B90F9E" w:rsidR="009C4F36" w:rsidRPr="000E189A" w:rsidRDefault="00B35D81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C4F36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DEFED" w14:textId="34130ABD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3D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A2567" w14:textId="598FD278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3D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0E98CC8" w14:textId="7D8A2F50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3D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A7627" w14:textId="39461B94" w:rsidR="009C4F3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B3D">
              <w:rPr>
                <w:rFonts w:ascii="Arial" w:hAnsi="Arial" w:cs="Arial"/>
                <w:sz w:val="20"/>
                <w:szCs w:val="20"/>
              </w:rPr>
              <w:t>81/7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37110" w14:textId="77777777" w:rsidR="009C4F36" w:rsidRPr="00263316" w:rsidRDefault="009C4F36" w:rsidP="009C4F3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23BAF077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465B43B" w14:textId="565B5432" w:rsidR="00C551FE" w:rsidRPr="000E189A" w:rsidRDefault="00B35D81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038CA" w14:textId="4ABFCC82" w:rsidR="00C551FE" w:rsidRPr="00E9724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4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F72CD" w14:textId="3B1572DD" w:rsidR="00C551FE" w:rsidRPr="00E9724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4E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F3FF03" w14:textId="40E467BE" w:rsidR="00C551FE" w:rsidRPr="00E9724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4E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AD614" w14:textId="026AEFD8" w:rsidR="00C551FE" w:rsidRPr="00E9724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4E">
              <w:rPr>
                <w:rFonts w:ascii="Arial" w:hAnsi="Arial" w:cs="Arial"/>
                <w:sz w:val="20"/>
                <w:szCs w:val="20"/>
              </w:rPr>
              <w:t>891/11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39BC1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6A2DE674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CB07FC9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3260D" w14:textId="519CDEFF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78702" w14:textId="0A23BB80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8319BE" w14:textId="17DCCF55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F427A" w14:textId="0D0A9B57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FB7E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71CE394A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DEED1D8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54647" w14:textId="6AF61991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5E08B" w14:textId="7E3FBC05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1D40AA9" w14:textId="6E1CFED4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9F140" w14:textId="69690453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907D5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35E16E89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78AD98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84E4D" w14:textId="7CD7C0FC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0AEA7" w14:textId="7C1385C5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2C8E582" w14:textId="13FFCB15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5F7A" w14:textId="571EA97D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0AE75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0B49E98A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45A41CE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B52FA" w14:textId="4E58F77A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B242D" w14:textId="461ADFB5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637A6A4" w14:textId="1004FB2C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0C8AF" w14:textId="2A248759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F92A7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507CDC7D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D90FE5E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B2E92" w14:textId="56693C4B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66963" w14:textId="1E3AF6B8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EF5C657" w14:textId="5717B2C8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6ED78" w14:textId="43327680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0E3B9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551FE" w:rsidRPr="00263316" w14:paraId="37110325" w14:textId="77777777" w:rsidTr="009C4F3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1238EA9" w14:textId="77777777" w:rsidR="00C551FE" w:rsidRPr="000E189A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4CEC6" w14:textId="01F8F029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528E" w14:textId="4621F856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EF4D625" w14:textId="2040D1DD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82B00" w14:textId="71BFD4DD" w:rsidR="00C551FE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66583" w14:textId="77777777" w:rsidR="00C551FE" w:rsidRPr="00263316" w:rsidRDefault="00C551FE" w:rsidP="00C551FE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5B2B330B" w14:textId="77777777" w:rsidR="009C4F36" w:rsidRPr="00EF39FA" w:rsidRDefault="009C4F36" w:rsidP="009C4F36">
      <w:pPr>
        <w:pStyle w:val="Odstavecseseznamem"/>
        <w:rPr>
          <w:rFonts w:ascii="Arial" w:hAnsi="Arial" w:cs="Arial"/>
          <w:b/>
          <w:color w:val="00B050"/>
          <w:sz w:val="22"/>
          <w:szCs w:val="22"/>
        </w:rPr>
      </w:pPr>
    </w:p>
    <w:p w14:paraId="390F3170" w14:textId="56EF5552" w:rsidR="009C4F36" w:rsidRPr="00C82386" w:rsidRDefault="009C4F36" w:rsidP="00C82386">
      <w:pPr>
        <w:rPr>
          <w:rFonts w:ascii="Arial" w:hAnsi="Arial" w:cs="Arial"/>
          <w:b/>
          <w:highlight w:val="yellow"/>
        </w:rPr>
      </w:pPr>
    </w:p>
    <w:p w14:paraId="4099144F" w14:textId="77777777" w:rsidR="009C4F36" w:rsidRPr="009C4F36" w:rsidRDefault="009C4F36" w:rsidP="009C4F36">
      <w:pPr>
        <w:pStyle w:val="Odstavecseseznamem"/>
        <w:rPr>
          <w:rFonts w:ascii="Arial" w:hAnsi="Arial" w:cs="Arial"/>
          <w:b/>
          <w:highlight w:val="yellow"/>
        </w:rPr>
      </w:pPr>
    </w:p>
    <w:p w14:paraId="0AC98396" w14:textId="77777777" w:rsidR="009C4F36" w:rsidRPr="009C4F36" w:rsidRDefault="009C4F36" w:rsidP="009C4F36">
      <w:pPr>
        <w:jc w:val="center"/>
        <w:rPr>
          <w:rFonts w:ascii="Arial" w:hAnsi="Arial" w:cs="Arial"/>
          <w:b/>
        </w:rPr>
      </w:pPr>
      <w:r w:rsidRPr="009C4F36">
        <w:rPr>
          <w:rFonts w:ascii="Arial" w:hAnsi="Arial" w:cs="Arial"/>
          <w:b/>
        </w:rPr>
        <w:t>II.</w:t>
      </w:r>
    </w:p>
    <w:p w14:paraId="4E0ED306" w14:textId="71850A70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 xml:space="preserve">Ostatní ustanovení zřizovací listiny ze dne 21. 2. 2003 ve znění dodatků </w:t>
      </w:r>
      <w:r w:rsidRPr="00726F73">
        <w:rPr>
          <w:rFonts w:ascii="Arial" w:hAnsi="Arial" w:cs="Arial"/>
        </w:rPr>
        <w:br/>
        <w:t>č. 1 - 1</w:t>
      </w:r>
      <w:r w:rsidR="00726F73" w:rsidRPr="00726F73">
        <w:rPr>
          <w:rFonts w:ascii="Arial" w:hAnsi="Arial" w:cs="Arial"/>
        </w:rPr>
        <w:t>4</w:t>
      </w:r>
      <w:r w:rsidRPr="00726F73">
        <w:rPr>
          <w:rFonts w:ascii="Arial" w:hAnsi="Arial" w:cs="Arial"/>
        </w:rPr>
        <w:t xml:space="preserve"> zůstávají beze změn. </w:t>
      </w:r>
    </w:p>
    <w:p w14:paraId="29C27AF4" w14:textId="7F19B230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Tento dodatek č. 1</w:t>
      </w:r>
      <w:r w:rsidR="00726F73" w:rsidRPr="00726F73">
        <w:rPr>
          <w:rFonts w:ascii="Arial" w:hAnsi="Arial" w:cs="Arial"/>
        </w:rPr>
        <w:t>5</w:t>
      </w:r>
      <w:r w:rsidRPr="00726F73">
        <w:rPr>
          <w:rFonts w:ascii="Arial" w:hAnsi="Arial" w:cs="Arial"/>
        </w:rPr>
        <w:t xml:space="preserve"> byl schválen usnesením Zastupitelstva Olomouckého kraje </w:t>
      </w:r>
      <w:r w:rsidRPr="00404E4D">
        <w:rPr>
          <w:rFonts w:ascii="Arial" w:hAnsi="Arial" w:cs="Arial"/>
        </w:rPr>
        <w:t xml:space="preserve">č.  </w:t>
      </w:r>
      <w:proofErr w:type="gramStart"/>
      <w:r w:rsidR="00726F73" w:rsidRPr="00404E4D">
        <w:rPr>
          <w:rFonts w:ascii="Arial" w:hAnsi="Arial" w:cs="Arial"/>
        </w:rPr>
        <w:t>UZ/../../2022</w:t>
      </w:r>
      <w:proofErr w:type="gramEnd"/>
      <w:r w:rsidR="00726F73" w:rsidRPr="00404E4D">
        <w:rPr>
          <w:rFonts w:ascii="Arial" w:hAnsi="Arial" w:cs="Arial"/>
        </w:rPr>
        <w:t xml:space="preserve"> ze dne 27</w:t>
      </w:r>
      <w:r w:rsidR="00AE3B29" w:rsidRPr="00726F73">
        <w:rPr>
          <w:rFonts w:ascii="Arial" w:hAnsi="Arial" w:cs="Arial"/>
        </w:rPr>
        <w:t xml:space="preserve">. </w:t>
      </w:r>
      <w:r w:rsidR="00726F73" w:rsidRPr="00726F73">
        <w:rPr>
          <w:rFonts w:ascii="Arial" w:hAnsi="Arial" w:cs="Arial"/>
        </w:rPr>
        <w:t>6</w:t>
      </w:r>
      <w:r w:rsidR="00AE3B29" w:rsidRPr="00726F73">
        <w:rPr>
          <w:rFonts w:ascii="Arial" w:hAnsi="Arial" w:cs="Arial"/>
        </w:rPr>
        <w:t>. 2022</w:t>
      </w:r>
      <w:r w:rsidRPr="00726F73">
        <w:rPr>
          <w:rFonts w:ascii="Arial" w:hAnsi="Arial" w:cs="Arial"/>
        </w:rPr>
        <w:t>.</w:t>
      </w:r>
    </w:p>
    <w:p w14:paraId="24F39A17" w14:textId="476CB46B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726F73" w:rsidRPr="00726F73">
        <w:rPr>
          <w:rFonts w:ascii="Arial" w:hAnsi="Arial" w:cs="Arial"/>
        </w:rPr>
        <w:t>5</w:t>
      </w:r>
      <w:r w:rsidRPr="00726F7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306B27B8" w14:textId="24FEB0AD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726F73" w:rsidRPr="00726F73">
        <w:rPr>
          <w:rFonts w:ascii="Arial" w:hAnsi="Arial" w:cs="Arial"/>
        </w:rPr>
        <w:t>5</w:t>
      </w:r>
      <w:r w:rsidRPr="00726F73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od 1. </w:t>
      </w:r>
      <w:r w:rsidR="00726F73" w:rsidRPr="00726F73">
        <w:rPr>
          <w:rFonts w:ascii="Arial" w:hAnsi="Arial" w:cs="Arial"/>
        </w:rPr>
        <w:t>7</w:t>
      </w:r>
      <w:r w:rsidRPr="00726F73">
        <w:rPr>
          <w:rFonts w:ascii="Arial" w:hAnsi="Arial" w:cs="Arial"/>
        </w:rPr>
        <w:t xml:space="preserve">. 2022.  </w:t>
      </w:r>
    </w:p>
    <w:p w14:paraId="19DF7CA3" w14:textId="77777777" w:rsidR="007C63E5" w:rsidRPr="00A3009D" w:rsidRDefault="007C63E5" w:rsidP="007C63E5">
      <w:pPr>
        <w:jc w:val="both"/>
        <w:rPr>
          <w:rFonts w:ascii="Arial" w:hAnsi="Arial" w:cs="Arial"/>
          <w:highlight w:val="yellow"/>
        </w:rPr>
      </w:pPr>
    </w:p>
    <w:p w14:paraId="2DBD34EF" w14:textId="55ADD5EF" w:rsidR="007C63E5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V </w:t>
      </w:r>
      <w:r w:rsidRPr="00404E4D">
        <w:rPr>
          <w:rFonts w:ascii="Arial" w:hAnsi="Arial" w:cs="Arial"/>
        </w:rPr>
        <w:t xml:space="preserve">Olomouci dne </w:t>
      </w:r>
      <w:r w:rsidR="00726F73" w:rsidRPr="00404E4D">
        <w:rPr>
          <w:rFonts w:ascii="Arial" w:hAnsi="Arial" w:cs="Arial"/>
        </w:rPr>
        <w:t>30. 6. 2022</w:t>
      </w:r>
    </w:p>
    <w:p w14:paraId="747D8CCA" w14:textId="2306389F" w:rsidR="007C63E5" w:rsidRDefault="007C63E5" w:rsidP="007C63E5">
      <w:pPr>
        <w:jc w:val="both"/>
        <w:rPr>
          <w:rFonts w:ascii="Arial" w:hAnsi="Arial" w:cs="Arial"/>
        </w:rPr>
      </w:pPr>
    </w:p>
    <w:p w14:paraId="40B7005B" w14:textId="47957FAB" w:rsidR="0004252A" w:rsidRDefault="0004252A" w:rsidP="007C63E5">
      <w:pPr>
        <w:jc w:val="both"/>
        <w:rPr>
          <w:rFonts w:ascii="Arial" w:hAnsi="Arial" w:cs="Arial"/>
        </w:rPr>
      </w:pPr>
    </w:p>
    <w:p w14:paraId="4D4FB071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4621B87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71A1104" w14:textId="62C6DA5D" w:rsidR="00BC2DE7" w:rsidRPr="0004252A" w:rsidRDefault="007C63E5" w:rsidP="00042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</w:t>
      </w:r>
      <w:r w:rsidR="0004252A">
        <w:rPr>
          <w:rFonts w:ascii="Arial" w:hAnsi="Arial" w:cs="Arial"/>
        </w:rPr>
        <w:t>e</w:t>
      </w:r>
    </w:p>
    <w:sectPr w:rsidR="00BC2DE7" w:rsidRPr="0004252A" w:rsidSect="0004252A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0BB5" w14:textId="77777777" w:rsidR="000E126F" w:rsidRDefault="000E126F" w:rsidP="0004252A">
      <w:r>
        <w:separator/>
      </w:r>
    </w:p>
  </w:endnote>
  <w:endnote w:type="continuationSeparator" w:id="0">
    <w:p w14:paraId="508DE6BF" w14:textId="77777777" w:rsidR="000E126F" w:rsidRDefault="000E126F" w:rsidP="000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91077"/>
      <w:docPartObj>
        <w:docPartGallery w:val="Page Numbers (Bottom of Page)"/>
        <w:docPartUnique/>
      </w:docPartObj>
    </w:sdtPr>
    <w:sdtEndPr/>
    <w:sdtContent>
      <w:p w14:paraId="650CD0A5" w14:textId="0ACD626E" w:rsidR="0004252A" w:rsidRDefault="000425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4E" w:rsidRPr="00E9724E">
          <w:rPr>
            <w:noProof/>
            <w:lang w:val="sk-SK"/>
          </w:rPr>
          <w:t>2</w:t>
        </w:r>
        <w:r>
          <w:fldChar w:fldCharType="end"/>
        </w:r>
      </w:p>
    </w:sdtContent>
  </w:sdt>
  <w:p w14:paraId="4F9BECB4" w14:textId="77777777" w:rsidR="00853B28" w:rsidRDefault="00E97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F8FC" w14:textId="77777777" w:rsidR="000E126F" w:rsidRDefault="000E126F" w:rsidP="0004252A">
      <w:r>
        <w:separator/>
      </w:r>
    </w:p>
  </w:footnote>
  <w:footnote w:type="continuationSeparator" w:id="0">
    <w:p w14:paraId="21C89236" w14:textId="77777777" w:rsidR="000E126F" w:rsidRDefault="000E126F" w:rsidP="000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5"/>
    <w:rsid w:val="0004252A"/>
    <w:rsid w:val="000B23BB"/>
    <w:rsid w:val="000E126F"/>
    <w:rsid w:val="0027040B"/>
    <w:rsid w:val="00336EE7"/>
    <w:rsid w:val="003B7CD3"/>
    <w:rsid w:val="00404E4D"/>
    <w:rsid w:val="00726F73"/>
    <w:rsid w:val="007C549C"/>
    <w:rsid w:val="007C63E5"/>
    <w:rsid w:val="009A0ED4"/>
    <w:rsid w:val="009A29ED"/>
    <w:rsid w:val="009C4F36"/>
    <w:rsid w:val="00A3009D"/>
    <w:rsid w:val="00AE3B29"/>
    <w:rsid w:val="00B07F0D"/>
    <w:rsid w:val="00B24C89"/>
    <w:rsid w:val="00B35D81"/>
    <w:rsid w:val="00BC2DE7"/>
    <w:rsid w:val="00C551FE"/>
    <w:rsid w:val="00C82386"/>
    <w:rsid w:val="00E9724E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C18"/>
  <w15:chartTrackingRefBased/>
  <w15:docId w15:val="{71DE52DA-647C-4878-BECB-5C9885F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C6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sid w:val="007C63E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04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5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C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20</cp:revision>
  <dcterms:created xsi:type="dcterms:W3CDTF">2021-11-08T16:21:00Z</dcterms:created>
  <dcterms:modified xsi:type="dcterms:W3CDTF">2022-05-30T11:46:00Z</dcterms:modified>
</cp:coreProperties>
</file>