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30" w:rsidRDefault="00AD0430" w:rsidP="00AD0430">
      <w:pPr>
        <w:pStyle w:val="Bezpradadvodovzprva"/>
        <w:spacing w:after="360"/>
        <w:rPr>
          <w:rFonts w:cs="Arial"/>
        </w:rPr>
      </w:pPr>
      <w:r>
        <w:rPr>
          <w:rFonts w:cs="Arial"/>
        </w:rPr>
        <w:t>Důvodová zpráva</w:t>
      </w:r>
    </w:p>
    <w:p w:rsidR="006140A9" w:rsidRDefault="00AD0430" w:rsidP="002B3B1A">
      <w:pPr>
        <w:spacing w:before="100" w:after="120"/>
        <w:jc w:val="both"/>
        <w:rPr>
          <w:lang w:eastAsia="en-US"/>
        </w:rPr>
      </w:pPr>
      <w:r>
        <w:rPr>
          <w:lang w:eastAsia="en-US"/>
        </w:rPr>
        <w:t>V</w:t>
      </w:r>
      <w:r w:rsidR="006140A9">
        <w:rPr>
          <w:lang w:eastAsia="en-US"/>
        </w:rPr>
        <w:t> souladu s</w:t>
      </w:r>
      <w:r w:rsidR="00771AAE">
        <w:rPr>
          <w:lang w:eastAsia="en-US"/>
        </w:rPr>
        <w:t> část</w:t>
      </w:r>
      <w:r w:rsidR="00663DF7">
        <w:rPr>
          <w:lang w:eastAsia="en-US"/>
        </w:rPr>
        <w:t>í</w:t>
      </w:r>
      <w:r w:rsidR="00771AAE">
        <w:rPr>
          <w:lang w:eastAsia="en-US"/>
        </w:rPr>
        <w:t xml:space="preserve"> </w:t>
      </w:r>
      <w:r w:rsidR="00737B1D">
        <w:rPr>
          <w:lang w:eastAsia="en-US"/>
        </w:rPr>
        <w:t xml:space="preserve">A – Obecná část a částí </w:t>
      </w:r>
      <w:r w:rsidR="00771AAE">
        <w:rPr>
          <w:lang w:eastAsia="en-US"/>
        </w:rPr>
        <w:t xml:space="preserve">C </w:t>
      </w:r>
      <w:r w:rsidR="00663DF7">
        <w:rPr>
          <w:lang w:eastAsia="en-US"/>
        </w:rPr>
        <w:t>článku 3</w:t>
      </w:r>
      <w:r w:rsidR="006140A9">
        <w:rPr>
          <w:lang w:eastAsia="en-US"/>
        </w:rPr>
        <w:t> „Zásad pro poskytování individuálních dotací z rozpočtu Olomouckého kraje v roce 202</w:t>
      </w:r>
      <w:r w:rsidR="00EF400F">
        <w:rPr>
          <w:lang w:eastAsia="en-US"/>
        </w:rPr>
        <w:t>2</w:t>
      </w:r>
      <w:r w:rsidR="006140A9">
        <w:rPr>
          <w:lang w:eastAsia="en-US"/>
        </w:rPr>
        <w:t>“ schválený</w:t>
      </w:r>
      <w:r w:rsidR="00771AAE">
        <w:rPr>
          <w:lang w:eastAsia="en-US"/>
        </w:rPr>
        <w:t>ch</w:t>
      </w:r>
      <w:r w:rsidR="00EF400F">
        <w:rPr>
          <w:lang w:eastAsia="en-US"/>
        </w:rPr>
        <w:t xml:space="preserve"> </w:t>
      </w:r>
      <w:r w:rsidR="006140A9">
        <w:rPr>
          <w:rFonts w:cs="Arial"/>
        </w:rPr>
        <w:t xml:space="preserve">Zastupitelstvem Olomouckého kraje </w:t>
      </w:r>
      <w:r w:rsidR="00771AAE">
        <w:rPr>
          <w:rFonts w:cs="Arial"/>
        </w:rPr>
        <w:t xml:space="preserve">(dále jen „ZOK“) </w:t>
      </w:r>
      <w:r w:rsidR="006140A9">
        <w:rPr>
          <w:rFonts w:cs="Arial"/>
        </w:rPr>
        <w:t>usnesením č.UZ/</w:t>
      </w:r>
      <w:r w:rsidR="00663DF7">
        <w:rPr>
          <w:rFonts w:cs="Arial"/>
        </w:rPr>
        <w:t>7</w:t>
      </w:r>
      <w:r w:rsidR="00BD5ADF">
        <w:rPr>
          <w:rFonts w:cs="Arial"/>
        </w:rPr>
        <w:t>/1</w:t>
      </w:r>
      <w:r w:rsidR="00663DF7">
        <w:rPr>
          <w:rFonts w:cs="Arial"/>
        </w:rPr>
        <w:t>7</w:t>
      </w:r>
      <w:r w:rsidR="00BD5ADF">
        <w:rPr>
          <w:rFonts w:cs="Arial"/>
        </w:rPr>
        <w:t>/2021</w:t>
      </w:r>
      <w:r w:rsidR="006140A9">
        <w:rPr>
          <w:rFonts w:cs="Arial"/>
        </w:rPr>
        <w:t xml:space="preserve"> </w:t>
      </w:r>
      <w:r w:rsidR="006140A9">
        <w:rPr>
          <w:rFonts w:cs="Arial"/>
          <w:bCs/>
        </w:rPr>
        <w:t xml:space="preserve">ze dne </w:t>
      </w:r>
      <w:r w:rsidR="00663DF7">
        <w:rPr>
          <w:rFonts w:cs="Arial"/>
          <w:bCs/>
        </w:rPr>
        <w:t>13. 12</w:t>
      </w:r>
      <w:r w:rsidR="00771AAE">
        <w:rPr>
          <w:rFonts w:cs="Arial"/>
          <w:bCs/>
        </w:rPr>
        <w:t>. 2021</w:t>
      </w:r>
      <w:r w:rsidR="006140A9">
        <w:rPr>
          <w:rFonts w:cs="Arial"/>
          <w:bCs/>
        </w:rPr>
        <w:t xml:space="preserve"> (dále jen „Zásady</w:t>
      </w:r>
      <w:r w:rsidR="00E641A0">
        <w:rPr>
          <w:rFonts w:cs="Arial"/>
          <w:bCs/>
        </w:rPr>
        <w:t xml:space="preserve"> 2022</w:t>
      </w:r>
      <w:r w:rsidR="006140A9">
        <w:rPr>
          <w:rFonts w:cs="Arial"/>
          <w:bCs/>
        </w:rPr>
        <w:t xml:space="preserve">“) </w:t>
      </w:r>
      <w:r w:rsidR="00771AAE">
        <w:rPr>
          <w:rFonts w:cs="Arial"/>
          <w:bCs/>
        </w:rPr>
        <w:t xml:space="preserve">a textem </w:t>
      </w:r>
      <w:r w:rsidR="00771AAE">
        <w:rPr>
          <w:rFonts w:cs="Arial"/>
        </w:rPr>
        <w:t>doplňující</w:t>
      </w:r>
      <w:r w:rsidR="00663DF7">
        <w:rPr>
          <w:rFonts w:cs="Arial"/>
        </w:rPr>
        <w:t>h</w:t>
      </w:r>
      <w:r w:rsidR="00771AAE">
        <w:rPr>
          <w:rFonts w:cs="Arial"/>
        </w:rPr>
        <w:t>o materiál</w:t>
      </w:r>
      <w:r w:rsidR="00663DF7">
        <w:rPr>
          <w:rFonts w:cs="Arial"/>
        </w:rPr>
        <w:t>u</w:t>
      </w:r>
      <w:r w:rsidR="00771AAE">
        <w:rPr>
          <w:rFonts w:cs="Arial"/>
        </w:rPr>
        <w:t xml:space="preserve"> </w:t>
      </w:r>
      <w:r w:rsidR="00663DF7">
        <w:rPr>
          <w:rFonts w:cs="Arial"/>
        </w:rPr>
        <w:t xml:space="preserve">k poskytování individuálních dotací </w:t>
      </w:r>
      <w:r w:rsidR="00663DF7">
        <w:rPr>
          <w:lang w:eastAsia="en-US"/>
        </w:rPr>
        <w:t xml:space="preserve">schváleného  </w:t>
      </w:r>
      <w:r w:rsidR="00663DF7">
        <w:rPr>
          <w:rFonts w:cs="Arial"/>
        </w:rPr>
        <w:t xml:space="preserve">ZOK usnesením č.UZ/6/12/2021 </w:t>
      </w:r>
      <w:r w:rsidR="00663DF7">
        <w:rPr>
          <w:rFonts w:cs="Arial"/>
          <w:bCs/>
        </w:rPr>
        <w:t xml:space="preserve">ze dne 20. 09. 2021 </w:t>
      </w:r>
      <w:r w:rsidR="00663DF7">
        <w:rPr>
          <w:lang w:eastAsia="en-US"/>
        </w:rPr>
        <w:t>p</w:t>
      </w:r>
      <w:r w:rsidR="006140A9">
        <w:rPr>
          <w:lang w:eastAsia="en-US"/>
        </w:rPr>
        <w:t>ředkládáme k projednání žádosti o poskytnutí individuální dotace</w:t>
      </w:r>
      <w:r w:rsidR="006140A9">
        <w:rPr>
          <w:b/>
          <w:lang w:eastAsia="en-US"/>
        </w:rPr>
        <w:t xml:space="preserve"> </w:t>
      </w:r>
      <w:r w:rsidR="006140A9">
        <w:rPr>
          <w:lang w:eastAsia="en-US"/>
        </w:rPr>
        <w:t xml:space="preserve">v oblasti </w:t>
      </w:r>
      <w:r w:rsidR="006140A9">
        <w:rPr>
          <w:rFonts w:cs="Arial"/>
        </w:rPr>
        <w:t>životního prostředí a zemědělství.</w:t>
      </w:r>
      <w:r w:rsidR="006140A9">
        <w:rPr>
          <w:lang w:eastAsia="en-US"/>
        </w:rPr>
        <w:t xml:space="preserve"> </w:t>
      </w:r>
    </w:p>
    <w:p w:rsidR="006140A9" w:rsidRPr="002B3B1A" w:rsidRDefault="006140A9" w:rsidP="006140A9">
      <w:pPr>
        <w:pStyle w:val="Zkladntextodsazen"/>
        <w:spacing w:after="240"/>
        <w:ind w:left="0"/>
        <w:jc w:val="both"/>
        <w:rPr>
          <w:rFonts w:cs="Arial"/>
          <w:b/>
        </w:rPr>
      </w:pPr>
      <w:r w:rsidRPr="002B3B1A">
        <w:rPr>
          <w:rFonts w:cs="Arial"/>
          <w:b/>
        </w:rPr>
        <w:t>Jedná se o žádost o poskytnutí dotace na realizaci akc</w:t>
      </w:r>
      <w:r w:rsidR="009C038C">
        <w:rPr>
          <w:rFonts w:cs="Arial"/>
          <w:b/>
        </w:rPr>
        <w:t>e</w:t>
      </w:r>
      <w:r w:rsidRPr="002B3B1A">
        <w:rPr>
          <w:rFonts w:cs="Arial"/>
          <w:b/>
        </w:rPr>
        <w:t xml:space="preserve"> s názvem: </w:t>
      </w:r>
    </w:p>
    <w:p w:rsidR="00E229B6" w:rsidRPr="00E229B6" w:rsidRDefault="00E229B6" w:rsidP="00E229B6">
      <w:pPr>
        <w:pStyle w:val="Odstavecseseznamem"/>
        <w:numPr>
          <w:ilvl w:val="0"/>
          <w:numId w:val="16"/>
        </w:numPr>
        <w:shd w:val="clear" w:color="auto" w:fill="FFFFFF" w:themeFill="background1"/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29B6">
        <w:rPr>
          <w:rFonts w:ascii="Arial" w:hAnsi="Arial" w:cs="Arial"/>
          <w:b/>
          <w:sz w:val="24"/>
          <w:szCs w:val="24"/>
          <w:u w:val="single"/>
        </w:rPr>
        <w:t xml:space="preserve">Reprezentace České republiky v soutěži Entente </w:t>
      </w:r>
      <w:proofErr w:type="spellStart"/>
      <w:r w:rsidRPr="00E229B6">
        <w:rPr>
          <w:rFonts w:ascii="Arial" w:hAnsi="Arial" w:cs="Arial"/>
          <w:b/>
          <w:sz w:val="24"/>
          <w:szCs w:val="24"/>
          <w:u w:val="single"/>
        </w:rPr>
        <w:t>Florare</w:t>
      </w:r>
      <w:proofErr w:type="spellEnd"/>
      <w:r w:rsidRPr="00E229B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229B6">
        <w:rPr>
          <w:rFonts w:ascii="Arial" w:hAnsi="Arial" w:cs="Arial"/>
          <w:b/>
          <w:sz w:val="24"/>
          <w:szCs w:val="24"/>
          <w:u w:val="single"/>
        </w:rPr>
        <w:t>Europe</w:t>
      </w:r>
      <w:proofErr w:type="spellEnd"/>
      <w:r w:rsidRPr="00E229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229B6">
        <w:rPr>
          <w:rFonts w:ascii="Arial" w:hAnsi="Arial" w:cs="Arial"/>
          <w:b/>
          <w:sz w:val="24"/>
          <w:szCs w:val="24"/>
          <w:u w:val="single"/>
        </w:rPr>
        <w:br/>
        <w:t>(evropská kvetoucí sídla) 2022</w:t>
      </w:r>
    </w:p>
    <w:p w:rsidR="00E229B6" w:rsidRDefault="00E229B6" w:rsidP="005D5852">
      <w:pPr>
        <w:spacing w:before="120" w:after="120"/>
        <w:ind w:left="2127" w:hanging="2127"/>
        <w:jc w:val="both"/>
        <w:rPr>
          <w:rFonts w:cs="Arial"/>
          <w:b/>
          <w:u w:val="single"/>
        </w:rPr>
      </w:pPr>
    </w:p>
    <w:p w:rsidR="005D5852" w:rsidRPr="00036F4E" w:rsidRDefault="005D5852" w:rsidP="005D5852">
      <w:pPr>
        <w:spacing w:before="120" w:after="120"/>
        <w:ind w:left="2127" w:hanging="2127"/>
        <w:jc w:val="both"/>
        <w:rPr>
          <w:rFonts w:cs="Arial"/>
          <w:color w:val="FF0000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="009C038C">
        <w:rPr>
          <w:rFonts w:cs="Arial"/>
        </w:rPr>
        <w:t>12. 04</w:t>
      </w:r>
      <w:r w:rsidR="00FB3069">
        <w:rPr>
          <w:rFonts w:cs="Arial"/>
        </w:rPr>
        <w:t>. 2022</w:t>
      </w:r>
    </w:p>
    <w:p w:rsidR="009C038C" w:rsidRPr="00954264" w:rsidRDefault="009C038C" w:rsidP="009C038C">
      <w:pPr>
        <w:spacing w:before="120"/>
        <w:ind w:left="2127" w:hanging="2127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>
        <w:rPr>
          <w:rFonts w:cs="Arial"/>
        </w:rPr>
        <w:t>Obec Dobrochov.</w:t>
      </w:r>
    </w:p>
    <w:p w:rsidR="009C038C" w:rsidRPr="005C304C" w:rsidRDefault="009C038C" w:rsidP="009C038C">
      <w:pPr>
        <w:spacing w:after="120"/>
        <w:ind w:left="1416" w:firstLine="708"/>
        <w:jc w:val="both"/>
        <w:rPr>
          <w:rFonts w:cs="Arial"/>
          <w:b/>
        </w:rPr>
      </w:pPr>
      <w:r>
        <w:rPr>
          <w:rFonts w:cs="Arial"/>
        </w:rPr>
        <w:t xml:space="preserve">IČO: 47922311, Dobrochov </w:t>
      </w:r>
      <w:proofErr w:type="gramStart"/>
      <w:r>
        <w:rPr>
          <w:rFonts w:cs="Arial"/>
        </w:rPr>
        <w:t>č.p.</w:t>
      </w:r>
      <w:proofErr w:type="gramEnd"/>
      <w:r>
        <w:rPr>
          <w:rFonts w:cs="Arial"/>
        </w:rPr>
        <w:t xml:space="preserve"> 43, 798 07 Dobrochov</w:t>
      </w:r>
    </w:p>
    <w:p w:rsidR="005D5852" w:rsidRPr="00862CCC" w:rsidRDefault="005D5852" w:rsidP="005D5852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 Stručný popis</w:t>
      </w:r>
      <w:r w:rsidRPr="00862CCC">
        <w:rPr>
          <w:rFonts w:cs="Arial"/>
          <w:b/>
          <w:u w:val="single"/>
        </w:rPr>
        <w:t xml:space="preserve"> </w:t>
      </w:r>
      <w:r w:rsidR="0034069B">
        <w:rPr>
          <w:rFonts w:cs="Arial"/>
          <w:b/>
          <w:u w:val="single"/>
        </w:rPr>
        <w:t>akce</w:t>
      </w:r>
      <w:r>
        <w:rPr>
          <w:rFonts w:cs="Arial"/>
          <w:b/>
          <w:u w:val="single"/>
        </w:rPr>
        <w:t>:</w:t>
      </w:r>
      <w:r w:rsidRPr="00862CCC">
        <w:rPr>
          <w:rFonts w:cs="Arial"/>
          <w:u w:val="single"/>
        </w:rPr>
        <w:t xml:space="preserve"> </w:t>
      </w:r>
    </w:p>
    <w:p w:rsidR="009C038C" w:rsidRDefault="009C038C" w:rsidP="009C038C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 xml:space="preserve">Cílem je účast a reprezentace České republiky v mezinárodní soutěži Entente </w:t>
      </w:r>
      <w:proofErr w:type="spellStart"/>
      <w:r>
        <w:rPr>
          <w:rFonts w:cs="Arial"/>
        </w:rPr>
        <w:t>Florare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Europe</w:t>
      </w:r>
      <w:proofErr w:type="spellEnd"/>
      <w:r>
        <w:rPr>
          <w:rFonts w:cs="Arial"/>
        </w:rPr>
        <w:t xml:space="preserve">, kam byla obec Dobrochov nominována Ministerstvem životního prostředí na základě vítězství v celostátní soutěži Zelená stuha České republiky 2019 organizované v rámci soutěže Vesnice roku. Ocenění získala za příkladný a citlivý přístup k obnově rázu venkovské obce, tvorbu a ochranu životního prostředí. </w:t>
      </w:r>
    </w:p>
    <w:p w:rsidR="005D5852" w:rsidRDefault="005D5852" w:rsidP="005D5852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Po</w:t>
      </w:r>
      <w:r>
        <w:rPr>
          <w:rFonts w:cs="Arial"/>
          <w:b/>
          <w:u w:val="single"/>
        </w:rPr>
        <w:t>drobný po</w:t>
      </w:r>
      <w:r w:rsidRPr="00862CCC">
        <w:rPr>
          <w:rFonts w:cs="Arial"/>
          <w:b/>
          <w:u w:val="single"/>
        </w:rPr>
        <w:t xml:space="preserve">pis </w:t>
      </w:r>
      <w:r w:rsidR="0034069B">
        <w:rPr>
          <w:rFonts w:cs="Arial"/>
          <w:b/>
          <w:u w:val="single"/>
        </w:rPr>
        <w:t>akce</w:t>
      </w:r>
      <w:r>
        <w:rPr>
          <w:rFonts w:cs="Arial"/>
          <w:b/>
          <w:u w:val="single"/>
        </w:rPr>
        <w:t>:</w:t>
      </w:r>
    </w:p>
    <w:p w:rsidR="009C038C" w:rsidRDefault="009C038C" w:rsidP="009C038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V rámci soutěže navštíví obec mezinárodní hodnotící komise předních evropských zahradních architektů a krajinářů. Obec je povinna zajistit pro komisi dopravu z hranic s Rakouskem a následně zpět na letiště ve Vídni, ubytování na dvě noci, tlumočníka, tištěné i elektronické portfolio, výzdobu, propagační materiály, </w:t>
      </w:r>
      <w:proofErr w:type="spellStart"/>
      <w:r>
        <w:rPr>
          <w:rFonts w:cs="Arial"/>
        </w:rPr>
        <w:t>banery</w:t>
      </w:r>
      <w:proofErr w:type="spellEnd"/>
      <w:r>
        <w:rPr>
          <w:rFonts w:cs="Arial"/>
        </w:rPr>
        <w:t>, prezentaci jednak tištěnou a jednak elektronickou, velkoformátové dokumenty územního rozvoje a územního plánování. Součástí přípravy je úprava webových stránek, které představují prvotní seznámení s obcí.</w:t>
      </w:r>
    </w:p>
    <w:p w:rsidR="009C038C" w:rsidRDefault="009C038C" w:rsidP="009C038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Dle pravidel soutěže je obec povinna připravit občerstvení pro komisi (čítající 8 členů</w:t>
      </w:r>
      <w:r w:rsidR="000F387F">
        <w:rPr>
          <w:rFonts w:cs="Arial"/>
        </w:rPr>
        <w:t xml:space="preserve"> z evropských zemí od Irska po Maďarsko) vč. dietních jídel.</w:t>
      </w:r>
    </w:p>
    <w:p w:rsidR="009C038C" w:rsidRDefault="009C038C" w:rsidP="009C038C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Součástí pobytu komise v obci je minimálně 2,5 hodiny trvající společenský večer, za účasti představitelů okolních obcí, kraje, popřípadě dalších představitelů politického života státu. </w:t>
      </w:r>
    </w:p>
    <w:p w:rsidR="009C038C" w:rsidRDefault="009C038C" w:rsidP="009C038C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 xml:space="preserve">V měsíci září </w:t>
      </w:r>
      <w:r w:rsidR="000F387F">
        <w:rPr>
          <w:rFonts w:cs="Arial"/>
        </w:rPr>
        <w:t>je potom</w:t>
      </w:r>
      <w:r>
        <w:rPr>
          <w:rFonts w:cs="Arial"/>
        </w:rPr>
        <w:t xml:space="preserve"> vyhlášení výsledků soutěže v Maďarsku, kde je účastník soutěže povinen prezentovat obec na mezinárodním marketu, kterého se zpravidla účastní i </w:t>
      </w:r>
      <w:r w:rsidR="000F387F">
        <w:rPr>
          <w:rFonts w:cs="Arial"/>
        </w:rPr>
        <w:t>zástupci</w:t>
      </w:r>
      <w:r>
        <w:rPr>
          <w:rFonts w:cs="Arial"/>
        </w:rPr>
        <w:t xml:space="preserve"> kraje, </w:t>
      </w:r>
      <w:r w:rsidR="000F387F">
        <w:rPr>
          <w:rFonts w:cs="Arial"/>
        </w:rPr>
        <w:t>ze kterého je obec či město.</w:t>
      </w:r>
      <w:r>
        <w:rPr>
          <w:rFonts w:cs="Arial"/>
        </w:rPr>
        <w:t xml:space="preserve"> </w:t>
      </w:r>
    </w:p>
    <w:p w:rsidR="000F387F" w:rsidRDefault="005D5852" w:rsidP="000F387F">
      <w:pPr>
        <w:autoSpaceDE w:val="0"/>
        <w:autoSpaceDN w:val="0"/>
        <w:adjustRightInd w:val="0"/>
        <w:spacing w:after="120"/>
        <w:rPr>
          <w:rFonts w:cs="Arial"/>
          <w:b/>
          <w:u w:val="single"/>
        </w:rPr>
      </w:pPr>
      <w:r w:rsidRPr="00C90D68">
        <w:rPr>
          <w:rFonts w:cs="Arial"/>
          <w:b/>
          <w:u w:val="single"/>
        </w:rPr>
        <w:t>Účel použití dotace:</w:t>
      </w:r>
    </w:p>
    <w:p w:rsidR="000F387F" w:rsidRPr="000F387F" w:rsidRDefault="000F387F" w:rsidP="000F387F">
      <w:pPr>
        <w:autoSpaceDE w:val="0"/>
        <w:autoSpaceDN w:val="0"/>
        <w:adjustRightInd w:val="0"/>
        <w:jc w:val="both"/>
        <w:rPr>
          <w:rFonts w:cs="Arial"/>
        </w:rPr>
      </w:pPr>
      <w:r w:rsidRPr="000F387F">
        <w:rPr>
          <w:rFonts w:cs="Arial"/>
        </w:rPr>
        <w:t>Propagační materiály</w:t>
      </w:r>
      <w:r>
        <w:rPr>
          <w:rFonts w:cs="Arial"/>
        </w:rPr>
        <w:t xml:space="preserve"> vč. webových stránek, portfolio a jiné tiskoviny, inzerce v tisku, doprava, ubytování, květiny, </w:t>
      </w:r>
      <w:proofErr w:type="spellStart"/>
      <w:r>
        <w:rPr>
          <w:rFonts w:cs="Arial"/>
        </w:rPr>
        <w:t>banery</w:t>
      </w:r>
      <w:proofErr w:type="spellEnd"/>
      <w:r>
        <w:rPr>
          <w:rFonts w:cs="Arial"/>
        </w:rPr>
        <w:t xml:space="preserve">, tlumočení, překlady do AJ, úpravy obce a </w:t>
      </w:r>
      <w:r>
        <w:rPr>
          <w:rFonts w:cs="Arial"/>
        </w:rPr>
        <w:lastRenderedPageBreak/>
        <w:t>obecního úřadu a jiné, které se následně vyskytnou, např. reprezentace na marketu v Maďarsku.</w:t>
      </w:r>
    </w:p>
    <w:p w:rsidR="005D5852" w:rsidRPr="00375733" w:rsidRDefault="005D5852" w:rsidP="005D5852">
      <w:pPr>
        <w:tabs>
          <w:tab w:val="right" w:pos="9072"/>
        </w:tabs>
        <w:spacing w:before="12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 xml:space="preserve">Termín realizace </w:t>
      </w:r>
      <w:r w:rsidR="0034069B">
        <w:rPr>
          <w:rFonts w:cs="Arial"/>
          <w:b/>
          <w:u w:val="single"/>
        </w:rPr>
        <w:t>akce</w:t>
      </w:r>
      <w:r>
        <w:rPr>
          <w:rFonts w:cs="Arial"/>
          <w:b/>
        </w:rPr>
        <w:t xml:space="preserve">:                                                  </w:t>
      </w:r>
      <w:r w:rsidR="000F387F">
        <w:rPr>
          <w:rFonts w:cs="Arial"/>
        </w:rPr>
        <w:t>31. 01</w:t>
      </w:r>
      <w:r>
        <w:rPr>
          <w:rFonts w:cs="Arial"/>
        </w:rPr>
        <w:t>. 20</w:t>
      </w:r>
      <w:r w:rsidR="00530182">
        <w:rPr>
          <w:rFonts w:cs="Arial"/>
        </w:rPr>
        <w:t>22</w:t>
      </w:r>
      <w:r>
        <w:rPr>
          <w:rFonts w:cs="Arial"/>
        </w:rPr>
        <w:t xml:space="preserve"> – </w:t>
      </w:r>
      <w:r w:rsidR="00530182">
        <w:rPr>
          <w:rFonts w:cs="Arial"/>
        </w:rPr>
        <w:t xml:space="preserve">31. </w:t>
      </w:r>
      <w:r w:rsidR="000F387F">
        <w:rPr>
          <w:rFonts w:cs="Arial"/>
        </w:rPr>
        <w:t>10</w:t>
      </w:r>
      <w:r w:rsidR="00530182">
        <w:rPr>
          <w:rFonts w:cs="Arial"/>
        </w:rPr>
        <w:t>. 2022</w:t>
      </w:r>
    </w:p>
    <w:p w:rsidR="005D5852" w:rsidRPr="00862CCC" w:rsidRDefault="005D5852" w:rsidP="005D5852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 xml:space="preserve">Rozpočet </w:t>
      </w:r>
      <w:r w:rsidR="0034069B">
        <w:rPr>
          <w:rFonts w:cs="Arial"/>
          <w:b/>
          <w:u w:val="single"/>
        </w:rPr>
        <w:t>akce</w:t>
      </w:r>
      <w:r w:rsidRPr="00862CCC">
        <w:rPr>
          <w:rFonts w:cs="Arial"/>
          <w:b/>
          <w:u w:val="single"/>
        </w:rPr>
        <w:t>:</w:t>
      </w:r>
    </w:p>
    <w:p w:rsidR="005D5852" w:rsidRPr="003D2DF9" w:rsidRDefault="005D5852" w:rsidP="005D5852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Celkové </w:t>
      </w:r>
      <w:r>
        <w:rPr>
          <w:rFonts w:cs="Arial"/>
          <w:b/>
        </w:rPr>
        <w:t>výdaje</w:t>
      </w:r>
      <w:r w:rsidRPr="007D75D7">
        <w:rPr>
          <w:rFonts w:cs="Arial"/>
          <w:b/>
        </w:rPr>
        <w:t xml:space="preserve"> realizované </w:t>
      </w:r>
      <w:r w:rsidR="0034069B">
        <w:rPr>
          <w:rFonts w:cs="Arial"/>
          <w:b/>
        </w:rPr>
        <w:t>akce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 w:rsidR="000F387F">
        <w:rPr>
          <w:rFonts w:cs="Arial"/>
          <w:b/>
        </w:rPr>
        <w:t>600</w:t>
      </w:r>
      <w:r w:rsidR="00530182">
        <w:rPr>
          <w:rFonts w:cs="Arial"/>
          <w:b/>
        </w:rPr>
        <w:t> 000,-</w:t>
      </w:r>
      <w:r>
        <w:rPr>
          <w:rFonts w:cs="Arial"/>
          <w:b/>
        </w:rPr>
        <w:t xml:space="preserve"> </w:t>
      </w:r>
      <w:r w:rsidRPr="003D2DF9">
        <w:rPr>
          <w:rFonts w:cs="Arial"/>
          <w:b/>
        </w:rPr>
        <w:t>Kč</w:t>
      </w:r>
    </w:p>
    <w:p w:rsidR="005D5852" w:rsidRDefault="005D5852" w:rsidP="005D5852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 w:rsidR="000F387F">
        <w:rPr>
          <w:rFonts w:cs="Arial"/>
          <w:b/>
        </w:rPr>
        <w:t>300</w:t>
      </w:r>
      <w:r w:rsidR="00530182">
        <w:rPr>
          <w:rFonts w:cs="Arial"/>
          <w:b/>
        </w:rPr>
        <w:t> 000,-</w:t>
      </w:r>
      <w:r w:rsidRPr="007D75D7">
        <w:rPr>
          <w:rFonts w:cs="Arial"/>
          <w:b/>
        </w:rPr>
        <w:t xml:space="preserve"> Kč</w:t>
      </w:r>
    </w:p>
    <w:p w:rsidR="005D5852" w:rsidRPr="00924659" w:rsidRDefault="005D5852" w:rsidP="005D5852">
      <w:pPr>
        <w:tabs>
          <w:tab w:val="right" w:pos="9072"/>
        </w:tabs>
        <w:jc w:val="both"/>
        <w:rPr>
          <w:rFonts w:cs="Arial"/>
        </w:rPr>
      </w:pPr>
      <w:r w:rsidRPr="00924659">
        <w:rPr>
          <w:rFonts w:cs="Arial"/>
        </w:rPr>
        <w:t xml:space="preserve"> z</w:t>
      </w:r>
      <w:r>
        <w:rPr>
          <w:rFonts w:cs="Arial"/>
        </w:rPr>
        <w:t> </w:t>
      </w:r>
      <w:r w:rsidRPr="00924659">
        <w:rPr>
          <w:rFonts w:cs="Arial"/>
        </w:rPr>
        <w:t>toho</w:t>
      </w:r>
      <w:r>
        <w:rPr>
          <w:rFonts w:cs="Arial"/>
        </w:rPr>
        <w:t>:</w:t>
      </w:r>
    </w:p>
    <w:p w:rsidR="005D5852" w:rsidRPr="001F7E8E" w:rsidRDefault="005D5852" w:rsidP="005D5852">
      <w:pPr>
        <w:tabs>
          <w:tab w:val="right" w:pos="9072"/>
        </w:tabs>
        <w:jc w:val="both"/>
        <w:rPr>
          <w:rFonts w:cs="Arial"/>
        </w:rPr>
      </w:pPr>
      <w:r>
        <w:rPr>
          <w:rFonts w:cs="Arial"/>
        </w:rPr>
        <w:t xml:space="preserve">- investiční část                                                                                   </w:t>
      </w:r>
      <w:r w:rsidR="00530182">
        <w:rPr>
          <w:rFonts w:cs="Arial"/>
        </w:rPr>
        <w:tab/>
      </w:r>
      <w:r>
        <w:rPr>
          <w:rFonts w:cs="Arial"/>
        </w:rPr>
        <w:t>Kč</w:t>
      </w:r>
    </w:p>
    <w:p w:rsidR="005D5852" w:rsidRPr="001F7E8E" w:rsidRDefault="005D5852" w:rsidP="005D5852">
      <w:pPr>
        <w:tabs>
          <w:tab w:val="right" w:pos="9072"/>
        </w:tabs>
        <w:jc w:val="both"/>
        <w:rPr>
          <w:rFonts w:cs="Arial"/>
        </w:rPr>
      </w:pPr>
      <w:r w:rsidRPr="001F7E8E">
        <w:rPr>
          <w:rFonts w:cs="Arial"/>
        </w:rPr>
        <w:t xml:space="preserve">- </w:t>
      </w:r>
      <w:r>
        <w:rPr>
          <w:rFonts w:cs="Arial"/>
        </w:rPr>
        <w:t>ne</w:t>
      </w:r>
      <w:r w:rsidRPr="001F7E8E">
        <w:rPr>
          <w:rFonts w:cs="Arial"/>
        </w:rPr>
        <w:t>investiční část</w:t>
      </w:r>
      <w:r>
        <w:rPr>
          <w:rFonts w:cs="Arial"/>
        </w:rPr>
        <w:t xml:space="preserve">                                                                                               </w:t>
      </w:r>
      <w:r w:rsidR="00530182">
        <w:rPr>
          <w:rFonts w:cs="Arial"/>
        </w:rPr>
        <w:tab/>
      </w:r>
      <w:r>
        <w:rPr>
          <w:rFonts w:cs="Arial"/>
        </w:rPr>
        <w:t>Kč</w:t>
      </w:r>
    </w:p>
    <w:p w:rsidR="005D5852" w:rsidRPr="00924659" w:rsidRDefault="00530182" w:rsidP="005D5852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Vlastní zdroje:                                                            </w:t>
      </w:r>
      <w:r w:rsidR="000F387F">
        <w:rPr>
          <w:rFonts w:cs="Arial"/>
          <w:b/>
        </w:rPr>
        <w:t xml:space="preserve">                             </w:t>
      </w:r>
      <w:r>
        <w:rPr>
          <w:rFonts w:cs="Arial"/>
          <w:b/>
        </w:rPr>
        <w:t xml:space="preserve">  </w:t>
      </w:r>
      <w:r w:rsidR="000F387F">
        <w:rPr>
          <w:rFonts w:cs="Arial"/>
          <w:b/>
        </w:rPr>
        <w:t xml:space="preserve">100 </w:t>
      </w:r>
      <w:r>
        <w:rPr>
          <w:rFonts w:cs="Arial"/>
          <w:b/>
        </w:rPr>
        <w:t xml:space="preserve">000,- </w:t>
      </w:r>
      <w:r w:rsidR="005D5852" w:rsidRPr="00924659">
        <w:rPr>
          <w:rFonts w:cs="Arial"/>
          <w:b/>
        </w:rPr>
        <w:t>Kč</w:t>
      </w:r>
    </w:p>
    <w:p w:rsidR="005D5852" w:rsidRDefault="005D5852" w:rsidP="00530182">
      <w:pPr>
        <w:tabs>
          <w:tab w:val="right" w:pos="9072"/>
        </w:tabs>
        <w:spacing w:after="240"/>
        <w:jc w:val="both"/>
        <w:rPr>
          <w:rFonts w:cs="Arial"/>
          <w:b/>
        </w:rPr>
      </w:pPr>
      <w:r w:rsidRPr="00924659">
        <w:rPr>
          <w:rFonts w:cs="Arial"/>
          <w:b/>
        </w:rPr>
        <w:t>Jiné zdroje:</w:t>
      </w:r>
      <w:r w:rsidRPr="007D75D7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</w:t>
      </w:r>
      <w:r w:rsidR="00530182">
        <w:rPr>
          <w:rFonts w:cs="Arial"/>
        </w:rPr>
        <w:tab/>
      </w:r>
      <w:r w:rsidR="000F387F">
        <w:rPr>
          <w:rFonts w:cs="Arial"/>
          <w:b/>
        </w:rPr>
        <w:t>200 000,-</w:t>
      </w:r>
      <w:r w:rsidRPr="00DF0434">
        <w:rPr>
          <w:rFonts w:cs="Arial"/>
          <w:b/>
        </w:rPr>
        <w:t xml:space="preserve"> Kč</w:t>
      </w:r>
    </w:p>
    <w:p w:rsidR="00530182" w:rsidRPr="00862CCC" w:rsidRDefault="00530182" w:rsidP="00530182">
      <w:pPr>
        <w:tabs>
          <w:tab w:val="left" w:pos="3119"/>
        </w:tabs>
        <w:spacing w:after="120"/>
        <w:jc w:val="both"/>
        <w:rPr>
          <w:rFonts w:cs="Arial"/>
          <w:b/>
          <w:u w:val="single"/>
        </w:rPr>
      </w:pPr>
      <w:r w:rsidRPr="00862CCC">
        <w:rPr>
          <w:rFonts w:cs="Arial"/>
          <w:b/>
          <w:u w:val="single"/>
        </w:rPr>
        <w:t>Posouzení žádosti</w:t>
      </w:r>
      <w:r>
        <w:rPr>
          <w:rFonts w:cs="Arial"/>
          <w:b/>
          <w:u w:val="single"/>
        </w:rPr>
        <w:t>:</w:t>
      </w:r>
    </w:p>
    <w:p w:rsidR="00530182" w:rsidRPr="00502071" w:rsidRDefault="00530182" w:rsidP="00530182">
      <w:pPr>
        <w:spacing w:after="120"/>
        <w:jc w:val="both"/>
        <w:rPr>
          <w:rFonts w:cs="Arial"/>
          <w:color w:val="232323"/>
        </w:rPr>
      </w:pPr>
      <w:r w:rsidRPr="00246C2E">
        <w:rPr>
          <w:rFonts w:cs="Arial"/>
          <w:b/>
          <w:color w:val="232323"/>
        </w:rPr>
        <w:t>Žádost byla řádně doručena</w:t>
      </w:r>
      <w:r>
        <w:rPr>
          <w:rFonts w:cs="Arial"/>
          <w:color w:val="232323"/>
        </w:rPr>
        <w:t xml:space="preserve"> v požadované formě ve lhůtě stanovené pro podání žádostí. </w:t>
      </w:r>
    </w:p>
    <w:p w:rsidR="00530182" w:rsidRDefault="00530182" w:rsidP="00530182">
      <w:pPr>
        <w:spacing w:after="240"/>
        <w:jc w:val="both"/>
        <w:rPr>
          <w:rFonts w:cs="Arial"/>
        </w:rPr>
      </w:pPr>
      <w:r w:rsidRPr="00120445">
        <w:rPr>
          <w:rFonts w:cs="Arial"/>
          <w:b/>
        </w:rPr>
        <w:t xml:space="preserve">Žádost splňuje podmínku </w:t>
      </w:r>
      <w:r w:rsidRPr="00120445">
        <w:rPr>
          <w:rFonts w:cs="Arial"/>
        </w:rPr>
        <w:t xml:space="preserve">pro poskytnutí individuální dotace, </w:t>
      </w:r>
      <w:r w:rsidRPr="00E10611">
        <w:rPr>
          <w:rFonts w:cs="Arial"/>
        </w:rPr>
        <w:t xml:space="preserve">a to z důvodu, že </w:t>
      </w:r>
      <w:r w:rsidRPr="00E10611">
        <w:t>v roce 20</w:t>
      </w:r>
      <w:r>
        <w:t>22</w:t>
      </w:r>
      <w:r w:rsidRPr="00E10611">
        <w:t xml:space="preserve"> </w:t>
      </w:r>
      <w:r>
        <w:t>se nepředpokládá vyhlášení dotačního programu</w:t>
      </w:r>
      <w:r w:rsidRPr="00E10611">
        <w:t xml:space="preserve"> Olomouckého kraje s vyhovujícím účelem</w:t>
      </w:r>
      <w:r>
        <w:t>.</w:t>
      </w:r>
      <w:r w:rsidRPr="00120445">
        <w:rPr>
          <w:rFonts w:cs="Arial"/>
        </w:rPr>
        <w:t xml:space="preserve"> </w:t>
      </w:r>
    </w:p>
    <w:p w:rsidR="00530182" w:rsidRPr="00EC7BD0" w:rsidRDefault="00530182" w:rsidP="00EC7BD0">
      <w:pPr>
        <w:pStyle w:val="Zkladntextodsazen"/>
        <w:spacing w:after="240"/>
        <w:ind w:left="0"/>
        <w:jc w:val="both"/>
        <w:rPr>
          <w:rFonts w:cs="Arial"/>
          <w:b/>
        </w:rPr>
      </w:pPr>
      <w:r w:rsidRPr="00EC7BD0">
        <w:rPr>
          <w:rFonts w:cs="Arial"/>
          <w:b/>
        </w:rPr>
        <w:t xml:space="preserve">Stanovisko administrátora </w:t>
      </w:r>
      <w:r w:rsidR="005E5D76" w:rsidRPr="00EC7BD0">
        <w:rPr>
          <w:rFonts w:cs="Arial"/>
          <w:b/>
        </w:rPr>
        <w:t>- vyhovět</w:t>
      </w:r>
    </w:p>
    <w:p w:rsidR="007570F3" w:rsidRPr="007570F3" w:rsidRDefault="007570F3" w:rsidP="00530182">
      <w:pPr>
        <w:spacing w:after="120"/>
        <w:jc w:val="both"/>
        <w:rPr>
          <w:rFonts w:cs="Arial"/>
          <w:b/>
        </w:rPr>
      </w:pPr>
      <w:r w:rsidRPr="007570F3">
        <w:rPr>
          <w:rFonts w:cs="Arial"/>
          <w:b/>
        </w:rPr>
        <w:t>Odůvodnění:</w:t>
      </w:r>
    </w:p>
    <w:p w:rsidR="00EE0A25" w:rsidRDefault="00EE0A25" w:rsidP="00EE0A25">
      <w:pPr>
        <w:spacing w:after="120"/>
        <w:jc w:val="both"/>
        <w:rPr>
          <w:rFonts w:cs="Arial"/>
        </w:rPr>
      </w:pPr>
      <w:r>
        <w:rPr>
          <w:rFonts w:cs="Arial"/>
        </w:rPr>
        <w:t xml:space="preserve">Žádost splňuje základní a v podstatě jedinou podmínku Zásad 2022 pro podání žádosti o poskytnutí individuální dotace a to, že nebyl vyhlášen žádný vhodný dotační titul. Na rozdíl od Zásad platných v roce 2021 není v Zásadách 2022 nijak zohledňována významnost akce, popřípadě celokrajský dopad akce v oblasti životního prostředí. Akce je realizována na území kraje a účast na závěrečném vyhlášení výsledků zviditelní kraj na mezinárodní úrovni. </w:t>
      </w:r>
    </w:p>
    <w:p w:rsidR="00E229B6" w:rsidRDefault="00E229B6" w:rsidP="00E229B6">
      <w:pPr>
        <w:spacing w:after="120"/>
        <w:jc w:val="both"/>
      </w:pPr>
      <w:r w:rsidRPr="00F3460B">
        <w:rPr>
          <w:rFonts w:cs="Arial"/>
        </w:rPr>
        <w:t xml:space="preserve">Vzhledem k překryvu dopadů </w:t>
      </w:r>
      <w:r>
        <w:rPr>
          <w:rFonts w:cs="Arial"/>
        </w:rPr>
        <w:t>akce</w:t>
      </w:r>
      <w:r w:rsidRPr="00F3460B">
        <w:rPr>
          <w:rFonts w:cs="Arial"/>
        </w:rPr>
        <w:t xml:space="preserve"> do </w:t>
      </w:r>
      <w:r>
        <w:rPr>
          <w:rFonts w:cs="Arial"/>
        </w:rPr>
        <w:t>dalších</w:t>
      </w:r>
      <w:r w:rsidRPr="00F3460B">
        <w:rPr>
          <w:rFonts w:cs="Arial"/>
        </w:rPr>
        <w:t xml:space="preserve"> oblastí </w:t>
      </w:r>
      <w:r>
        <w:rPr>
          <w:rFonts w:cs="Arial"/>
        </w:rPr>
        <w:t xml:space="preserve">(kulturní, vzdělávací, podpory cestovního ruchu apod.) </w:t>
      </w:r>
      <w:r w:rsidRPr="00F3460B">
        <w:rPr>
          <w:rFonts w:cs="Arial"/>
        </w:rPr>
        <w:t xml:space="preserve">se </w:t>
      </w:r>
      <w:r>
        <w:rPr>
          <w:rFonts w:cs="Arial"/>
        </w:rPr>
        <w:t xml:space="preserve">tak </w:t>
      </w:r>
      <w:r w:rsidRPr="00F3460B">
        <w:rPr>
          <w:rFonts w:cs="Arial"/>
        </w:rPr>
        <w:t xml:space="preserve">dá konstatovat, že </w:t>
      </w:r>
      <w:r w:rsidRPr="00F3460B">
        <w:t>v roce 20</w:t>
      </w:r>
      <w:r>
        <w:t>22</w:t>
      </w:r>
      <w:r w:rsidRPr="00F3460B">
        <w:t xml:space="preserve"> </w:t>
      </w:r>
      <w:r>
        <w:t>není</w:t>
      </w:r>
      <w:r w:rsidRPr="00F3460B">
        <w:t xml:space="preserve"> vypsán dotační program Olomouckého kraje</w:t>
      </w:r>
      <w:r>
        <w:t>, který by pokryl celou škálu realizovaných aktivit.</w:t>
      </w:r>
    </w:p>
    <w:p w:rsidR="00E229B6" w:rsidRDefault="00E229B6" w:rsidP="00E229B6">
      <w:pPr>
        <w:spacing w:after="120"/>
        <w:jc w:val="both"/>
        <w:rPr>
          <w:rFonts w:cs="Arial"/>
        </w:rPr>
      </w:pPr>
      <w:r>
        <w:t>Nutno však uvést, že se jedná o</w:t>
      </w:r>
      <w:r>
        <w:rPr>
          <w:b/>
        </w:rPr>
        <w:t xml:space="preserve"> </w:t>
      </w:r>
      <w:r>
        <w:t xml:space="preserve">významnou akci z titulu jejího mezinárodního dopadu, jedinečnosti, velkého rozsahu a pořadatelské náročnosti, realizovanou v územním obvodu Olomouckého kraje. </w:t>
      </w:r>
      <w:r w:rsidR="00745DA2">
        <w:t>Předmětem akce není jen oblast životního prostředí</w:t>
      </w:r>
      <w:r w:rsidR="00ED25E7">
        <w:t>,</w:t>
      </w:r>
      <w:r w:rsidR="00745DA2">
        <w:t xml:space="preserve"> ale překrývá se i do oblast</w:t>
      </w:r>
      <w:r w:rsidR="00ED25E7">
        <w:t>i</w:t>
      </w:r>
      <w:r w:rsidR="00745DA2">
        <w:t xml:space="preserve"> rozvoje venkova, kulturní, vzdělávací a cestovního ruchu.</w:t>
      </w:r>
    </w:p>
    <w:p w:rsidR="00E229B6" w:rsidRDefault="00E229B6" w:rsidP="00E229B6">
      <w:pPr>
        <w:pStyle w:val="Zkladntextodsazen"/>
        <w:spacing w:after="240"/>
        <w:ind w:left="0"/>
        <w:jc w:val="both"/>
        <w:rPr>
          <w:rFonts w:cs="Arial"/>
          <w:bCs/>
        </w:rPr>
      </w:pPr>
      <w:r>
        <w:rPr>
          <w:rFonts w:cs="Arial"/>
        </w:rPr>
        <w:t xml:space="preserve">Nutno uvést, že se jedná o odborné stanovisko administrátora ve smyslu požadavku uvedeného v </w:t>
      </w:r>
      <w:r>
        <w:rPr>
          <w:rFonts w:cs="Arial"/>
          <w:bCs/>
        </w:rPr>
        <w:t xml:space="preserve">textu </w:t>
      </w:r>
      <w:r>
        <w:rPr>
          <w:rFonts w:cs="Arial"/>
        </w:rPr>
        <w:t xml:space="preserve">doplňujícího materiálu k poskytování individuálních dotací </w:t>
      </w:r>
      <w:r>
        <w:rPr>
          <w:lang w:eastAsia="en-US"/>
        </w:rPr>
        <w:t xml:space="preserve">schváleného  </w:t>
      </w:r>
      <w:r>
        <w:rPr>
          <w:rFonts w:cs="Arial"/>
        </w:rPr>
        <w:t xml:space="preserve">ZOK usnesením č.UZ/6/12/2021 </w:t>
      </w:r>
      <w:r>
        <w:rPr>
          <w:rFonts w:cs="Arial"/>
          <w:bCs/>
        </w:rPr>
        <w:t>ze dne 20. 09. 2021. Předmětem stanoviska tedy není žádná vazba na disponibilní prostředky pro poskytování individuálních dotací.</w:t>
      </w:r>
    </w:p>
    <w:p w:rsidR="004829DB" w:rsidRPr="00745576" w:rsidRDefault="004829DB" w:rsidP="004829DB">
      <w:pPr>
        <w:spacing w:after="120"/>
        <w:jc w:val="both"/>
        <w:rPr>
          <w:rFonts w:cs="Arial"/>
          <w:b/>
        </w:rPr>
      </w:pPr>
      <w:r w:rsidRPr="00745576">
        <w:rPr>
          <w:rFonts w:cs="Arial"/>
          <w:b/>
        </w:rPr>
        <w:t>Pro připomenutí:</w:t>
      </w:r>
    </w:p>
    <w:p w:rsidR="004829DB" w:rsidRPr="00745576" w:rsidRDefault="004829DB" w:rsidP="004829DB">
      <w:pPr>
        <w:spacing w:after="120"/>
        <w:jc w:val="both"/>
        <w:rPr>
          <w:rFonts w:cs="Arial"/>
          <w:b/>
        </w:rPr>
      </w:pPr>
      <w:r w:rsidRPr="00745576">
        <w:rPr>
          <w:rFonts w:cs="Arial"/>
        </w:rPr>
        <w:t xml:space="preserve">Soutěž Vesnice roku v Programu obnovy venkova je každoročně vyhlašována již od roku 1995. Cílem této soutěže je snaha povzbudit obyvatele venkova k aktivní účasti na rozvoji svého domova, zveřejnit rozmanitost a pestrost uskutečňovaní programů obnovy vesnic a upozornit širokou veřejnost na význam venkova, ale také snaha </w:t>
      </w:r>
      <w:r w:rsidRPr="00745576">
        <w:rPr>
          <w:rFonts w:cs="Arial"/>
        </w:rPr>
        <w:lastRenderedPageBreak/>
        <w:t>vyzdvihnout aktivity obcí, jejich představitelů a občanů, kteří se snaží nejen zvelebovat svůj domov, ale rozvíjejí i místní tradice a zapojují se do společenského života v obci.</w:t>
      </w:r>
    </w:p>
    <w:p w:rsidR="004829DB" w:rsidRPr="00745576" w:rsidRDefault="004829DB" w:rsidP="004829DB">
      <w:pPr>
        <w:jc w:val="both"/>
        <w:rPr>
          <w:rFonts w:cs="Arial"/>
        </w:rPr>
      </w:pPr>
      <w:r w:rsidRPr="00745576">
        <w:rPr>
          <w:rFonts w:cs="Arial"/>
        </w:rPr>
        <w:t>Organizace soutěže probíhá ve dvou kolech – krajském a celostátním.</w:t>
      </w:r>
    </w:p>
    <w:p w:rsidR="004829DB" w:rsidRPr="00745576" w:rsidRDefault="004829DB" w:rsidP="004829DB">
      <w:pPr>
        <w:pStyle w:val="Default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V rámci krajských kol jsou udělována následující ocenění: </w:t>
      </w:r>
    </w:p>
    <w:p w:rsidR="004829DB" w:rsidRPr="00745576" w:rsidRDefault="004829DB" w:rsidP="004829DB">
      <w:pPr>
        <w:pStyle w:val="Default"/>
        <w:numPr>
          <w:ilvl w:val="0"/>
          <w:numId w:val="20"/>
        </w:numPr>
        <w:spacing w:after="7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color w:val="auto"/>
        </w:rPr>
        <w:t>Zlatá stuha</w:t>
      </w:r>
      <w:r w:rsidRPr="00745576">
        <w:rPr>
          <w:rFonts w:ascii="Arial" w:hAnsi="Arial" w:cs="Arial"/>
          <w:color w:val="auto"/>
        </w:rPr>
        <w:t xml:space="preserve"> – za vítězství v krajském kole; </w:t>
      </w:r>
    </w:p>
    <w:p w:rsidR="004829DB" w:rsidRPr="00745576" w:rsidRDefault="004829DB" w:rsidP="004829DB">
      <w:pPr>
        <w:pStyle w:val="Default"/>
        <w:numPr>
          <w:ilvl w:val="0"/>
          <w:numId w:val="20"/>
        </w:numPr>
        <w:spacing w:after="7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color w:val="auto"/>
        </w:rPr>
        <w:t>Modrá stuha</w:t>
      </w:r>
      <w:r w:rsidRPr="00745576">
        <w:rPr>
          <w:rFonts w:ascii="Arial" w:hAnsi="Arial" w:cs="Arial"/>
          <w:color w:val="auto"/>
        </w:rPr>
        <w:t xml:space="preserve"> – za společenský život; </w:t>
      </w:r>
    </w:p>
    <w:p w:rsidR="004829DB" w:rsidRPr="00745576" w:rsidRDefault="004829DB" w:rsidP="004829DB">
      <w:pPr>
        <w:pStyle w:val="Default"/>
        <w:numPr>
          <w:ilvl w:val="0"/>
          <w:numId w:val="20"/>
        </w:numPr>
        <w:spacing w:after="7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color w:val="auto"/>
        </w:rPr>
        <w:t>Bílá stuha</w:t>
      </w:r>
      <w:r w:rsidRPr="00745576">
        <w:rPr>
          <w:rFonts w:ascii="Arial" w:hAnsi="Arial" w:cs="Arial"/>
          <w:color w:val="auto"/>
        </w:rPr>
        <w:t xml:space="preserve"> – za činnost mládeže; </w:t>
      </w:r>
    </w:p>
    <w:p w:rsidR="004829DB" w:rsidRPr="00745576" w:rsidRDefault="004829DB" w:rsidP="004829DB">
      <w:pPr>
        <w:pStyle w:val="Default"/>
        <w:numPr>
          <w:ilvl w:val="0"/>
          <w:numId w:val="20"/>
        </w:numPr>
        <w:spacing w:after="7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color w:val="auto"/>
        </w:rPr>
        <w:t>Zelená stuha</w:t>
      </w:r>
      <w:r w:rsidRPr="00745576">
        <w:rPr>
          <w:rFonts w:ascii="Arial" w:hAnsi="Arial" w:cs="Arial"/>
          <w:color w:val="auto"/>
        </w:rPr>
        <w:t xml:space="preserve"> – za péči o zeleň a životní prostředí; </w:t>
      </w:r>
    </w:p>
    <w:p w:rsidR="004829DB" w:rsidRPr="00745576" w:rsidRDefault="004829DB" w:rsidP="004829DB">
      <w:pPr>
        <w:pStyle w:val="Default"/>
        <w:numPr>
          <w:ilvl w:val="0"/>
          <w:numId w:val="20"/>
        </w:numPr>
        <w:spacing w:after="120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color w:val="auto"/>
        </w:rPr>
        <w:t>Oranžová stuha</w:t>
      </w:r>
      <w:r w:rsidRPr="00745576">
        <w:rPr>
          <w:rFonts w:ascii="Arial" w:hAnsi="Arial" w:cs="Arial"/>
          <w:color w:val="auto"/>
        </w:rPr>
        <w:t xml:space="preserve"> – za spolupráci obce a zemědělského subjektu. </w:t>
      </w:r>
    </w:p>
    <w:p w:rsidR="004829DB" w:rsidRPr="00745576" w:rsidRDefault="004829DB" w:rsidP="004829DB">
      <w:pPr>
        <w:pStyle w:val="Default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Dále může v rámci krajských kol soutěže krajská hodnotitelská komise dále udělit: </w:t>
      </w:r>
    </w:p>
    <w:p w:rsidR="004829DB" w:rsidRPr="00745576" w:rsidRDefault="004829DB" w:rsidP="004829DB">
      <w:pPr>
        <w:pStyle w:val="Default"/>
        <w:numPr>
          <w:ilvl w:val="0"/>
          <w:numId w:val="19"/>
        </w:numPr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bCs/>
          <w:color w:val="auto"/>
        </w:rPr>
        <w:t>Diplomy</w:t>
      </w:r>
      <w:r w:rsidRPr="00745576">
        <w:rPr>
          <w:rFonts w:ascii="Arial" w:hAnsi="Arial" w:cs="Arial"/>
          <w:color w:val="auto"/>
        </w:rPr>
        <w:t xml:space="preserve">: za moderní knihovnické a informační služby, </w:t>
      </w:r>
    </w:p>
    <w:p w:rsidR="004829DB" w:rsidRPr="00745576" w:rsidRDefault="004829DB" w:rsidP="004829DB">
      <w:pPr>
        <w:pStyle w:val="Default"/>
        <w:ind w:firstLine="708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za vzorné vedení kroniky, </w:t>
      </w:r>
    </w:p>
    <w:p w:rsidR="004829DB" w:rsidRPr="00745576" w:rsidRDefault="004829DB" w:rsidP="004829DB">
      <w:pPr>
        <w:pStyle w:val="Default"/>
        <w:ind w:firstLine="708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za rozvíjení lidových tradic, </w:t>
      </w:r>
    </w:p>
    <w:p w:rsidR="004829DB" w:rsidRPr="00745576" w:rsidRDefault="004829DB" w:rsidP="004829DB">
      <w:pPr>
        <w:pStyle w:val="Default"/>
        <w:ind w:firstLine="708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za kvalitní květinovou výzdobu v obci (Fulínova cena), </w:t>
      </w:r>
    </w:p>
    <w:p w:rsidR="004829DB" w:rsidRPr="00745576" w:rsidRDefault="004829DB" w:rsidP="004829DB">
      <w:pPr>
        <w:pStyle w:val="Default"/>
        <w:ind w:firstLine="708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za příkladnou péči o historickou zástavbu obce, </w:t>
      </w:r>
    </w:p>
    <w:p w:rsidR="004829DB" w:rsidRPr="00745576" w:rsidRDefault="004829DB" w:rsidP="004829DB">
      <w:pPr>
        <w:pStyle w:val="Default"/>
        <w:ind w:firstLine="708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color w:val="auto"/>
        </w:rPr>
        <w:t xml:space="preserve">inovativní obec. </w:t>
      </w:r>
    </w:p>
    <w:p w:rsidR="004829DB" w:rsidRPr="00745576" w:rsidRDefault="004829DB" w:rsidP="004829DB">
      <w:pPr>
        <w:pStyle w:val="Default"/>
        <w:numPr>
          <w:ilvl w:val="0"/>
          <w:numId w:val="19"/>
        </w:numPr>
        <w:spacing w:after="25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bCs/>
          <w:color w:val="auto"/>
        </w:rPr>
        <w:t xml:space="preserve">Cena naděje pro živý venkov </w:t>
      </w:r>
      <w:r w:rsidRPr="00745576">
        <w:rPr>
          <w:rFonts w:ascii="Arial" w:hAnsi="Arial" w:cs="Arial"/>
          <w:color w:val="auto"/>
        </w:rPr>
        <w:t xml:space="preserve">- za místní spolkový život a občanskou společnost v obcích. </w:t>
      </w:r>
    </w:p>
    <w:p w:rsidR="004829DB" w:rsidRPr="00745576" w:rsidRDefault="004829DB" w:rsidP="004829DB">
      <w:pPr>
        <w:pStyle w:val="Default"/>
        <w:numPr>
          <w:ilvl w:val="0"/>
          <w:numId w:val="19"/>
        </w:numPr>
        <w:spacing w:after="120"/>
        <w:rPr>
          <w:rFonts w:ascii="Arial" w:hAnsi="Arial" w:cs="Arial"/>
          <w:color w:val="auto"/>
        </w:rPr>
      </w:pPr>
      <w:r w:rsidRPr="00745576">
        <w:rPr>
          <w:rFonts w:ascii="Arial" w:hAnsi="Arial" w:cs="Arial"/>
          <w:b/>
          <w:bCs/>
          <w:color w:val="auto"/>
        </w:rPr>
        <w:t xml:space="preserve">Zlatá cihla v Programu obnovy venkova </w:t>
      </w:r>
      <w:r w:rsidRPr="00745576">
        <w:rPr>
          <w:rFonts w:ascii="Arial" w:hAnsi="Arial" w:cs="Arial"/>
          <w:color w:val="auto"/>
        </w:rPr>
        <w:t>- ocenění realizovaných stavebních děl na venkově.</w:t>
      </w:r>
    </w:p>
    <w:p w:rsidR="004829DB" w:rsidRPr="00745576" w:rsidRDefault="004829DB" w:rsidP="004829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745576">
        <w:rPr>
          <w:rFonts w:eastAsiaTheme="minorHAnsi" w:cs="Arial"/>
        </w:rPr>
        <w:t xml:space="preserve">Do celostátního kola postupuje za každý kraj obec, které bylo v krajském kole soutěže uděleno ocenění Zlatá stuha. </w:t>
      </w:r>
      <w:r w:rsidRPr="00745576">
        <w:rPr>
          <w:rFonts w:eastAsiaTheme="minorHAnsi" w:cs="Arial"/>
          <w:b/>
          <w:lang w:eastAsia="en-US"/>
        </w:rPr>
        <w:t>Vítěz celostátního kola soutěže o ocenění Zlatá stuha postupuje</w:t>
      </w:r>
      <w:r w:rsidRPr="00745576">
        <w:rPr>
          <w:rFonts w:eastAsiaTheme="minorHAnsi" w:cs="Arial"/>
          <w:lang w:eastAsia="en-US"/>
        </w:rPr>
        <w:t xml:space="preserve"> </w:t>
      </w:r>
      <w:r w:rsidRPr="00745576">
        <w:rPr>
          <w:rFonts w:eastAsiaTheme="minorHAnsi" w:cs="Arial"/>
          <w:b/>
          <w:lang w:eastAsia="en-US"/>
        </w:rPr>
        <w:t>do soutěže o Evropskou cenu obnovy vesnice, kterou pořádá Evropská pracovní společnost pro rozvoj venkova o obnovu vesnice</w:t>
      </w:r>
      <w:r w:rsidRPr="00745576">
        <w:rPr>
          <w:rFonts w:eastAsiaTheme="minorHAnsi" w:cs="Arial"/>
          <w:lang w:eastAsia="en-US"/>
        </w:rPr>
        <w:t xml:space="preserve">. </w:t>
      </w:r>
    </w:p>
    <w:p w:rsidR="004829DB" w:rsidRPr="00745576" w:rsidRDefault="004829DB" w:rsidP="004829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b/>
          <w:lang w:eastAsia="en-US"/>
        </w:rPr>
      </w:pPr>
      <w:r w:rsidRPr="00745576">
        <w:rPr>
          <w:rFonts w:eastAsiaTheme="minorHAnsi" w:cs="Arial"/>
          <w:lang w:eastAsia="en-US"/>
        </w:rPr>
        <w:t xml:space="preserve">Obce oceněné Zelenou stuhou postupují do celostátního kola, kde jsou hodnoceny odbornou komisí tvořenou zástupci Ministerstva životního prostředí a Společnosti pro zahradní a krajinářskou tvorbu. </w:t>
      </w:r>
      <w:r w:rsidRPr="00745576">
        <w:rPr>
          <w:rFonts w:eastAsiaTheme="minorHAnsi" w:cs="Arial"/>
          <w:b/>
          <w:lang w:eastAsia="en-US"/>
        </w:rPr>
        <w:t xml:space="preserve">Obec s nejlepší péčí o životní prostředí a zeleň v obci a okolní krajině získá titul </w:t>
      </w:r>
      <w:r w:rsidRPr="00745576">
        <w:rPr>
          <w:rFonts w:eastAsiaTheme="minorHAnsi" w:cs="Arial"/>
          <w:b/>
          <w:bCs/>
          <w:lang w:eastAsia="en-US"/>
        </w:rPr>
        <w:t>Zelená stuha České republiky</w:t>
      </w:r>
      <w:r w:rsidRPr="00745576">
        <w:rPr>
          <w:rFonts w:eastAsiaTheme="minorHAnsi" w:cs="Arial"/>
          <w:lang w:eastAsia="en-US"/>
        </w:rPr>
        <w:t xml:space="preserve">. </w:t>
      </w:r>
      <w:r w:rsidRPr="00745576">
        <w:rPr>
          <w:rFonts w:eastAsiaTheme="minorHAnsi" w:cs="Arial"/>
          <w:b/>
          <w:lang w:eastAsia="en-US"/>
        </w:rPr>
        <w:t xml:space="preserve">Vítěz a nositel tohoto titulu postupuje do evropské soutěže Entente </w:t>
      </w:r>
      <w:proofErr w:type="spellStart"/>
      <w:r w:rsidRPr="00745576">
        <w:rPr>
          <w:rFonts w:eastAsiaTheme="minorHAnsi" w:cs="Arial"/>
          <w:b/>
          <w:lang w:eastAsia="en-US"/>
        </w:rPr>
        <w:t>Florale</w:t>
      </w:r>
      <w:proofErr w:type="spellEnd"/>
      <w:r w:rsidRPr="00745576">
        <w:rPr>
          <w:rFonts w:eastAsiaTheme="minorHAnsi" w:cs="Arial"/>
          <w:b/>
          <w:lang w:eastAsia="en-US"/>
        </w:rPr>
        <w:t xml:space="preserve"> </w:t>
      </w:r>
      <w:proofErr w:type="spellStart"/>
      <w:r w:rsidRPr="00745576">
        <w:rPr>
          <w:rFonts w:eastAsiaTheme="minorHAnsi" w:cs="Arial"/>
          <w:b/>
          <w:lang w:eastAsia="en-US"/>
        </w:rPr>
        <w:t>Europe</w:t>
      </w:r>
      <w:proofErr w:type="spellEnd"/>
      <w:r w:rsidRPr="00745576">
        <w:rPr>
          <w:rFonts w:eastAsiaTheme="minorHAnsi" w:cs="Arial"/>
          <w:b/>
          <w:lang w:eastAsia="en-US"/>
        </w:rPr>
        <w:t xml:space="preserve">. </w:t>
      </w:r>
    </w:p>
    <w:p w:rsidR="004829DB" w:rsidRPr="00745576" w:rsidRDefault="004829DB" w:rsidP="004829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b/>
          <w:lang w:eastAsia="en-US"/>
        </w:rPr>
      </w:pPr>
      <w:r w:rsidRPr="00745576">
        <w:rPr>
          <w:rFonts w:eastAsiaTheme="minorHAnsi" w:cs="Arial"/>
          <w:b/>
          <w:lang w:eastAsia="en-US"/>
        </w:rPr>
        <w:t>Soutěže o udělení dalších ocenění končí na úrovní celostátního kola a nemají mezinárodní pokračování.</w:t>
      </w:r>
    </w:p>
    <w:p w:rsidR="004829DB" w:rsidRPr="00745576" w:rsidRDefault="004829DB" w:rsidP="004829DB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745576">
        <w:rPr>
          <w:rFonts w:eastAsiaTheme="minorHAnsi" w:cs="Arial"/>
          <w:lang w:eastAsia="en-US"/>
        </w:rPr>
        <w:t>Přehled oceněných obcí z Olomouckého kraje v krajských a celostátních kolech v období 2000 až 2019 je uveden v příloze č. 1 důvodové zprávy.</w:t>
      </w:r>
    </w:p>
    <w:p w:rsidR="004829DB" w:rsidRPr="00745576" w:rsidRDefault="004829DB" w:rsidP="004829DB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745576">
        <w:rPr>
          <w:rFonts w:eastAsiaTheme="minorHAnsi" w:cs="Arial"/>
          <w:lang w:eastAsia="en-US"/>
        </w:rPr>
        <w:t>Z výše uvedeného přehledu je zřejmé, že v minulosti již získaly titul Zelená stuha České republiky dvě obce, a to obec Mořice v roce 2008 a obec Smržice v roce 2010.</w:t>
      </w:r>
    </w:p>
    <w:p w:rsidR="004829DB" w:rsidRPr="00745576" w:rsidRDefault="004829DB" w:rsidP="004829DB">
      <w:pPr>
        <w:autoSpaceDE w:val="0"/>
        <w:autoSpaceDN w:val="0"/>
        <w:adjustRightInd w:val="0"/>
        <w:rPr>
          <w:rFonts w:ascii="Corbel" w:eastAsiaTheme="minorHAnsi" w:hAnsi="Corbel" w:cs="Corbel"/>
          <w:sz w:val="20"/>
          <w:szCs w:val="20"/>
          <w:lang w:eastAsia="en-US"/>
        </w:rPr>
      </w:pPr>
    </w:p>
    <w:p w:rsidR="004829DB" w:rsidRPr="00745576" w:rsidRDefault="004829DB" w:rsidP="004829DB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745576">
        <w:rPr>
          <w:rFonts w:eastAsiaTheme="minorHAnsi" w:cs="Arial"/>
          <w:b/>
        </w:rPr>
        <w:t>Obou těmto obcím byla poskytnuta dotace z rozpočtu Olomouckého kraje, a to v rámci podpory Významných projektů Olomouckého kraje.</w:t>
      </w:r>
      <w:r w:rsidRPr="00745576">
        <w:rPr>
          <w:rFonts w:eastAsiaTheme="minorHAnsi" w:cs="Arial"/>
        </w:rPr>
        <w:t xml:space="preserve"> Obci Mořice byla v roce 2009 poskytnuta dotace na částečnou úhradu nákladů na projekt „Příprava návsi v Mořicích na prezentaci soutěže  </w:t>
      </w:r>
      <w:r w:rsidRPr="00745576">
        <w:rPr>
          <w:rFonts w:eastAsiaTheme="minorHAnsi" w:cs="Arial"/>
          <w:lang w:eastAsia="en-US"/>
        </w:rPr>
        <w:t xml:space="preserve">Entente </w:t>
      </w:r>
      <w:proofErr w:type="spellStart"/>
      <w:r w:rsidRPr="00745576">
        <w:rPr>
          <w:rFonts w:eastAsiaTheme="minorHAnsi" w:cs="Arial"/>
          <w:lang w:eastAsia="en-US"/>
        </w:rPr>
        <w:t>Florale</w:t>
      </w:r>
      <w:proofErr w:type="spellEnd"/>
      <w:r w:rsidRPr="00745576">
        <w:rPr>
          <w:rFonts w:eastAsiaTheme="minorHAnsi" w:cs="Arial"/>
          <w:lang w:eastAsia="en-US"/>
        </w:rPr>
        <w:t xml:space="preserve"> </w:t>
      </w:r>
      <w:proofErr w:type="spellStart"/>
      <w:r w:rsidRPr="00745576">
        <w:rPr>
          <w:rFonts w:eastAsiaTheme="minorHAnsi" w:cs="Arial"/>
          <w:lang w:eastAsia="en-US"/>
        </w:rPr>
        <w:t>Europe</w:t>
      </w:r>
      <w:proofErr w:type="spellEnd"/>
      <w:r w:rsidRPr="00745576">
        <w:rPr>
          <w:rFonts w:eastAsiaTheme="minorHAnsi" w:cs="Arial"/>
          <w:lang w:eastAsia="en-US"/>
        </w:rPr>
        <w:t xml:space="preserve"> 2009“ ve výši 500 000,- Kč. Obci Smržice byla v roce 23011 poskytnuta dotace na důstojnou reprezentaci našeho regionu i České republiky v soutěži Entente </w:t>
      </w:r>
      <w:proofErr w:type="spellStart"/>
      <w:r w:rsidRPr="00745576">
        <w:rPr>
          <w:rFonts w:eastAsiaTheme="minorHAnsi" w:cs="Arial"/>
          <w:lang w:eastAsia="en-US"/>
        </w:rPr>
        <w:t>Florale</w:t>
      </w:r>
      <w:proofErr w:type="spellEnd"/>
      <w:r w:rsidRPr="00745576">
        <w:rPr>
          <w:rFonts w:eastAsiaTheme="minorHAnsi" w:cs="Arial"/>
          <w:lang w:eastAsia="en-US"/>
        </w:rPr>
        <w:t xml:space="preserve"> </w:t>
      </w:r>
      <w:proofErr w:type="spellStart"/>
      <w:r w:rsidRPr="00745576">
        <w:rPr>
          <w:rFonts w:eastAsiaTheme="minorHAnsi" w:cs="Arial"/>
          <w:lang w:eastAsia="en-US"/>
        </w:rPr>
        <w:t>Europe</w:t>
      </w:r>
      <w:proofErr w:type="spellEnd"/>
      <w:r w:rsidRPr="00745576">
        <w:rPr>
          <w:rFonts w:eastAsiaTheme="minorHAnsi" w:cs="Arial"/>
          <w:lang w:eastAsia="en-US"/>
        </w:rPr>
        <w:t xml:space="preserve"> – Evropská kvetoucí sídla“ ve výši 400 000,- Kč.</w:t>
      </w:r>
    </w:p>
    <w:p w:rsidR="004829DB" w:rsidRPr="00745576" w:rsidRDefault="004829DB" w:rsidP="004829D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:rsidR="00EE0A25" w:rsidRDefault="00EE0A25" w:rsidP="00E5691F">
      <w:pPr>
        <w:autoSpaceDE w:val="0"/>
        <w:autoSpaceDN w:val="0"/>
        <w:adjustRightInd w:val="0"/>
        <w:spacing w:after="120" w:line="254" w:lineRule="auto"/>
        <w:jc w:val="both"/>
        <w:rPr>
          <w:rFonts w:cs="Arial"/>
          <w:b/>
          <w:bCs/>
        </w:rPr>
      </w:pPr>
    </w:p>
    <w:p w:rsidR="00EE0A25" w:rsidRDefault="00EE0A25" w:rsidP="00E5691F">
      <w:pPr>
        <w:autoSpaceDE w:val="0"/>
        <w:autoSpaceDN w:val="0"/>
        <w:adjustRightInd w:val="0"/>
        <w:spacing w:after="120" w:line="254" w:lineRule="auto"/>
        <w:jc w:val="both"/>
        <w:rPr>
          <w:rFonts w:cs="Arial"/>
          <w:b/>
          <w:bCs/>
        </w:rPr>
      </w:pPr>
    </w:p>
    <w:p w:rsidR="0034069B" w:rsidRDefault="001C2441" w:rsidP="00E5691F">
      <w:pPr>
        <w:autoSpaceDE w:val="0"/>
        <w:autoSpaceDN w:val="0"/>
        <w:adjustRightInd w:val="0"/>
        <w:spacing w:after="120" w:line="254" w:lineRule="auto"/>
        <w:jc w:val="both"/>
        <w:rPr>
          <w:rFonts w:cs="Arial"/>
          <w:b/>
          <w:bCs/>
        </w:rPr>
      </w:pPr>
      <w:r w:rsidRPr="00E5691F">
        <w:rPr>
          <w:rFonts w:cs="Arial"/>
          <w:b/>
          <w:bCs/>
        </w:rPr>
        <w:lastRenderedPageBreak/>
        <w:t xml:space="preserve">Stanovisko odboru ekonomického: </w:t>
      </w:r>
    </w:p>
    <w:p w:rsidR="001C2441" w:rsidRPr="00E5691F" w:rsidRDefault="0034069B" w:rsidP="00E5691F">
      <w:pPr>
        <w:autoSpaceDE w:val="0"/>
        <w:autoSpaceDN w:val="0"/>
        <w:adjustRightInd w:val="0"/>
        <w:spacing w:after="120" w:line="254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Je v souladu se stanoviskem OŽPZ</w:t>
      </w:r>
      <w:r w:rsidRPr="007D6D1B">
        <w:rPr>
          <w:rFonts w:cs="Arial"/>
          <w:b/>
          <w:bCs/>
        </w:rPr>
        <w:t>.</w:t>
      </w:r>
      <w:r w:rsidRPr="007D6D1B">
        <w:rPr>
          <w:rFonts w:cs="Arial"/>
          <w:bCs/>
        </w:rPr>
        <w:t xml:space="preserve"> Žádost </w:t>
      </w:r>
      <w:r>
        <w:rPr>
          <w:rFonts w:cs="Arial"/>
          <w:bCs/>
        </w:rPr>
        <w:t xml:space="preserve">splňuje podmínky uvedené v Zásadách </w:t>
      </w:r>
      <w:r w:rsidRPr="007D6D1B">
        <w:rPr>
          <w:rFonts w:cs="Arial"/>
          <w:bCs/>
        </w:rPr>
        <w:t xml:space="preserve">pro poskytování finanční podpory z rozpočtu Olomouckého kraje, které se vztahují na individuální dotace, zejména </w:t>
      </w:r>
      <w:r>
        <w:rPr>
          <w:rFonts w:cs="Arial"/>
          <w:bCs/>
        </w:rPr>
        <w:t xml:space="preserve">čl. 3, </w:t>
      </w:r>
      <w:r w:rsidRPr="007D6D1B">
        <w:rPr>
          <w:rFonts w:cs="Arial"/>
          <w:bCs/>
        </w:rPr>
        <w:t>Část C</w:t>
      </w:r>
      <w:r>
        <w:rPr>
          <w:rFonts w:cs="Arial"/>
          <w:bCs/>
        </w:rPr>
        <w:t>, odst. 1.</w:t>
      </w:r>
      <w:r w:rsidRPr="007D6D1B">
        <w:rPr>
          <w:rFonts w:cs="Arial"/>
          <w:bCs/>
        </w:rPr>
        <w:t xml:space="preserve"> Zásad.</w:t>
      </w:r>
      <w:r w:rsidRPr="001D498D">
        <w:rPr>
          <w:rFonts w:cs="Arial"/>
        </w:rPr>
        <w:t xml:space="preserve"> </w:t>
      </w:r>
      <w:r w:rsidRPr="008D1571">
        <w:rPr>
          <w:rFonts w:cs="Arial"/>
        </w:rPr>
        <w:t>Nebyl vyhlášen vhodný dotační program</w:t>
      </w:r>
    </w:p>
    <w:p w:rsidR="00DC3674" w:rsidRDefault="001C2441" w:rsidP="00312E1F">
      <w:pPr>
        <w:spacing w:after="120"/>
        <w:jc w:val="both"/>
        <w:rPr>
          <w:rFonts w:cs="Arial"/>
          <w:b/>
        </w:rPr>
      </w:pPr>
      <w:r w:rsidRPr="00E5691F">
        <w:rPr>
          <w:rFonts w:cs="Arial"/>
          <w:b/>
        </w:rPr>
        <w:t xml:space="preserve">Stanovisko </w:t>
      </w:r>
      <w:r w:rsidR="00212B5A">
        <w:rPr>
          <w:rFonts w:cs="Arial"/>
          <w:b/>
        </w:rPr>
        <w:t xml:space="preserve">porady </w:t>
      </w:r>
      <w:r w:rsidRPr="00E5691F">
        <w:rPr>
          <w:rFonts w:cs="Arial"/>
          <w:b/>
        </w:rPr>
        <w:t>vedení</w:t>
      </w:r>
      <w:r w:rsidR="00DC3674">
        <w:rPr>
          <w:rFonts w:cs="Arial"/>
          <w:b/>
        </w:rPr>
        <w:t xml:space="preserve"> konané dne 9. 5. 2022:</w:t>
      </w:r>
    </w:p>
    <w:p w:rsidR="001C2441" w:rsidRDefault="00DC3674" w:rsidP="00212B5A">
      <w:pPr>
        <w:spacing w:after="480"/>
        <w:jc w:val="both"/>
        <w:rPr>
          <w:rFonts w:cs="Arial"/>
          <w:b/>
        </w:rPr>
      </w:pPr>
      <w:r w:rsidRPr="00DA2B3B">
        <w:rPr>
          <w:rFonts w:cs="Arial"/>
          <w:b/>
        </w:rPr>
        <w:t xml:space="preserve">vyhovět v požadované výši s tím, že na poskytnutí dotace </w:t>
      </w:r>
      <w:r>
        <w:rPr>
          <w:rFonts w:cs="Arial"/>
          <w:b/>
        </w:rPr>
        <w:t>budou využity</w:t>
      </w:r>
      <w:r w:rsidRPr="00DA2B3B">
        <w:rPr>
          <w:rFonts w:cs="Arial"/>
          <w:b/>
        </w:rPr>
        <w:t xml:space="preserve"> finanční prostředky</w:t>
      </w:r>
      <w:r>
        <w:rPr>
          <w:rFonts w:cs="Arial"/>
          <w:b/>
        </w:rPr>
        <w:t xml:space="preserve"> </w:t>
      </w:r>
      <w:r w:rsidR="00A54964">
        <w:rPr>
          <w:rFonts w:cs="Arial"/>
          <w:b/>
        </w:rPr>
        <w:t xml:space="preserve">z </w:t>
      </w:r>
      <w:r>
        <w:rPr>
          <w:rFonts w:cs="Arial"/>
          <w:b/>
        </w:rPr>
        <w:t xml:space="preserve"> rezervy </w:t>
      </w:r>
      <w:r w:rsidR="00A54964">
        <w:rPr>
          <w:rFonts w:cs="Arial"/>
          <w:b/>
        </w:rPr>
        <w:t>na individuální dotace</w:t>
      </w:r>
      <w:r w:rsidR="00212B5A">
        <w:rPr>
          <w:rFonts w:cs="Arial"/>
          <w:b/>
        </w:rPr>
        <w:t>.</w:t>
      </w:r>
      <w:r w:rsidR="001C2441" w:rsidRPr="00E5691F">
        <w:rPr>
          <w:rFonts w:cs="Arial"/>
          <w:b/>
        </w:rPr>
        <w:t xml:space="preserve"> </w:t>
      </w:r>
    </w:p>
    <w:p w:rsidR="00212B5A" w:rsidRDefault="00212B5A" w:rsidP="00212B5A">
      <w:pPr>
        <w:pStyle w:val="Radadvodovzprva"/>
        <w:spacing w:after="120"/>
      </w:pPr>
      <w:r>
        <w:t>Rada Olomouckého kraje usnesením č. UR/30/38/2021 ze dne 23. 05. 2022:</w:t>
      </w:r>
    </w:p>
    <w:p w:rsidR="00F2326A" w:rsidRPr="00637D69" w:rsidRDefault="00F2326A" w:rsidP="00F2326A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637D69">
        <w:rPr>
          <w:rFonts w:ascii="Arial" w:hAnsi="Arial" w:cs="Arial"/>
          <w:b/>
          <w:sz w:val="24"/>
          <w:szCs w:val="24"/>
        </w:rPr>
        <w:t>souhlas</w:t>
      </w:r>
      <w:r w:rsidR="00212B5A">
        <w:rPr>
          <w:rFonts w:ascii="Arial" w:hAnsi="Arial" w:cs="Arial"/>
          <w:b/>
          <w:sz w:val="24"/>
          <w:szCs w:val="24"/>
        </w:rPr>
        <w:t>í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sz w:val="24"/>
          <w:szCs w:val="24"/>
        </w:rPr>
        <w:t>s poskytnutím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sz w:val="24"/>
          <w:szCs w:val="24"/>
        </w:rPr>
        <w:t>individuální dotace</w:t>
      </w:r>
      <w:r w:rsidRPr="00637D69">
        <w:rPr>
          <w:rFonts w:ascii="Arial" w:hAnsi="Arial" w:cs="Arial"/>
          <w:b/>
          <w:sz w:val="24"/>
          <w:szCs w:val="24"/>
        </w:rPr>
        <w:t xml:space="preserve"> </w:t>
      </w:r>
      <w:r w:rsidRPr="00637D69">
        <w:rPr>
          <w:rFonts w:ascii="Arial" w:hAnsi="Arial" w:cs="Arial"/>
          <w:color w:val="000000"/>
          <w:sz w:val="24"/>
          <w:szCs w:val="24"/>
        </w:rPr>
        <w:t xml:space="preserve">z rozpočtu Olomouckého kraje </w:t>
      </w:r>
      <w:r>
        <w:rPr>
          <w:rFonts w:ascii="Arial" w:hAnsi="Arial" w:cs="Arial"/>
          <w:color w:val="000000"/>
          <w:sz w:val="24"/>
          <w:szCs w:val="24"/>
        </w:rPr>
        <w:t>žadateli</w:t>
      </w:r>
      <w:r w:rsidRPr="00637D6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obci Dobrochov, Dobrochov č. p. 43, 798 07 Brodek u Prostějova, IČO:</w:t>
      </w:r>
      <w:r w:rsidR="001A1537">
        <w:rPr>
          <w:rFonts w:ascii="Arial" w:hAnsi="Arial" w:cs="Arial"/>
          <w:color w:val="000000"/>
          <w:sz w:val="24"/>
          <w:szCs w:val="24"/>
        </w:rPr>
        <w:t>47922311</w:t>
      </w:r>
      <w:r>
        <w:rPr>
          <w:rFonts w:ascii="Arial" w:hAnsi="Arial" w:cs="Arial"/>
          <w:color w:val="000000"/>
          <w:sz w:val="24"/>
          <w:szCs w:val="24"/>
        </w:rPr>
        <w:t xml:space="preserve">uvedenému pod pořadovým číslem 4 dle přílohy č. 1 </w:t>
      </w:r>
      <w:r>
        <w:rPr>
          <w:rFonts w:ascii="Arial" w:hAnsi="Arial" w:cs="Arial"/>
          <w:sz w:val="24"/>
          <w:szCs w:val="24"/>
        </w:rPr>
        <w:t>tohoto usnesení,</w:t>
      </w:r>
    </w:p>
    <w:p w:rsidR="00F2326A" w:rsidRPr="00344B46" w:rsidRDefault="00F2326A" w:rsidP="00F2326A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212B5A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1156">
        <w:rPr>
          <w:rFonts w:ascii="Arial" w:hAnsi="Arial" w:cs="Arial"/>
          <w:sz w:val="24"/>
          <w:szCs w:val="24"/>
        </w:rPr>
        <w:t>s uzavření</w:t>
      </w:r>
      <w:r>
        <w:rPr>
          <w:rFonts w:ascii="Arial" w:hAnsi="Arial" w:cs="Arial"/>
          <w:sz w:val="24"/>
          <w:szCs w:val="24"/>
        </w:rPr>
        <w:t>m</w:t>
      </w:r>
      <w:r w:rsidRPr="00421156">
        <w:rPr>
          <w:rFonts w:ascii="Arial" w:hAnsi="Arial" w:cs="Arial"/>
          <w:sz w:val="24"/>
          <w:szCs w:val="24"/>
        </w:rPr>
        <w:t xml:space="preserve"> veřejnoprávní sml</w:t>
      </w:r>
      <w:r>
        <w:rPr>
          <w:rFonts w:ascii="Arial" w:hAnsi="Arial" w:cs="Arial"/>
          <w:sz w:val="24"/>
          <w:szCs w:val="24"/>
        </w:rPr>
        <w:t>o</w:t>
      </w:r>
      <w:r w:rsidRPr="00421156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y</w:t>
      </w:r>
      <w:r w:rsidRPr="00421156">
        <w:rPr>
          <w:rFonts w:ascii="Arial" w:hAnsi="Arial" w:cs="Arial"/>
          <w:sz w:val="24"/>
          <w:szCs w:val="24"/>
        </w:rPr>
        <w:t xml:space="preserve"> o poskytnutí </w:t>
      </w:r>
      <w:r w:rsidR="008F7949">
        <w:rPr>
          <w:rFonts w:ascii="Arial" w:hAnsi="Arial" w:cs="Arial"/>
          <w:sz w:val="24"/>
          <w:szCs w:val="24"/>
        </w:rPr>
        <w:t xml:space="preserve">individuální </w:t>
      </w:r>
      <w:r w:rsidRPr="00421156">
        <w:rPr>
          <w:rFonts w:ascii="Arial" w:hAnsi="Arial" w:cs="Arial"/>
          <w:sz w:val="24"/>
          <w:szCs w:val="24"/>
        </w:rPr>
        <w:t>dotace s</w:t>
      </w:r>
      <w:r>
        <w:rPr>
          <w:rFonts w:ascii="Arial" w:hAnsi="Arial" w:cs="Arial"/>
          <w:sz w:val="24"/>
          <w:szCs w:val="24"/>
        </w:rPr>
        <w:t> </w:t>
      </w:r>
      <w:r w:rsidRPr="00421156">
        <w:rPr>
          <w:rFonts w:ascii="Arial" w:hAnsi="Arial" w:cs="Arial"/>
          <w:sz w:val="24"/>
          <w:szCs w:val="24"/>
        </w:rPr>
        <w:t>příjemc</w:t>
      </w:r>
      <w:r>
        <w:rPr>
          <w:rFonts w:ascii="Arial" w:hAnsi="Arial" w:cs="Arial"/>
          <w:sz w:val="24"/>
          <w:szCs w:val="24"/>
        </w:rPr>
        <w:t xml:space="preserve">em </w:t>
      </w:r>
      <w:r w:rsidRPr="00DB2777">
        <w:rPr>
          <w:rFonts w:ascii="Arial" w:hAnsi="Arial" w:cs="Arial"/>
          <w:sz w:val="24"/>
          <w:szCs w:val="24"/>
        </w:rPr>
        <w:t>uveden</w:t>
      </w:r>
      <w:r>
        <w:rPr>
          <w:rFonts w:ascii="Arial" w:hAnsi="Arial" w:cs="Arial"/>
          <w:sz w:val="24"/>
          <w:szCs w:val="24"/>
        </w:rPr>
        <w:t xml:space="preserve">ým </w:t>
      </w:r>
      <w:r w:rsidRPr="00DB2777">
        <w:rPr>
          <w:rFonts w:ascii="Arial" w:hAnsi="Arial" w:cs="Arial"/>
          <w:sz w:val="24"/>
          <w:szCs w:val="24"/>
        </w:rPr>
        <w:t xml:space="preserve">pod pořadovým číslem </w:t>
      </w:r>
      <w:r w:rsidR="001A1537">
        <w:rPr>
          <w:rFonts w:ascii="Arial" w:hAnsi="Arial" w:cs="Arial"/>
          <w:sz w:val="24"/>
          <w:szCs w:val="24"/>
        </w:rPr>
        <w:t>4</w:t>
      </w:r>
      <w:r w:rsidRPr="00DB2777">
        <w:rPr>
          <w:rFonts w:ascii="Arial" w:hAnsi="Arial" w:cs="Arial"/>
          <w:sz w:val="24"/>
          <w:szCs w:val="24"/>
        </w:rPr>
        <w:t xml:space="preserve"> dle přílohy </w:t>
      </w:r>
      <w:r>
        <w:rPr>
          <w:rFonts w:ascii="Arial" w:hAnsi="Arial" w:cs="Arial"/>
          <w:sz w:val="24"/>
          <w:szCs w:val="24"/>
        </w:rPr>
        <w:t xml:space="preserve">č. 1 </w:t>
      </w:r>
      <w:r w:rsidRPr="00DB2777">
        <w:rPr>
          <w:rFonts w:ascii="Arial" w:hAnsi="Arial" w:cs="Arial"/>
          <w:sz w:val="24"/>
          <w:szCs w:val="24"/>
        </w:rPr>
        <w:t>tohoto usnesení</w:t>
      </w:r>
      <w:r w:rsidRPr="00421156">
        <w:rPr>
          <w:rFonts w:ascii="Arial" w:hAnsi="Arial" w:cs="Arial"/>
          <w:sz w:val="24"/>
          <w:szCs w:val="24"/>
        </w:rPr>
        <w:t xml:space="preserve"> ve znění vzorov</w:t>
      </w:r>
      <w:r>
        <w:rPr>
          <w:rFonts w:ascii="Arial" w:hAnsi="Arial" w:cs="Arial"/>
          <w:sz w:val="24"/>
          <w:szCs w:val="24"/>
        </w:rPr>
        <w:t xml:space="preserve">é </w:t>
      </w:r>
      <w:r w:rsidRPr="00421156">
        <w:rPr>
          <w:rFonts w:ascii="Arial" w:hAnsi="Arial" w:cs="Arial"/>
          <w:sz w:val="24"/>
          <w:szCs w:val="24"/>
        </w:rPr>
        <w:t>sml</w:t>
      </w:r>
      <w:r>
        <w:rPr>
          <w:rFonts w:ascii="Arial" w:hAnsi="Arial" w:cs="Arial"/>
          <w:sz w:val="24"/>
          <w:szCs w:val="24"/>
        </w:rPr>
        <w:t>o</w:t>
      </w:r>
      <w:r w:rsidRPr="00421156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y</w:t>
      </w:r>
      <w:r w:rsidRPr="00421156">
        <w:rPr>
          <w:rFonts w:ascii="Arial" w:hAnsi="Arial" w:cs="Arial"/>
          <w:sz w:val="24"/>
          <w:szCs w:val="24"/>
        </w:rPr>
        <w:t xml:space="preserve"> schválen</w:t>
      </w:r>
      <w:r>
        <w:rPr>
          <w:rFonts w:ascii="Arial" w:hAnsi="Arial" w:cs="Arial"/>
          <w:sz w:val="24"/>
          <w:szCs w:val="24"/>
        </w:rPr>
        <w:t>é</w:t>
      </w:r>
      <w:r w:rsidRPr="00421156">
        <w:rPr>
          <w:rFonts w:ascii="Arial" w:hAnsi="Arial" w:cs="Arial"/>
          <w:sz w:val="24"/>
          <w:szCs w:val="24"/>
        </w:rPr>
        <w:t xml:space="preserve"> Zastupitelstvem Olomouckého kraje usnesením č. UZ/</w:t>
      </w:r>
      <w:r w:rsidR="001A1537">
        <w:rPr>
          <w:rFonts w:ascii="Arial" w:hAnsi="Arial" w:cs="Arial"/>
          <w:sz w:val="24"/>
          <w:szCs w:val="24"/>
        </w:rPr>
        <w:t>7/17/</w:t>
      </w:r>
      <w:r w:rsidRPr="00421156">
        <w:rPr>
          <w:rFonts w:ascii="Arial" w:hAnsi="Arial" w:cs="Arial"/>
          <w:sz w:val="24"/>
          <w:szCs w:val="24"/>
        </w:rPr>
        <w:t xml:space="preserve">2021 </w:t>
      </w:r>
      <w:r w:rsidRPr="00421156">
        <w:rPr>
          <w:rFonts w:ascii="Arial" w:hAnsi="Arial" w:cs="Arial"/>
          <w:bCs/>
          <w:sz w:val="24"/>
          <w:szCs w:val="24"/>
        </w:rPr>
        <w:t xml:space="preserve">ze dne </w:t>
      </w:r>
      <w:r w:rsidR="001A1537">
        <w:rPr>
          <w:rFonts w:ascii="Arial" w:hAnsi="Arial" w:cs="Arial"/>
          <w:bCs/>
          <w:sz w:val="24"/>
          <w:szCs w:val="24"/>
        </w:rPr>
        <w:t>13. 12</w:t>
      </w:r>
      <w:r w:rsidRPr="00421156">
        <w:rPr>
          <w:rFonts w:ascii="Arial" w:hAnsi="Arial" w:cs="Arial"/>
          <w:bCs/>
          <w:sz w:val="24"/>
          <w:szCs w:val="24"/>
        </w:rPr>
        <w:t>. 2021</w:t>
      </w:r>
      <w:r>
        <w:rPr>
          <w:rFonts w:ascii="Arial" w:hAnsi="Arial" w:cs="Arial"/>
          <w:bCs/>
          <w:sz w:val="24"/>
          <w:szCs w:val="24"/>
        </w:rPr>
        <w:t>,</w:t>
      </w:r>
    </w:p>
    <w:p w:rsidR="00F2326A" w:rsidRPr="00982F65" w:rsidRDefault="00F2326A" w:rsidP="00212B5A">
      <w:pPr>
        <w:pStyle w:val="Odstavecseseznamem"/>
        <w:numPr>
          <w:ilvl w:val="0"/>
          <w:numId w:val="21"/>
        </w:numPr>
        <w:spacing w:before="120" w:after="360"/>
        <w:jc w:val="both"/>
        <w:rPr>
          <w:rFonts w:ascii="Arial" w:hAnsi="Arial" w:cs="Arial"/>
          <w:sz w:val="24"/>
          <w:szCs w:val="24"/>
        </w:rPr>
      </w:pPr>
      <w:r w:rsidRPr="00982F65">
        <w:rPr>
          <w:rFonts w:ascii="Arial" w:hAnsi="Arial" w:cs="Arial"/>
          <w:b/>
          <w:sz w:val="24"/>
          <w:szCs w:val="24"/>
        </w:rPr>
        <w:t>doporuč</w:t>
      </w:r>
      <w:r w:rsidR="00212B5A">
        <w:rPr>
          <w:rFonts w:ascii="Arial" w:hAnsi="Arial" w:cs="Arial"/>
          <w:b/>
          <w:sz w:val="24"/>
          <w:szCs w:val="24"/>
        </w:rPr>
        <w:t>uje</w:t>
      </w:r>
      <w:r w:rsidRPr="00982F65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982F65">
        <w:rPr>
          <w:rFonts w:ascii="Arial" w:hAnsi="Arial" w:cs="Arial"/>
          <w:sz w:val="24"/>
          <w:szCs w:val="24"/>
        </w:rPr>
        <w:t xml:space="preserve"> rozhodnout o poskytnutí dotac</w:t>
      </w:r>
      <w:r w:rsidR="00745576">
        <w:rPr>
          <w:rFonts w:ascii="Arial" w:hAnsi="Arial" w:cs="Arial"/>
          <w:sz w:val="24"/>
          <w:szCs w:val="24"/>
        </w:rPr>
        <w:t>e</w:t>
      </w:r>
      <w:r w:rsidRPr="00982F65">
        <w:rPr>
          <w:rFonts w:ascii="Arial" w:hAnsi="Arial" w:cs="Arial"/>
          <w:sz w:val="24"/>
          <w:szCs w:val="24"/>
        </w:rPr>
        <w:t xml:space="preserve"> žadatel</w:t>
      </w:r>
      <w:r w:rsidR="007C00CD">
        <w:rPr>
          <w:rFonts w:ascii="Arial" w:hAnsi="Arial" w:cs="Arial"/>
          <w:sz w:val="24"/>
          <w:szCs w:val="24"/>
        </w:rPr>
        <w:t>i</w:t>
      </w:r>
      <w:r w:rsidRPr="00982F65">
        <w:rPr>
          <w:rFonts w:ascii="Arial" w:hAnsi="Arial" w:cs="Arial"/>
          <w:sz w:val="24"/>
          <w:szCs w:val="24"/>
        </w:rPr>
        <w:t xml:space="preserve"> dle bodu </w:t>
      </w:r>
      <w:r w:rsidR="007C00CD">
        <w:rPr>
          <w:rFonts w:ascii="Arial" w:hAnsi="Arial" w:cs="Arial"/>
          <w:sz w:val="24"/>
          <w:szCs w:val="24"/>
        </w:rPr>
        <w:t>1</w:t>
      </w:r>
      <w:r w:rsidRPr="00982F65">
        <w:rPr>
          <w:rFonts w:ascii="Arial" w:hAnsi="Arial" w:cs="Arial"/>
          <w:sz w:val="24"/>
          <w:szCs w:val="24"/>
        </w:rPr>
        <w:t xml:space="preserve"> usnesení a rozhodnout o uzavření veřejnoprávní sml</w:t>
      </w:r>
      <w:r w:rsidR="007C00CD">
        <w:rPr>
          <w:rFonts w:ascii="Arial" w:hAnsi="Arial" w:cs="Arial"/>
          <w:sz w:val="24"/>
          <w:szCs w:val="24"/>
        </w:rPr>
        <w:t>o</w:t>
      </w:r>
      <w:r w:rsidRPr="00982F65">
        <w:rPr>
          <w:rFonts w:ascii="Arial" w:hAnsi="Arial" w:cs="Arial"/>
          <w:sz w:val="24"/>
          <w:szCs w:val="24"/>
        </w:rPr>
        <w:t>uv</w:t>
      </w:r>
      <w:r w:rsidR="007C00CD">
        <w:rPr>
          <w:rFonts w:ascii="Arial" w:hAnsi="Arial" w:cs="Arial"/>
          <w:sz w:val="24"/>
          <w:szCs w:val="24"/>
        </w:rPr>
        <w:t>y</w:t>
      </w:r>
      <w:r w:rsidRPr="00982F65">
        <w:rPr>
          <w:rFonts w:ascii="Arial" w:hAnsi="Arial" w:cs="Arial"/>
          <w:sz w:val="24"/>
          <w:szCs w:val="24"/>
        </w:rPr>
        <w:t xml:space="preserve"> o poskytnutí </w:t>
      </w:r>
      <w:r w:rsidR="008F7949">
        <w:rPr>
          <w:rFonts w:ascii="Arial" w:hAnsi="Arial" w:cs="Arial"/>
          <w:sz w:val="24"/>
          <w:szCs w:val="24"/>
        </w:rPr>
        <w:t xml:space="preserve">individuální </w:t>
      </w:r>
      <w:r w:rsidRPr="00982F65">
        <w:rPr>
          <w:rFonts w:ascii="Arial" w:hAnsi="Arial" w:cs="Arial"/>
          <w:sz w:val="24"/>
          <w:szCs w:val="24"/>
        </w:rPr>
        <w:t>dotac</w:t>
      </w:r>
      <w:r w:rsidR="007C00CD">
        <w:rPr>
          <w:rFonts w:ascii="Arial" w:hAnsi="Arial" w:cs="Arial"/>
          <w:sz w:val="24"/>
          <w:szCs w:val="24"/>
        </w:rPr>
        <w:t>e</w:t>
      </w:r>
      <w:r w:rsidRPr="00982F65">
        <w:rPr>
          <w:rFonts w:ascii="Arial" w:hAnsi="Arial" w:cs="Arial"/>
          <w:sz w:val="24"/>
          <w:szCs w:val="24"/>
        </w:rPr>
        <w:t xml:space="preserve"> dle bodu </w:t>
      </w:r>
      <w:r w:rsidR="008F7949">
        <w:rPr>
          <w:rFonts w:ascii="Arial" w:hAnsi="Arial" w:cs="Arial"/>
          <w:sz w:val="24"/>
          <w:szCs w:val="24"/>
        </w:rPr>
        <w:t>2</w:t>
      </w:r>
      <w:r w:rsidRPr="00982F65">
        <w:rPr>
          <w:rFonts w:ascii="Arial" w:hAnsi="Arial" w:cs="Arial"/>
          <w:sz w:val="24"/>
          <w:szCs w:val="24"/>
        </w:rPr>
        <w:t xml:space="preserve"> usnesení. </w:t>
      </w:r>
    </w:p>
    <w:p w:rsidR="00F2326A" w:rsidRDefault="00F2326A" w:rsidP="00F2326A">
      <w:pPr>
        <w:jc w:val="both"/>
        <w:rPr>
          <w:u w:val="single"/>
        </w:rPr>
      </w:pPr>
    </w:p>
    <w:p w:rsidR="00B1557E" w:rsidRPr="00212B5A" w:rsidRDefault="00B1557E" w:rsidP="00212B5A">
      <w:pPr>
        <w:tabs>
          <w:tab w:val="left" w:pos="3960"/>
        </w:tabs>
        <w:spacing w:after="240"/>
        <w:rPr>
          <w:rFonts w:cs="Arial"/>
          <w:b/>
        </w:rPr>
      </w:pPr>
      <w:r w:rsidRPr="00212B5A">
        <w:rPr>
          <w:rFonts w:cs="Arial"/>
          <w:b/>
          <w:u w:val="single"/>
        </w:rPr>
        <w:t>Přílohy důvodové zprávy:</w:t>
      </w:r>
      <w:r w:rsidRPr="00212B5A">
        <w:rPr>
          <w:rFonts w:cs="Arial"/>
          <w:b/>
        </w:rPr>
        <w:t xml:space="preserve"> </w:t>
      </w:r>
    </w:p>
    <w:p w:rsidR="00B1557E" w:rsidRPr="00B1557E" w:rsidRDefault="00B1557E" w:rsidP="00B1557E">
      <w:pPr>
        <w:pStyle w:val="Odstavecseseznamem"/>
        <w:numPr>
          <w:ilvl w:val="0"/>
          <w:numId w:val="23"/>
        </w:numPr>
        <w:tabs>
          <w:tab w:val="left" w:pos="3960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EE0A25">
        <w:rPr>
          <w:rFonts w:ascii="Arial" w:hAnsi="Arial" w:cs="Arial"/>
          <w:sz w:val="24"/>
          <w:szCs w:val="24"/>
        </w:rPr>
        <w:t>Zpráva k </w:t>
      </w:r>
      <w:proofErr w:type="spellStart"/>
      <w:r w:rsidRPr="00EE0A25">
        <w:rPr>
          <w:rFonts w:ascii="Arial" w:hAnsi="Arial" w:cs="Arial"/>
          <w:sz w:val="24"/>
          <w:szCs w:val="24"/>
        </w:rPr>
        <w:t>DZ_příloha</w:t>
      </w:r>
      <w:proofErr w:type="spellEnd"/>
      <w:r w:rsidRPr="00EE0A25">
        <w:rPr>
          <w:rFonts w:ascii="Arial" w:hAnsi="Arial" w:cs="Arial"/>
          <w:sz w:val="24"/>
          <w:szCs w:val="24"/>
        </w:rPr>
        <w:t xml:space="preserve"> č. 1 – </w:t>
      </w:r>
      <w:r w:rsidRPr="00EE0A25">
        <w:rPr>
          <w:rFonts w:ascii="Arial" w:eastAsiaTheme="minorHAnsi" w:hAnsi="Arial" w:cs="Arial"/>
          <w:sz w:val="24"/>
          <w:szCs w:val="24"/>
        </w:rPr>
        <w:t>Přehled oceněných obcí z Olomouckého kraje</w:t>
      </w:r>
      <w:r w:rsidRPr="00B1557E">
        <w:rPr>
          <w:rFonts w:ascii="Arial" w:eastAsiaTheme="minorHAnsi" w:hAnsi="Arial" w:cs="Arial"/>
          <w:sz w:val="24"/>
          <w:szCs w:val="24"/>
        </w:rPr>
        <w:t xml:space="preserve"> v krajských a celostátních kolech v období 2000 až 2019</w:t>
      </w:r>
      <w:r w:rsidRPr="00B1557E">
        <w:rPr>
          <w:rFonts w:ascii="Arial" w:hAnsi="Arial" w:cs="Arial"/>
          <w:sz w:val="24"/>
          <w:szCs w:val="24"/>
        </w:rPr>
        <w:t xml:space="preserve"> (strana </w:t>
      </w:r>
      <w:r>
        <w:rPr>
          <w:rFonts w:ascii="Arial" w:hAnsi="Arial" w:cs="Arial"/>
          <w:sz w:val="24"/>
          <w:szCs w:val="24"/>
        </w:rPr>
        <w:t>5</w:t>
      </w:r>
      <w:r w:rsidRPr="00B1557E">
        <w:rPr>
          <w:rFonts w:ascii="Arial" w:hAnsi="Arial" w:cs="Arial"/>
          <w:sz w:val="24"/>
          <w:szCs w:val="24"/>
        </w:rPr>
        <w:t>)</w:t>
      </w:r>
    </w:p>
    <w:p w:rsidR="00F2326A" w:rsidRDefault="00F2326A" w:rsidP="00F2326A">
      <w:pPr>
        <w:jc w:val="both"/>
        <w:rPr>
          <w:u w:val="single"/>
        </w:rPr>
      </w:pPr>
    </w:p>
    <w:p w:rsidR="00F2326A" w:rsidRPr="00212B5A" w:rsidRDefault="00B1557E" w:rsidP="00212B5A">
      <w:pPr>
        <w:spacing w:after="240"/>
        <w:jc w:val="both"/>
        <w:rPr>
          <w:b/>
          <w:u w:val="single"/>
        </w:rPr>
      </w:pPr>
      <w:r w:rsidRPr="00212B5A">
        <w:rPr>
          <w:b/>
          <w:u w:val="single"/>
        </w:rPr>
        <w:t>P</w:t>
      </w:r>
      <w:r w:rsidR="00F2326A" w:rsidRPr="00212B5A">
        <w:rPr>
          <w:b/>
          <w:u w:val="single"/>
        </w:rPr>
        <w:t>řílohy usnesení:</w:t>
      </w:r>
    </w:p>
    <w:p w:rsidR="00F2326A" w:rsidRDefault="00F2326A" w:rsidP="00F2326A">
      <w:pPr>
        <w:numPr>
          <w:ilvl w:val="0"/>
          <w:numId w:val="22"/>
        </w:numPr>
        <w:spacing w:after="240"/>
        <w:jc w:val="both"/>
      </w:pPr>
      <w:proofErr w:type="spellStart"/>
      <w:r w:rsidRPr="00EE1ADE">
        <w:t>Usnesení_příloha</w:t>
      </w:r>
      <w:proofErr w:type="spellEnd"/>
      <w:r w:rsidRPr="00EE1ADE">
        <w:t xml:space="preserve"> č. 1</w:t>
      </w:r>
      <w:r w:rsidRPr="0009702E">
        <w:t xml:space="preserve"> -</w:t>
      </w:r>
      <w:r>
        <w:t xml:space="preserve"> Žádosti o poskytnutí individuální dotace v oblasti životního prostředí a zemědělství (strana </w:t>
      </w:r>
      <w:r w:rsidR="00B1557E">
        <w:t>6</w:t>
      </w:r>
      <w:r>
        <w:t>)</w:t>
      </w:r>
    </w:p>
    <w:p w:rsidR="00F2326A" w:rsidRPr="00E5691F" w:rsidRDefault="00F2326A" w:rsidP="001C2441">
      <w:pPr>
        <w:spacing w:after="600"/>
        <w:jc w:val="both"/>
        <w:rPr>
          <w:rFonts w:cs="Arial"/>
          <w:b/>
        </w:rPr>
      </w:pPr>
    </w:p>
    <w:sectPr w:rsidR="00F2326A" w:rsidRPr="00E56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1F" w:rsidRDefault="00533D1F" w:rsidP="00087B1E">
      <w:r>
        <w:separator/>
      </w:r>
    </w:p>
  </w:endnote>
  <w:endnote w:type="continuationSeparator" w:id="0">
    <w:p w:rsidR="00533D1F" w:rsidRDefault="00533D1F" w:rsidP="0008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6B" w:rsidRDefault="002136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30" w:rsidRPr="007822EF" w:rsidRDefault="00212B5A" w:rsidP="00AD0430">
    <w:pPr>
      <w:pStyle w:val="Zpat"/>
      <w:pBdr>
        <w:top w:val="single" w:sz="8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AD0430" w:rsidRPr="007822EF">
      <w:rPr>
        <w:rFonts w:cs="Arial"/>
        <w:i/>
        <w:sz w:val="20"/>
        <w:szCs w:val="20"/>
      </w:rPr>
      <w:t xml:space="preserve">Olomouckého kraje </w:t>
    </w:r>
    <w:r>
      <w:rPr>
        <w:rFonts w:cs="Arial"/>
        <w:i/>
        <w:sz w:val="20"/>
        <w:szCs w:val="20"/>
      </w:rPr>
      <w:t>27. 06</w:t>
    </w:r>
    <w:r w:rsidR="00AD0430">
      <w:rPr>
        <w:rFonts w:cs="Arial"/>
        <w:i/>
        <w:sz w:val="20"/>
        <w:szCs w:val="20"/>
      </w:rPr>
      <w:t>. 2022</w:t>
    </w:r>
    <w:r w:rsidR="00AD0430" w:rsidRPr="007822EF">
      <w:rPr>
        <w:rFonts w:cs="Arial"/>
        <w:i/>
        <w:sz w:val="20"/>
        <w:szCs w:val="20"/>
      </w:rPr>
      <w:tab/>
    </w:r>
    <w:r w:rsidR="00AD0430" w:rsidRPr="007822EF">
      <w:rPr>
        <w:rFonts w:cs="Arial"/>
        <w:i/>
        <w:sz w:val="20"/>
        <w:szCs w:val="20"/>
      </w:rPr>
      <w:tab/>
      <w:t xml:space="preserve">Strana </w:t>
    </w:r>
    <w:r w:rsidR="00AD0430" w:rsidRPr="007822EF">
      <w:rPr>
        <w:rFonts w:cs="Arial"/>
        <w:i/>
        <w:sz w:val="20"/>
        <w:szCs w:val="20"/>
      </w:rPr>
      <w:fldChar w:fldCharType="begin"/>
    </w:r>
    <w:r w:rsidR="00AD0430" w:rsidRPr="007822EF">
      <w:rPr>
        <w:rFonts w:cs="Arial"/>
        <w:i/>
        <w:sz w:val="20"/>
        <w:szCs w:val="20"/>
      </w:rPr>
      <w:instrText xml:space="preserve"> PAGE </w:instrText>
    </w:r>
    <w:r w:rsidR="00AD0430" w:rsidRPr="007822EF">
      <w:rPr>
        <w:rFonts w:cs="Arial"/>
        <w:i/>
        <w:sz w:val="20"/>
        <w:szCs w:val="20"/>
      </w:rPr>
      <w:fldChar w:fldCharType="separate"/>
    </w:r>
    <w:r w:rsidR="004D6915">
      <w:rPr>
        <w:rFonts w:cs="Arial"/>
        <w:i/>
        <w:noProof/>
        <w:sz w:val="20"/>
        <w:szCs w:val="20"/>
      </w:rPr>
      <w:t>1</w:t>
    </w:r>
    <w:r w:rsidR="00AD0430" w:rsidRPr="007822EF">
      <w:rPr>
        <w:rFonts w:cs="Arial"/>
        <w:i/>
        <w:sz w:val="20"/>
        <w:szCs w:val="20"/>
      </w:rPr>
      <w:fldChar w:fldCharType="end"/>
    </w:r>
    <w:r w:rsidR="00AD0430" w:rsidRPr="007822EF">
      <w:rPr>
        <w:rFonts w:cs="Arial"/>
        <w:i/>
        <w:sz w:val="20"/>
        <w:szCs w:val="20"/>
      </w:rPr>
      <w:t xml:space="preserve"> (celkem </w:t>
    </w:r>
    <w:r w:rsidR="0021366B">
      <w:rPr>
        <w:rFonts w:cs="Arial"/>
        <w:i/>
        <w:sz w:val="20"/>
        <w:szCs w:val="20"/>
      </w:rPr>
      <w:t>6</w:t>
    </w:r>
    <w:r w:rsidR="00AD0430" w:rsidRPr="007822EF">
      <w:rPr>
        <w:rFonts w:cs="Arial"/>
        <w:i/>
        <w:sz w:val="20"/>
        <w:szCs w:val="20"/>
      </w:rPr>
      <w:t xml:space="preserve">) </w:t>
    </w:r>
  </w:p>
  <w:p w:rsidR="00AD0430" w:rsidRPr="007822EF" w:rsidRDefault="004D6915" w:rsidP="00AD0430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28</w:t>
    </w:r>
    <w:bookmarkStart w:id="0" w:name="_GoBack"/>
    <w:bookmarkEnd w:id="0"/>
    <w:r w:rsidR="00AD0430" w:rsidRPr="007822EF">
      <w:rPr>
        <w:rFonts w:cs="Arial"/>
        <w:i/>
        <w:sz w:val="20"/>
        <w:szCs w:val="20"/>
      </w:rPr>
      <w:t>. – Žádost o poskytnutí individuální dotace v oblasti životního prostředí a zemědělství</w:t>
    </w:r>
  </w:p>
  <w:p w:rsidR="00087B1E" w:rsidRDefault="00087B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6B" w:rsidRDefault="00213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1F" w:rsidRDefault="00533D1F" w:rsidP="00087B1E">
      <w:r>
        <w:separator/>
      </w:r>
    </w:p>
  </w:footnote>
  <w:footnote w:type="continuationSeparator" w:id="0">
    <w:p w:rsidR="00533D1F" w:rsidRDefault="00533D1F" w:rsidP="0008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6B" w:rsidRDefault="002136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6B" w:rsidRDefault="002136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6B" w:rsidRDefault="002136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EC6F23"/>
    <w:multiLevelType w:val="hybridMultilevel"/>
    <w:tmpl w:val="EC85D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71040"/>
    <w:multiLevelType w:val="hybridMultilevel"/>
    <w:tmpl w:val="27E86ED0"/>
    <w:lvl w:ilvl="0" w:tplc="8044365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" w15:restartNumberingAfterBreak="0">
    <w:nsid w:val="1B9A217B"/>
    <w:multiLevelType w:val="hybridMultilevel"/>
    <w:tmpl w:val="2710EB32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72F8"/>
    <w:multiLevelType w:val="hybridMultilevel"/>
    <w:tmpl w:val="5184C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629B"/>
    <w:multiLevelType w:val="hybridMultilevel"/>
    <w:tmpl w:val="9F4CA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5632"/>
    <w:multiLevelType w:val="hybridMultilevel"/>
    <w:tmpl w:val="939404F4"/>
    <w:lvl w:ilvl="0" w:tplc="20D861C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EC2"/>
    <w:multiLevelType w:val="hybridMultilevel"/>
    <w:tmpl w:val="FEE09E32"/>
    <w:lvl w:ilvl="0" w:tplc="D132FD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37A"/>
    <w:multiLevelType w:val="hybridMultilevel"/>
    <w:tmpl w:val="E7008754"/>
    <w:lvl w:ilvl="0" w:tplc="4A286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04AB4"/>
    <w:multiLevelType w:val="hybridMultilevel"/>
    <w:tmpl w:val="EA206F4E"/>
    <w:lvl w:ilvl="0" w:tplc="FE50086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D1C60"/>
    <w:multiLevelType w:val="hybridMultilevel"/>
    <w:tmpl w:val="C86A3BFC"/>
    <w:lvl w:ilvl="0" w:tplc="8BC4468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79D0"/>
    <w:multiLevelType w:val="hybridMultilevel"/>
    <w:tmpl w:val="D35893D0"/>
    <w:lvl w:ilvl="0" w:tplc="0818E062">
      <w:start w:val="3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4C7E47FF"/>
    <w:multiLevelType w:val="hybridMultilevel"/>
    <w:tmpl w:val="26784E04"/>
    <w:lvl w:ilvl="0" w:tplc="E4B0E3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F448B6"/>
    <w:multiLevelType w:val="hybridMultilevel"/>
    <w:tmpl w:val="EBF22854"/>
    <w:lvl w:ilvl="0" w:tplc="A02E873E">
      <w:start w:val="2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4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262D"/>
    <w:multiLevelType w:val="hybridMultilevel"/>
    <w:tmpl w:val="808841E6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76932"/>
    <w:multiLevelType w:val="hybridMultilevel"/>
    <w:tmpl w:val="C2826C3C"/>
    <w:lvl w:ilvl="0" w:tplc="2FEE448A">
      <w:start w:val="6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3199"/>
    <w:multiLevelType w:val="hybridMultilevel"/>
    <w:tmpl w:val="E1A63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7411"/>
    <w:multiLevelType w:val="hybridMultilevel"/>
    <w:tmpl w:val="05EC793E"/>
    <w:lvl w:ilvl="0" w:tplc="657247B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8DEFBB"/>
    <w:multiLevelType w:val="hybridMultilevel"/>
    <w:tmpl w:val="749A04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10A5BE4"/>
    <w:multiLevelType w:val="hybridMultilevel"/>
    <w:tmpl w:val="20E4148E"/>
    <w:lvl w:ilvl="0" w:tplc="586A3A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EF487D"/>
    <w:multiLevelType w:val="hybridMultilevel"/>
    <w:tmpl w:val="7860566A"/>
    <w:lvl w:ilvl="0" w:tplc="4F1C7C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16"/>
  </w:num>
  <w:num w:numId="5">
    <w:abstractNumId w:val="1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1"/>
  </w:num>
  <w:num w:numId="15">
    <w:abstractNumId w:val="15"/>
  </w:num>
  <w:num w:numId="16">
    <w:abstractNumId w:val="22"/>
  </w:num>
  <w:num w:numId="17">
    <w:abstractNumId w:val="0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A9"/>
    <w:rsid w:val="00001056"/>
    <w:rsid w:val="00067C52"/>
    <w:rsid w:val="00077C36"/>
    <w:rsid w:val="00087B1E"/>
    <w:rsid w:val="000A336A"/>
    <w:rsid w:val="000F387F"/>
    <w:rsid w:val="00120445"/>
    <w:rsid w:val="00190843"/>
    <w:rsid w:val="001A1537"/>
    <w:rsid w:val="001C1657"/>
    <w:rsid w:val="001C2441"/>
    <w:rsid w:val="001C4F99"/>
    <w:rsid w:val="001E7F38"/>
    <w:rsid w:val="002040E8"/>
    <w:rsid w:val="00212B5A"/>
    <w:rsid w:val="0021366B"/>
    <w:rsid w:val="00236ACD"/>
    <w:rsid w:val="00246C2E"/>
    <w:rsid w:val="002B38F6"/>
    <w:rsid w:val="002B3B1A"/>
    <w:rsid w:val="002C1047"/>
    <w:rsid w:val="00312E1F"/>
    <w:rsid w:val="00325DE0"/>
    <w:rsid w:val="0034069B"/>
    <w:rsid w:val="00351D3E"/>
    <w:rsid w:val="003B6ED4"/>
    <w:rsid w:val="003F14F4"/>
    <w:rsid w:val="00416D39"/>
    <w:rsid w:val="00416ED0"/>
    <w:rsid w:val="00422F57"/>
    <w:rsid w:val="004352C4"/>
    <w:rsid w:val="004452C4"/>
    <w:rsid w:val="004829DB"/>
    <w:rsid w:val="0049240C"/>
    <w:rsid w:val="00494AD9"/>
    <w:rsid w:val="004A72AE"/>
    <w:rsid w:val="004D6915"/>
    <w:rsid w:val="004E5F30"/>
    <w:rsid w:val="00530182"/>
    <w:rsid w:val="00533D1F"/>
    <w:rsid w:val="0059703B"/>
    <w:rsid w:val="005D13AE"/>
    <w:rsid w:val="005D5852"/>
    <w:rsid w:val="005E368D"/>
    <w:rsid w:val="005E5D76"/>
    <w:rsid w:val="00603DD6"/>
    <w:rsid w:val="006140A9"/>
    <w:rsid w:val="00663DF7"/>
    <w:rsid w:val="00690D4A"/>
    <w:rsid w:val="007254A0"/>
    <w:rsid w:val="00737B1D"/>
    <w:rsid w:val="00741764"/>
    <w:rsid w:val="00745576"/>
    <w:rsid w:val="00745DA2"/>
    <w:rsid w:val="00756B3D"/>
    <w:rsid w:val="007570F3"/>
    <w:rsid w:val="00771AAE"/>
    <w:rsid w:val="007C00CD"/>
    <w:rsid w:val="007F4FAB"/>
    <w:rsid w:val="00840A35"/>
    <w:rsid w:val="00846CCA"/>
    <w:rsid w:val="00887368"/>
    <w:rsid w:val="008C707D"/>
    <w:rsid w:val="008F68C6"/>
    <w:rsid w:val="008F7949"/>
    <w:rsid w:val="00900E45"/>
    <w:rsid w:val="009C038C"/>
    <w:rsid w:val="009C0A82"/>
    <w:rsid w:val="009C544C"/>
    <w:rsid w:val="009E6BC3"/>
    <w:rsid w:val="00A12887"/>
    <w:rsid w:val="00A54964"/>
    <w:rsid w:val="00A6539F"/>
    <w:rsid w:val="00A654D0"/>
    <w:rsid w:val="00A750EB"/>
    <w:rsid w:val="00AA236B"/>
    <w:rsid w:val="00AD0430"/>
    <w:rsid w:val="00B1557E"/>
    <w:rsid w:val="00B41355"/>
    <w:rsid w:val="00B659B2"/>
    <w:rsid w:val="00B71AFF"/>
    <w:rsid w:val="00BB15D7"/>
    <w:rsid w:val="00BB6E40"/>
    <w:rsid w:val="00BD5ADF"/>
    <w:rsid w:val="00BD6409"/>
    <w:rsid w:val="00BE1500"/>
    <w:rsid w:val="00C018B9"/>
    <w:rsid w:val="00C2363F"/>
    <w:rsid w:val="00C42EDD"/>
    <w:rsid w:val="00C4742C"/>
    <w:rsid w:val="00C51342"/>
    <w:rsid w:val="00C90D68"/>
    <w:rsid w:val="00CA7B84"/>
    <w:rsid w:val="00CD158C"/>
    <w:rsid w:val="00D276E5"/>
    <w:rsid w:val="00D37A1F"/>
    <w:rsid w:val="00D440FC"/>
    <w:rsid w:val="00D87154"/>
    <w:rsid w:val="00DB2761"/>
    <w:rsid w:val="00DB379D"/>
    <w:rsid w:val="00DC3674"/>
    <w:rsid w:val="00E137A6"/>
    <w:rsid w:val="00E229B6"/>
    <w:rsid w:val="00E236FB"/>
    <w:rsid w:val="00E24550"/>
    <w:rsid w:val="00E354B8"/>
    <w:rsid w:val="00E448C1"/>
    <w:rsid w:val="00E478FC"/>
    <w:rsid w:val="00E5691F"/>
    <w:rsid w:val="00E641A0"/>
    <w:rsid w:val="00E65D42"/>
    <w:rsid w:val="00EC0D5B"/>
    <w:rsid w:val="00EC7BD0"/>
    <w:rsid w:val="00ED25E7"/>
    <w:rsid w:val="00EE0A25"/>
    <w:rsid w:val="00EF400F"/>
    <w:rsid w:val="00F2326A"/>
    <w:rsid w:val="00F72FCE"/>
    <w:rsid w:val="00FB3069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08B"/>
  <w15:chartTrackingRefBased/>
  <w15:docId w15:val="{4C8B4520-3ACE-4FB2-BBA6-F4C9442C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0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140A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614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140A9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lavikakrajskad1">
    <w:name w:val="Hlavička krajský úřad1"/>
    <w:basedOn w:val="Normln"/>
    <w:rsid w:val="006140A9"/>
    <w:pPr>
      <w:widowControl w:val="0"/>
      <w:jc w:val="both"/>
    </w:pPr>
    <w:rPr>
      <w:b/>
      <w:sz w:val="20"/>
      <w:szCs w:val="20"/>
    </w:rPr>
  </w:style>
  <w:style w:type="paragraph" w:customStyle="1" w:styleId="Hlavikaodbor">
    <w:name w:val="Hlavička odbor"/>
    <w:basedOn w:val="Normln"/>
    <w:rsid w:val="006140A9"/>
    <w:pPr>
      <w:widowControl w:val="0"/>
      <w:jc w:val="both"/>
    </w:pPr>
    <w:rPr>
      <w:b/>
      <w:sz w:val="18"/>
      <w:szCs w:val="20"/>
    </w:rPr>
  </w:style>
  <w:style w:type="paragraph" w:customStyle="1" w:styleId="Dopisosloven">
    <w:name w:val="Dopis oslovení"/>
    <w:basedOn w:val="Normln"/>
    <w:rsid w:val="006140A9"/>
    <w:pPr>
      <w:widowControl w:val="0"/>
      <w:spacing w:before="360" w:after="240"/>
      <w:jc w:val="both"/>
    </w:pPr>
    <w:rPr>
      <w:szCs w:val="20"/>
    </w:rPr>
  </w:style>
  <w:style w:type="paragraph" w:customStyle="1" w:styleId="Hlavikaadresa">
    <w:name w:val="Hlavička adresa"/>
    <w:basedOn w:val="Normln"/>
    <w:rsid w:val="006140A9"/>
    <w:pPr>
      <w:widowControl w:val="0"/>
      <w:jc w:val="both"/>
    </w:pPr>
    <w:rPr>
      <w:sz w:val="18"/>
      <w:szCs w:val="20"/>
    </w:rPr>
  </w:style>
  <w:style w:type="paragraph" w:customStyle="1" w:styleId="Hlavikainternsdlennadpis">
    <w:name w:val="Hlavička interní sdělení nadpis"/>
    <w:basedOn w:val="Normln"/>
    <w:rsid w:val="006140A9"/>
    <w:pPr>
      <w:widowControl w:val="0"/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6140A9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Hlavikajnadpis">
    <w:name w:val="Hlavička č.j. nadpis"/>
    <w:basedOn w:val="Normln"/>
    <w:rsid w:val="006140A9"/>
    <w:pPr>
      <w:widowControl w:val="0"/>
      <w:spacing w:before="40" w:after="40"/>
      <w:jc w:val="both"/>
    </w:pPr>
    <w:rPr>
      <w:sz w:val="18"/>
      <w:szCs w:val="20"/>
    </w:rPr>
  </w:style>
  <w:style w:type="paragraph" w:customStyle="1" w:styleId="Hlavikacbznak1">
    <w:name w:val="Hlavička cb_znak1"/>
    <w:basedOn w:val="Normln"/>
    <w:rsid w:val="006140A9"/>
    <w:pPr>
      <w:widowControl w:val="0"/>
    </w:pPr>
    <w:rPr>
      <w:sz w:val="18"/>
      <w:szCs w:val="20"/>
    </w:rPr>
  </w:style>
  <w:style w:type="paragraph" w:customStyle="1" w:styleId="Hlavikapid1">
    <w:name w:val="Hlavička pid1"/>
    <w:basedOn w:val="Normln"/>
    <w:rsid w:val="006140A9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140A9"/>
    <w:pPr>
      <w:widowControl w:val="0"/>
      <w:jc w:val="right"/>
    </w:pPr>
    <w:rPr>
      <w:rFonts w:cs="Arial"/>
      <w:b/>
      <w:sz w:val="20"/>
      <w:szCs w:val="20"/>
    </w:rPr>
  </w:style>
  <w:style w:type="paragraph" w:customStyle="1" w:styleId="Bezpradadvodovzprva">
    <w:name w:val="Bezp_rada důvodová zpráva"/>
    <w:basedOn w:val="Normln"/>
    <w:rsid w:val="006140A9"/>
    <w:pPr>
      <w:widowControl w:val="0"/>
      <w:spacing w:after="480"/>
      <w:jc w:val="both"/>
    </w:pPr>
    <w:rPr>
      <w:b/>
      <w:noProof/>
      <w:szCs w:val="20"/>
    </w:rPr>
  </w:style>
  <w:style w:type="paragraph" w:customStyle="1" w:styleId="Dopisspozdravem">
    <w:name w:val="Dopis s pozdravem"/>
    <w:basedOn w:val="Normln"/>
    <w:rsid w:val="006140A9"/>
    <w:pPr>
      <w:widowControl w:val="0"/>
      <w:spacing w:before="240" w:after="96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140A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8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8F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B1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87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87B1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rsid w:val="004A72A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Radadvodovzprva">
    <w:name w:val="Rada důvodová zpráva"/>
    <w:basedOn w:val="Normln"/>
    <w:rsid w:val="00212B5A"/>
    <w:pPr>
      <w:widowControl w:val="0"/>
      <w:spacing w:after="480"/>
      <w:jc w:val="both"/>
    </w:pPr>
    <w:rPr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1375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56</cp:revision>
  <cp:lastPrinted>2020-04-20T08:28:00Z</cp:lastPrinted>
  <dcterms:created xsi:type="dcterms:W3CDTF">2020-04-20T11:45:00Z</dcterms:created>
  <dcterms:modified xsi:type="dcterms:W3CDTF">2022-06-09T08:15:00Z</dcterms:modified>
</cp:coreProperties>
</file>