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292924E7" w:rsidR="00397928" w:rsidRPr="009D76E0" w:rsidRDefault="00BD7244" w:rsidP="00C1349B">
      <w:pPr>
        <w:pStyle w:val="Radadvodovzprva"/>
        <w:tabs>
          <w:tab w:val="left" w:pos="3225"/>
        </w:tabs>
        <w:rPr>
          <w:rFonts w:cs="Arial"/>
          <w:szCs w:val="24"/>
        </w:rPr>
      </w:pPr>
      <w:bookmarkStart w:id="0" w:name="_GoBack"/>
      <w:bookmarkEnd w:id="0"/>
      <w:r w:rsidRPr="009D76E0">
        <w:rPr>
          <w:rFonts w:cs="Arial"/>
          <w:szCs w:val="24"/>
        </w:rPr>
        <w:t>D</w:t>
      </w:r>
      <w:r w:rsidR="00397928" w:rsidRPr="009D76E0">
        <w:rPr>
          <w:rFonts w:cs="Arial"/>
          <w:szCs w:val="24"/>
        </w:rPr>
        <w:t>ůvodová zpráva:</w:t>
      </w:r>
    </w:p>
    <w:p w14:paraId="29368EED" w14:textId="42E7CE4B" w:rsidR="008233C8" w:rsidRPr="00042839" w:rsidRDefault="008233C8" w:rsidP="008233C8">
      <w:pPr>
        <w:pStyle w:val="Tuntext"/>
        <w:spacing w:before="120"/>
        <w:rPr>
          <w:rFonts w:cs="Arial"/>
          <w:szCs w:val="24"/>
        </w:rPr>
      </w:pPr>
      <w:r w:rsidRPr="00042839">
        <w:rPr>
          <w:rFonts w:cs="Arial"/>
          <w:szCs w:val="24"/>
        </w:rPr>
        <w:t>k návrhu usnesení bod 1. 1. – 1. 3.</w:t>
      </w:r>
    </w:p>
    <w:p w14:paraId="2D15DD89" w14:textId="77777777" w:rsidR="008233C8" w:rsidRPr="00042839" w:rsidRDefault="008233C8" w:rsidP="008233C8">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042839">
        <w:rPr>
          <w:rFonts w:cs="Arial"/>
          <w:b/>
          <w:szCs w:val="24"/>
        </w:rPr>
        <w:t>Majetkoprávní vypořádání pozemků určených k realizaci stavby Olomouckého kraje „Domov Větrný Mlýn Skalička – Revitalizace rybníka“.</w:t>
      </w:r>
    </w:p>
    <w:p w14:paraId="3AE09687" w14:textId="77777777" w:rsidR="008233C8" w:rsidRPr="00042839" w:rsidRDefault="008233C8" w:rsidP="008233C8">
      <w:pPr>
        <w:spacing w:after="120" w:line="240" w:lineRule="auto"/>
        <w:jc w:val="both"/>
        <w:rPr>
          <w:rFonts w:ascii="Arial" w:hAnsi="Arial" w:cs="Arial"/>
          <w:sz w:val="24"/>
          <w:szCs w:val="24"/>
        </w:rPr>
      </w:pPr>
      <w:r w:rsidRPr="00042839">
        <w:rPr>
          <w:rFonts w:ascii="Arial" w:hAnsi="Arial" w:cs="Arial"/>
          <w:sz w:val="24"/>
          <w:szCs w:val="24"/>
        </w:rPr>
        <w:t>Olomoucký kraj je investorem stavby „Domov Větrný Mlýn Skalička – Revitalizace rybníka“. Předmětná stavba není veřejně prospěšnou stavbou. Výše uvedenou stavbou dojde k revitalizaci rybníka a souvisejícím úpravám v korytě vodního toku v rámci areálu Domova Větrný mlýn Skalička, IČO: 61985902.</w:t>
      </w:r>
    </w:p>
    <w:p w14:paraId="54FB9701" w14:textId="77777777" w:rsidR="008233C8" w:rsidRPr="00042839" w:rsidRDefault="008233C8" w:rsidP="008233C8">
      <w:pPr>
        <w:spacing w:after="120" w:line="240" w:lineRule="auto"/>
        <w:jc w:val="both"/>
        <w:rPr>
          <w:rFonts w:ascii="Arial" w:hAnsi="Arial" w:cs="Arial"/>
          <w:sz w:val="24"/>
          <w:szCs w:val="24"/>
        </w:rPr>
      </w:pPr>
      <w:r w:rsidRPr="00042839">
        <w:rPr>
          <w:rFonts w:ascii="Arial" w:hAnsi="Arial" w:cs="Arial"/>
          <w:sz w:val="24"/>
          <w:szCs w:val="24"/>
        </w:rPr>
        <w:t>Podnět k zahájení majetkoprávního vypořádání pro realizaci stavby podal odbor investic.</w:t>
      </w:r>
    </w:p>
    <w:p w14:paraId="52DCD2A9" w14:textId="77777777" w:rsidR="008233C8" w:rsidRPr="00042839" w:rsidRDefault="008233C8" w:rsidP="008233C8">
      <w:pPr>
        <w:spacing w:after="120" w:line="240" w:lineRule="auto"/>
        <w:jc w:val="both"/>
        <w:rPr>
          <w:rFonts w:ascii="Arial" w:hAnsi="Arial" w:cs="Arial"/>
          <w:sz w:val="24"/>
          <w:szCs w:val="24"/>
        </w:rPr>
      </w:pPr>
      <w:r w:rsidRPr="00042839">
        <w:rPr>
          <w:rFonts w:ascii="Arial" w:hAnsi="Arial" w:cs="Arial"/>
          <w:sz w:val="24"/>
          <w:szCs w:val="24"/>
        </w:rPr>
        <w:t>Uzavření smluvních vztahů je nezbytné pro účely územního a stavebního řízení, realizaci stavby a následně k majetkoprávnímu vypořádání pozemků dotčených stavbou po její realizaci.</w:t>
      </w:r>
    </w:p>
    <w:p w14:paraId="7C8A7A4D" w14:textId="77777777" w:rsidR="008233C8" w:rsidRPr="00042839" w:rsidRDefault="008233C8" w:rsidP="008233C8">
      <w:pPr>
        <w:spacing w:after="120" w:line="240" w:lineRule="auto"/>
        <w:jc w:val="both"/>
        <w:rPr>
          <w:rFonts w:ascii="Arial" w:hAnsi="Arial" w:cs="Arial"/>
          <w:sz w:val="24"/>
          <w:szCs w:val="24"/>
          <w:u w:val="single"/>
        </w:rPr>
      </w:pPr>
      <w:r w:rsidRPr="00042839">
        <w:rPr>
          <w:rFonts w:ascii="Arial" w:hAnsi="Arial" w:cs="Arial"/>
          <w:sz w:val="24"/>
          <w:szCs w:val="24"/>
          <w:u w:val="single"/>
        </w:rPr>
        <w:t>Zastupitelstvo Olomouckého kraje schválilo svým usnesením č. UZ/13/35/2018 ze dne 17. 12. 2018 obecné postupy při realizaci výkupů pozemků dotčených investičními akcemi Olomouckého kraje z vlastnictví třetích osob do vlastnictví Olomouckého kraje za kupní ceny rovnající se cenám obvyklým (tržním), stanoveným znaleckými posudky, minimálně ve výši 60 Kč/m2.</w:t>
      </w:r>
    </w:p>
    <w:p w14:paraId="6782E52A" w14:textId="77777777" w:rsidR="008233C8" w:rsidRPr="00042839" w:rsidRDefault="008233C8" w:rsidP="008233C8">
      <w:pPr>
        <w:spacing w:after="120" w:line="240" w:lineRule="auto"/>
        <w:jc w:val="both"/>
        <w:rPr>
          <w:rFonts w:ascii="Arial" w:hAnsi="Arial" w:cs="Arial"/>
          <w:b/>
          <w:bCs/>
          <w:sz w:val="24"/>
          <w:szCs w:val="24"/>
        </w:rPr>
      </w:pPr>
      <w:r w:rsidRPr="00042839">
        <w:rPr>
          <w:rFonts w:ascii="Arial" w:hAnsi="Arial" w:cs="Arial"/>
          <w:b/>
          <w:bCs/>
          <w:sz w:val="24"/>
          <w:szCs w:val="24"/>
        </w:rPr>
        <w:t xml:space="preserve">Obvyklá cena za 1 m2 v k.ú. Skalička u Hranic byla stanovena znaleckým posudkem č. 7967-16/2022 ze dne 28. 2. 2022 vypracovaným soudním znalcem Ing. Petrem Podsedníkem na 60 – 70 Kč/m2. </w:t>
      </w:r>
    </w:p>
    <w:p w14:paraId="239E6C94" w14:textId="77777777" w:rsidR="008233C8" w:rsidRPr="00042839" w:rsidRDefault="008233C8" w:rsidP="008233C8">
      <w:pPr>
        <w:widowControl w:val="0"/>
        <w:spacing w:after="120" w:line="240" w:lineRule="auto"/>
        <w:jc w:val="both"/>
        <w:rPr>
          <w:rFonts w:ascii="Arial" w:eastAsia="Times New Roman" w:hAnsi="Arial" w:cs="Arial"/>
          <w:sz w:val="24"/>
          <w:szCs w:val="24"/>
          <w:lang w:eastAsia="cs-CZ"/>
        </w:rPr>
      </w:pPr>
      <w:r w:rsidRPr="00042839">
        <w:rPr>
          <w:rFonts w:ascii="Arial" w:eastAsia="Times New Roman" w:hAnsi="Arial" w:cs="Arial"/>
          <w:sz w:val="24"/>
          <w:szCs w:val="24"/>
          <w:lang w:eastAsia="cs-CZ"/>
        </w:rPr>
        <w:t>Na trvale dotčenou část pozemku ve vlastnictví obce Skalička bude uzavřena smlouva o budoucí darovací smlouvě.</w:t>
      </w:r>
    </w:p>
    <w:p w14:paraId="0FB827F6" w14:textId="77777777" w:rsidR="008233C8" w:rsidRPr="00042839" w:rsidRDefault="008233C8" w:rsidP="008233C8">
      <w:pPr>
        <w:widowControl w:val="0"/>
        <w:spacing w:after="120" w:line="240" w:lineRule="auto"/>
        <w:jc w:val="both"/>
        <w:rPr>
          <w:rFonts w:ascii="Arial" w:eastAsia="Times New Roman" w:hAnsi="Arial" w:cs="Arial"/>
          <w:b/>
          <w:bCs/>
          <w:sz w:val="24"/>
          <w:szCs w:val="24"/>
        </w:rPr>
      </w:pPr>
      <w:r w:rsidRPr="00042839">
        <w:rPr>
          <w:rFonts w:ascii="Arial" w:eastAsia="Times New Roman" w:hAnsi="Arial" w:cs="Arial"/>
          <w:b/>
          <w:bCs/>
          <w:sz w:val="24"/>
          <w:szCs w:val="24"/>
        </w:rPr>
        <w:t>Vyjádření odboru investic ze dne 4. 1. 2022</w:t>
      </w:r>
    </w:p>
    <w:p w14:paraId="26E1B2B4" w14:textId="77777777" w:rsidR="008233C8" w:rsidRPr="00042839" w:rsidRDefault="008233C8" w:rsidP="008233C8">
      <w:pPr>
        <w:widowControl w:val="0"/>
        <w:spacing w:after="120" w:line="240" w:lineRule="auto"/>
        <w:jc w:val="both"/>
        <w:rPr>
          <w:rFonts w:ascii="Arial" w:eastAsia="Times New Roman" w:hAnsi="Arial" w:cs="Arial"/>
          <w:b/>
          <w:sz w:val="24"/>
          <w:szCs w:val="24"/>
          <w:highlight w:val="yellow"/>
        </w:rPr>
      </w:pPr>
      <w:r w:rsidRPr="00042839">
        <w:rPr>
          <w:rFonts w:ascii="Arial" w:eastAsia="Times New Roman" w:hAnsi="Arial" w:cs="Arial"/>
          <w:bCs/>
          <w:sz w:val="24"/>
          <w:szCs w:val="24"/>
        </w:rPr>
        <w:t>Obracíme se na vás se žádostí o zajištění podpisů smluv na trvalé a dočasné dotčení pozemků a zajištění souhlasů se stavbou pro investiční akci „Domov Větrný Mlýn Skalička – Revitalizace rybníka“. Po podpisu smluv a souhlasů můžeme požádat o vydání stavebního povolení.</w:t>
      </w:r>
      <w:r w:rsidRPr="00042839">
        <w:rPr>
          <w:rFonts w:ascii="Arial" w:eastAsia="Times New Roman" w:hAnsi="Arial" w:cs="Arial"/>
          <w:bCs/>
          <w:sz w:val="24"/>
          <w:szCs w:val="24"/>
          <w:highlight w:val="yellow"/>
        </w:rPr>
        <w:t xml:space="preserve"> </w:t>
      </w:r>
    </w:p>
    <w:p w14:paraId="3B916EEB" w14:textId="77777777" w:rsidR="008233C8" w:rsidRPr="00042839" w:rsidRDefault="008233C8" w:rsidP="008233C8">
      <w:pPr>
        <w:widowControl w:val="0"/>
        <w:spacing w:after="120" w:line="240" w:lineRule="auto"/>
        <w:jc w:val="both"/>
        <w:rPr>
          <w:rFonts w:ascii="Arial" w:eastAsia="Times New Roman" w:hAnsi="Arial" w:cs="Arial"/>
          <w:b/>
          <w:sz w:val="24"/>
          <w:szCs w:val="24"/>
          <w:lang w:eastAsia="cs-CZ"/>
        </w:rPr>
      </w:pPr>
      <w:r w:rsidRPr="00042839">
        <w:rPr>
          <w:rFonts w:ascii="Arial" w:eastAsia="Times New Roman" w:hAnsi="Arial" w:cs="Arial"/>
          <w:b/>
          <w:sz w:val="24"/>
          <w:szCs w:val="24"/>
          <w:lang w:eastAsia="cs-CZ"/>
        </w:rPr>
        <w:t>Vyjádření odboru sociálních věcí ze dne 7. 3. 2022:</w:t>
      </w:r>
    </w:p>
    <w:p w14:paraId="55590ACE" w14:textId="135C73A0" w:rsidR="008233C8" w:rsidRPr="00042839" w:rsidRDefault="008233C8" w:rsidP="008233C8">
      <w:pPr>
        <w:widowControl w:val="0"/>
        <w:spacing w:after="120" w:line="240" w:lineRule="auto"/>
        <w:jc w:val="both"/>
        <w:rPr>
          <w:rFonts w:ascii="Arial" w:eastAsia="Times New Roman" w:hAnsi="Arial" w:cs="Arial"/>
          <w:sz w:val="24"/>
          <w:szCs w:val="24"/>
          <w:highlight w:val="yellow"/>
          <w:lang w:eastAsia="cs-CZ"/>
        </w:rPr>
      </w:pPr>
      <w:r w:rsidRPr="00042839">
        <w:rPr>
          <w:rFonts w:ascii="Arial" w:eastAsia="Times New Roman" w:hAnsi="Arial" w:cs="Arial"/>
          <w:sz w:val="24"/>
          <w:szCs w:val="24"/>
          <w:lang w:eastAsia="cs-CZ"/>
        </w:rPr>
        <w:t xml:space="preserve">Po prostudování zaslaných podkladů se souhlasným stanoviskem ředitele dotčené příspěvkové organizace </w:t>
      </w:r>
      <w:r w:rsidR="00453FE4">
        <w:rPr>
          <w:rFonts w:ascii="Arial" w:eastAsia="Times New Roman" w:hAnsi="Arial" w:cs="Arial"/>
          <w:sz w:val="24"/>
          <w:szCs w:val="24"/>
          <w:lang w:eastAsia="cs-CZ"/>
        </w:rPr>
        <w:t>XXX</w:t>
      </w:r>
      <w:r w:rsidRPr="00042839">
        <w:rPr>
          <w:rFonts w:ascii="Arial" w:eastAsia="Times New Roman" w:hAnsi="Arial" w:cs="Arial"/>
          <w:sz w:val="24"/>
          <w:szCs w:val="24"/>
          <w:lang w:eastAsia="cs-CZ"/>
        </w:rPr>
        <w:t xml:space="preserve"> sdělujeme, že odbor sociálních věcí nemá k uvedenému budoucímu bezúplatnému nabytí pozemku a budoucím odkupům pozemků žádné námitky a vydává souhlasné stanovisko.</w:t>
      </w:r>
    </w:p>
    <w:p w14:paraId="54006E15" w14:textId="77777777" w:rsidR="008233C8" w:rsidRPr="00042839" w:rsidRDefault="008233C8" w:rsidP="008233C8">
      <w:pPr>
        <w:widowControl w:val="0"/>
        <w:spacing w:after="120" w:line="240" w:lineRule="auto"/>
        <w:jc w:val="both"/>
        <w:rPr>
          <w:rFonts w:ascii="Arial" w:eastAsia="Times New Roman" w:hAnsi="Arial" w:cs="Arial"/>
          <w:b/>
          <w:sz w:val="24"/>
          <w:szCs w:val="24"/>
          <w:lang w:eastAsia="cs-CZ"/>
        </w:rPr>
      </w:pPr>
      <w:r w:rsidRPr="00042839">
        <w:rPr>
          <w:rFonts w:ascii="Arial" w:eastAsia="Times New Roman" w:hAnsi="Arial" w:cs="Arial"/>
          <w:b/>
          <w:sz w:val="24"/>
          <w:szCs w:val="24"/>
          <w:lang w:eastAsia="cs-CZ"/>
        </w:rPr>
        <w:t>Vyjádření obce Skalička ze dne 28. 2. 2022:</w:t>
      </w:r>
    </w:p>
    <w:p w14:paraId="2F8BEF07" w14:textId="77777777" w:rsidR="008233C8" w:rsidRPr="00042839" w:rsidRDefault="008233C8" w:rsidP="008233C8">
      <w:pPr>
        <w:widowControl w:val="0"/>
        <w:spacing w:after="120" w:line="240" w:lineRule="auto"/>
        <w:jc w:val="both"/>
        <w:rPr>
          <w:rFonts w:ascii="Arial" w:eastAsia="Times New Roman" w:hAnsi="Arial" w:cs="Arial"/>
          <w:sz w:val="24"/>
          <w:szCs w:val="24"/>
          <w:lang w:eastAsia="cs-CZ"/>
        </w:rPr>
      </w:pPr>
      <w:r w:rsidRPr="00042839">
        <w:rPr>
          <w:rFonts w:ascii="Arial" w:eastAsia="Times New Roman" w:hAnsi="Arial" w:cs="Arial"/>
          <w:sz w:val="24"/>
          <w:szCs w:val="24"/>
          <w:lang w:eastAsia="cs-CZ"/>
        </w:rPr>
        <w:t>Obec Skalička projednala uzavření smlouvy o budoucí darovací smlouvě na zasedání Zastupitelstva obce Skalička dne 15. 3. 2022 a s návrhem majetkoprávního vypořádání souhlasí.</w:t>
      </w:r>
    </w:p>
    <w:p w14:paraId="265D9964" w14:textId="77777777" w:rsidR="008233C8" w:rsidRPr="00042839" w:rsidRDefault="008233C8" w:rsidP="008233C8">
      <w:pPr>
        <w:widowControl w:val="0"/>
        <w:spacing w:after="120" w:line="240" w:lineRule="auto"/>
        <w:jc w:val="both"/>
        <w:rPr>
          <w:rFonts w:ascii="Arial" w:eastAsia="Times New Roman" w:hAnsi="Arial" w:cs="Arial"/>
          <w:b/>
          <w:sz w:val="24"/>
          <w:szCs w:val="24"/>
          <w:lang w:eastAsia="cs-CZ"/>
        </w:rPr>
      </w:pPr>
      <w:r w:rsidRPr="00042839">
        <w:rPr>
          <w:rFonts w:ascii="Arial" w:eastAsia="Times New Roman" w:hAnsi="Arial" w:cs="Arial"/>
          <w:b/>
          <w:sz w:val="24"/>
          <w:szCs w:val="24"/>
          <w:lang w:eastAsia="cs-CZ"/>
        </w:rPr>
        <w:t>Vyjádření odboru majetkového, právního a správních činností ze dne 11. 4. 2022:</w:t>
      </w:r>
    </w:p>
    <w:p w14:paraId="6FD24D7E" w14:textId="77777777" w:rsidR="008233C8" w:rsidRPr="00042839" w:rsidRDefault="008233C8" w:rsidP="008233C8">
      <w:pPr>
        <w:spacing w:after="120" w:line="240" w:lineRule="auto"/>
        <w:jc w:val="both"/>
        <w:rPr>
          <w:rFonts w:ascii="Arial" w:hAnsi="Arial" w:cs="Arial"/>
          <w:sz w:val="24"/>
          <w:szCs w:val="24"/>
        </w:rPr>
      </w:pPr>
      <w:r w:rsidRPr="00042839">
        <w:rPr>
          <w:rFonts w:ascii="Arial" w:hAnsi="Arial" w:cs="Arial"/>
          <w:sz w:val="24"/>
          <w:szCs w:val="24"/>
        </w:rPr>
        <w:t>Obdrželi jsme žádost odboru investic o zajištění majetkoprávních podkladů potřebných pro vydání stavebního povolení na výše uvedenou investiční akci. K žádosti odbor investic připojil situační snímek a záborový elaborát vyhotovený projektantem stavby, společností ATELIER FONTES, s.r.o., IČO: 63486466, se sídlem Křídlovická 19, Brno, 603 00, se seznamem pozemků dotčených stavbou.</w:t>
      </w:r>
    </w:p>
    <w:p w14:paraId="71F3D581" w14:textId="77777777" w:rsidR="008233C8" w:rsidRPr="00042839" w:rsidRDefault="008233C8" w:rsidP="008233C8">
      <w:pPr>
        <w:spacing w:after="120" w:line="240" w:lineRule="auto"/>
        <w:jc w:val="both"/>
        <w:rPr>
          <w:rFonts w:ascii="Arial" w:hAnsi="Arial" w:cs="Arial"/>
          <w:sz w:val="24"/>
          <w:szCs w:val="24"/>
        </w:rPr>
      </w:pPr>
      <w:r w:rsidRPr="00042839">
        <w:rPr>
          <w:rFonts w:ascii="Arial" w:hAnsi="Arial" w:cs="Arial"/>
          <w:sz w:val="24"/>
          <w:szCs w:val="24"/>
        </w:rPr>
        <w:lastRenderedPageBreak/>
        <w:t>Z důvodu jednotného přístupu k vlastníkům pozemků navrhujeme společně s odborem investic stanovit pro všechny stavbou dotčené pozemky minimální kupní cenu ve výši 70 Kč/m2.</w:t>
      </w:r>
    </w:p>
    <w:p w14:paraId="3252A415" w14:textId="77777777" w:rsidR="008233C8" w:rsidRPr="00042839" w:rsidRDefault="008233C8" w:rsidP="008233C8">
      <w:pPr>
        <w:spacing w:after="120" w:line="240" w:lineRule="auto"/>
        <w:jc w:val="both"/>
        <w:rPr>
          <w:rFonts w:ascii="Arial" w:hAnsi="Arial" w:cs="Arial"/>
          <w:sz w:val="24"/>
          <w:szCs w:val="24"/>
        </w:rPr>
      </w:pPr>
      <w:r w:rsidRPr="00042839">
        <w:rPr>
          <w:rFonts w:ascii="Arial" w:hAnsi="Arial" w:cs="Arial"/>
          <w:sz w:val="24"/>
          <w:szCs w:val="24"/>
        </w:rPr>
        <w:t xml:space="preserve">Ve smlouvách o budoucích kupních smlouvách bude u pozemků uvedeno: </w:t>
      </w:r>
      <w:r w:rsidRPr="00042839">
        <w:rPr>
          <w:rFonts w:ascii="Arial" w:hAnsi="Arial" w:cs="Arial"/>
          <w:i/>
          <w:iCs/>
          <w:sz w:val="24"/>
          <w:szCs w:val="24"/>
        </w:rPr>
        <w:t>„Cena předmětu koupě bude v kupní smlouvě sjednána ve výši odpovídající ceně obvyklé (tržní), stanovené znaleckým posudkem zpracovaným dle právních předpisů o oceňování majetku účinných v době uzavření řádné kupní smlouvy, minimálně však ve výši 70 Kč/m2.“</w:t>
      </w:r>
    </w:p>
    <w:p w14:paraId="276D9AF6" w14:textId="77777777" w:rsidR="008233C8" w:rsidRPr="00042839" w:rsidRDefault="008233C8" w:rsidP="008233C8">
      <w:pPr>
        <w:spacing w:after="120" w:line="240" w:lineRule="auto"/>
        <w:jc w:val="both"/>
        <w:rPr>
          <w:rFonts w:ascii="Arial" w:eastAsia="Times New Roman" w:hAnsi="Arial" w:cs="Arial"/>
          <w:sz w:val="24"/>
          <w:szCs w:val="24"/>
          <w:lang w:eastAsia="cs-CZ"/>
        </w:rPr>
      </w:pPr>
      <w:r w:rsidRPr="00042839">
        <w:rPr>
          <w:rFonts w:ascii="Arial" w:hAnsi="Arial" w:cs="Arial"/>
          <w:sz w:val="24"/>
          <w:szCs w:val="24"/>
        </w:rPr>
        <w:t>Dle aktuálního záborového elaborátu je k trvalému záboru určeno cca 299 m2 pozemků ve vlastnictví soukromých osob. Náklady na budoucí výkupy pozemků by v případě kupní ceny 70 Kč/m2 činili cca 20 930 Kč. Kupní ceny budou hrazeny z </w:t>
      </w:r>
      <w:r w:rsidRPr="00042839">
        <w:rPr>
          <w:rFonts w:ascii="Arial" w:eastAsia="Times New Roman" w:hAnsi="Arial" w:cs="Arial"/>
          <w:sz w:val="24"/>
          <w:szCs w:val="24"/>
          <w:lang w:eastAsia="cs-CZ"/>
        </w:rPr>
        <w:t>rozpočtu odboru majetkového, právního a správních činností, ORJ 04.</w:t>
      </w:r>
    </w:p>
    <w:p w14:paraId="32DEA756" w14:textId="18367661" w:rsidR="008233C8" w:rsidRPr="00042839" w:rsidRDefault="008233C8" w:rsidP="008233C8">
      <w:pPr>
        <w:spacing w:after="120" w:line="240" w:lineRule="auto"/>
        <w:jc w:val="both"/>
        <w:rPr>
          <w:rFonts w:ascii="Arial" w:eastAsia="Times New Roman" w:hAnsi="Arial" w:cs="Arial"/>
          <w:b/>
          <w:sz w:val="24"/>
          <w:szCs w:val="24"/>
          <w:lang w:eastAsia="cs-CZ"/>
        </w:rPr>
      </w:pPr>
      <w:r w:rsidRPr="00042839">
        <w:rPr>
          <w:rFonts w:ascii="Arial" w:hAnsi="Arial" w:cs="Arial"/>
          <w:b/>
          <w:sz w:val="24"/>
          <w:szCs w:val="24"/>
        </w:rPr>
        <w:t xml:space="preserve">Rada Olomouckého kraje </w:t>
      </w:r>
      <w:r w:rsidRPr="00042839">
        <w:rPr>
          <w:rFonts w:ascii="Arial" w:hAnsi="Arial" w:cs="Arial"/>
          <w:sz w:val="24"/>
          <w:szCs w:val="24"/>
        </w:rPr>
        <w:t>na základě návrhu K – MP a odboru majetkového, právního a správních činností</w:t>
      </w:r>
      <w:r w:rsidRPr="00042839">
        <w:rPr>
          <w:rFonts w:ascii="Arial" w:hAnsi="Arial" w:cs="Arial"/>
          <w:b/>
          <w:sz w:val="24"/>
          <w:szCs w:val="24"/>
        </w:rPr>
        <w:t xml:space="preserve"> </w:t>
      </w:r>
      <w:r w:rsidRPr="00042839">
        <w:rPr>
          <w:rFonts w:ascii="Arial" w:eastAsia="Times New Roman" w:hAnsi="Arial" w:cs="Arial"/>
          <w:b/>
          <w:sz w:val="24"/>
          <w:szCs w:val="24"/>
          <w:lang w:eastAsia="cs-CZ"/>
        </w:rPr>
        <w:t>doporučuje Zastupitelstvu Olomouckého kraje schválit uzavření smlouvy o budoucí darovací smlouvě na budoucí bezúplatné nabytí části pozemku parc. č. 435/1 ost. pl. o výměře cca 222 m2 v k.ú. Skalička u Hranic, obec Skalička, mezi obcí Skalička, IČO: 00301949 jako budoucím dárcem a Olomouckým krajem jako budoucím obdarovaným. Řádná darovací smlouva bude uzavřena do jednoho roku od vydání kolaudačního souhlasu, kterým bude stavba „Domov Větrný Mlýn Skalička – Revitalizace rybníka“ kolaudována za podmínky, že pozemek nebo jeho část bude zastavěna stavbou ve vlastnictví Olomouckého kraje. Olomoucký kraj uhradí veškeré náklady spojené s uzavřením darovací smlouvy včetně správního poplatku k návrhu na vklad vlastnického práva do katastru nemovitostí. Součástí smlouvy o budoucí darovací smlouvě bude rovněž ustanovení o oprávnění Olomouckého kraje provést výše jmenovanou stavbu.</w:t>
      </w:r>
    </w:p>
    <w:p w14:paraId="22C64B29" w14:textId="51E9FD7F" w:rsidR="008233C8" w:rsidRPr="00042839" w:rsidRDefault="008233C8" w:rsidP="008233C8">
      <w:pPr>
        <w:autoSpaceDE w:val="0"/>
        <w:autoSpaceDN w:val="0"/>
        <w:adjustRightInd w:val="0"/>
        <w:spacing w:after="120" w:line="240" w:lineRule="auto"/>
        <w:jc w:val="both"/>
        <w:rPr>
          <w:rFonts w:ascii="Arial" w:hAnsi="Arial" w:cs="Arial"/>
          <w:b/>
          <w:sz w:val="24"/>
          <w:szCs w:val="24"/>
        </w:rPr>
      </w:pPr>
      <w:r w:rsidRPr="00042839">
        <w:rPr>
          <w:rFonts w:ascii="Arial" w:hAnsi="Arial" w:cs="Arial"/>
          <w:b/>
          <w:sz w:val="24"/>
          <w:szCs w:val="24"/>
        </w:rPr>
        <w:t xml:space="preserve">Rada Olomouckého kraje </w:t>
      </w:r>
      <w:r w:rsidRPr="00042839">
        <w:rPr>
          <w:rFonts w:ascii="Arial" w:hAnsi="Arial" w:cs="Arial"/>
          <w:sz w:val="24"/>
          <w:szCs w:val="24"/>
        </w:rPr>
        <w:t>na základě návrhu K – MP a odboru majetkového, právního a správních činností</w:t>
      </w:r>
      <w:r w:rsidRPr="00042839">
        <w:rPr>
          <w:rFonts w:ascii="Arial" w:hAnsi="Arial" w:cs="Arial"/>
          <w:b/>
          <w:sz w:val="24"/>
          <w:szCs w:val="24"/>
        </w:rPr>
        <w:t xml:space="preserve"> </w:t>
      </w:r>
      <w:r w:rsidRPr="00042839">
        <w:rPr>
          <w:rFonts w:ascii="Arial" w:eastAsia="Times New Roman" w:hAnsi="Arial" w:cs="Arial"/>
          <w:b/>
          <w:sz w:val="24"/>
          <w:szCs w:val="24"/>
          <w:lang w:eastAsia="cs-CZ"/>
        </w:rPr>
        <w:t>doporučuje Zastupitelstvu Olomouckého kraje schválit</w:t>
      </w:r>
      <w:r w:rsidRPr="00042839">
        <w:rPr>
          <w:rFonts w:ascii="Arial" w:hAnsi="Arial" w:cs="Arial"/>
          <w:b/>
          <w:sz w:val="24"/>
          <w:szCs w:val="24"/>
        </w:rPr>
        <w:t xml:space="preserve"> uzavření smlouvy o budoucí kupní smlouvě mezi Olomouckým krajem jako budoucím kupujícím a vlastníkem, panem </w:t>
      </w:r>
      <w:r w:rsidR="00453FE4">
        <w:rPr>
          <w:rFonts w:ascii="Arial" w:hAnsi="Arial" w:cs="Arial"/>
          <w:b/>
          <w:sz w:val="24"/>
          <w:szCs w:val="24"/>
        </w:rPr>
        <w:t>XXX</w:t>
      </w:r>
      <w:r w:rsidRPr="00042839">
        <w:rPr>
          <w:rFonts w:ascii="Arial" w:hAnsi="Arial" w:cs="Arial"/>
          <w:b/>
          <w:sz w:val="24"/>
          <w:szCs w:val="24"/>
        </w:rPr>
        <w:t>, jako budoucím prodávajícím na budoucí odkoupení části pozemku parc. č. 435/5 ostatní plocha o výměře cca 50 m2 v k.ú. Skalička u Hranic, obec Skalička, za kupní cenu ve výši odpovídající ceně obvyklé (tržní), stanovené znaleckým posudkem zpracovaným dle právních předpisů o oceňování majetku účinných v době uzavření řádné kupní smlouvy, minimálně však ve výši 70 Kč/m2.</w:t>
      </w:r>
      <w:r w:rsidRPr="00042839">
        <w:rPr>
          <w:rFonts w:ascii="Arial" w:hAnsi="Arial" w:cs="Arial"/>
          <w:sz w:val="24"/>
          <w:szCs w:val="24"/>
        </w:rPr>
        <w:t xml:space="preserve"> </w:t>
      </w:r>
      <w:r w:rsidRPr="00042839">
        <w:rPr>
          <w:rFonts w:ascii="Arial" w:hAnsi="Arial" w:cs="Arial"/>
          <w:b/>
          <w:sz w:val="24"/>
          <w:szCs w:val="24"/>
        </w:rPr>
        <w:t>Řádná kupní smlouva bude uzavřena do jednoho roku od vydání kolaudačního souhlasu, kterým bude stavba „Domov Větrný Mlýn Skalička – Revitalizace rybníka“ kolaudována za podmínky, že pozemek nebo jeho část bude zastavěna stavbou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2C3E3139" w14:textId="66F53192" w:rsidR="008233C8" w:rsidRPr="00042839" w:rsidRDefault="008233C8" w:rsidP="008233C8">
      <w:pPr>
        <w:autoSpaceDE w:val="0"/>
        <w:autoSpaceDN w:val="0"/>
        <w:adjustRightInd w:val="0"/>
        <w:spacing w:after="120" w:line="240" w:lineRule="auto"/>
        <w:jc w:val="both"/>
        <w:rPr>
          <w:rFonts w:ascii="Arial" w:hAnsi="Arial" w:cs="Arial"/>
          <w:b/>
          <w:sz w:val="24"/>
          <w:szCs w:val="24"/>
        </w:rPr>
      </w:pPr>
      <w:r w:rsidRPr="00042839">
        <w:rPr>
          <w:rFonts w:ascii="Arial" w:hAnsi="Arial" w:cs="Arial"/>
          <w:b/>
          <w:sz w:val="24"/>
          <w:szCs w:val="24"/>
        </w:rPr>
        <w:t xml:space="preserve">Rada Olomouckého kraje </w:t>
      </w:r>
      <w:r w:rsidRPr="00042839">
        <w:rPr>
          <w:rFonts w:ascii="Arial" w:hAnsi="Arial" w:cs="Arial"/>
          <w:sz w:val="24"/>
          <w:szCs w:val="24"/>
        </w:rPr>
        <w:t>na základě návrhu K – MP a odboru majetkového, právního a správních činností</w:t>
      </w:r>
      <w:r w:rsidRPr="00042839">
        <w:rPr>
          <w:rFonts w:ascii="Arial" w:hAnsi="Arial" w:cs="Arial"/>
          <w:b/>
          <w:sz w:val="24"/>
          <w:szCs w:val="24"/>
        </w:rPr>
        <w:t xml:space="preserve"> </w:t>
      </w:r>
      <w:r w:rsidRPr="00042839">
        <w:rPr>
          <w:rFonts w:ascii="Arial" w:eastAsia="Times New Roman" w:hAnsi="Arial" w:cs="Arial"/>
          <w:b/>
          <w:sz w:val="24"/>
          <w:szCs w:val="24"/>
          <w:lang w:eastAsia="cs-CZ"/>
        </w:rPr>
        <w:t xml:space="preserve">doporučuje Zastupitelstvu Olomouckého kraje </w:t>
      </w:r>
      <w:r w:rsidRPr="00042839">
        <w:rPr>
          <w:rFonts w:ascii="Arial" w:hAnsi="Arial" w:cs="Arial"/>
          <w:b/>
          <w:sz w:val="24"/>
          <w:szCs w:val="24"/>
        </w:rPr>
        <w:t xml:space="preserve">schválit uzavření smlouvy o budoucí kupní smlouvě mezi Olomouckým krajem jako budoucím kupujícím a společností Skalagro, a.s., IČO: 25338978 jako budoucím prodávajícím na budoucí odkoupení částí pozemků parc. č. 582/1 vodní plocha o výměře cca 113 m2 a parc. č. 436/7 ostatní plocha o výměře cca 136 m2, oba v k.ú. Skalička u Hranic, obec Skalička, za kupní cenu ve výši odpovídající ceně obvyklé (tržní), stanovené znaleckým posudkem zpracovaným dle právních předpisů o oceňování majetku účinných v době uzavření řádné kupní smlouvy, minimálně však ve výši 70 Kč/m2. </w:t>
      </w:r>
      <w:r w:rsidRPr="00042839">
        <w:rPr>
          <w:rFonts w:ascii="Arial" w:hAnsi="Arial" w:cs="Arial"/>
          <w:b/>
          <w:sz w:val="24"/>
          <w:szCs w:val="24"/>
        </w:rPr>
        <w:lastRenderedPageBreak/>
        <w:t>Řádná kupní smlouva bude uzavřena do jednoho roku od vydání kolaudačního souhlasu, kterým bude stavba „Domov Větrný Mlýn Skalička – Revitalizace rybníka“ kolaudována za podmínky, že pozemek nebo jeho část bude zastavěna stavbou ve vlastnictví Olomouckého kraje.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68F31C90" w14:textId="77777777" w:rsidR="008233C8" w:rsidRPr="00042839" w:rsidRDefault="008233C8" w:rsidP="008233C8">
      <w:pPr>
        <w:autoSpaceDE w:val="0"/>
        <w:autoSpaceDN w:val="0"/>
        <w:adjustRightInd w:val="0"/>
        <w:spacing w:before="120" w:after="120" w:line="240" w:lineRule="auto"/>
        <w:jc w:val="both"/>
        <w:rPr>
          <w:rFonts w:ascii="Arial" w:hAnsi="Arial" w:cs="Arial"/>
          <w:b/>
          <w:sz w:val="24"/>
          <w:szCs w:val="24"/>
        </w:rPr>
      </w:pPr>
    </w:p>
    <w:p w14:paraId="519BBDBE" w14:textId="359A86F9" w:rsidR="008233C8" w:rsidRPr="00042839" w:rsidRDefault="008233C8" w:rsidP="008233C8">
      <w:pPr>
        <w:pStyle w:val="Tuntext"/>
        <w:spacing w:before="120"/>
        <w:rPr>
          <w:rFonts w:cs="Arial"/>
          <w:szCs w:val="24"/>
        </w:rPr>
      </w:pPr>
      <w:r w:rsidRPr="00042839">
        <w:rPr>
          <w:rFonts w:cs="Arial"/>
          <w:szCs w:val="24"/>
        </w:rPr>
        <w:t xml:space="preserve">k návrhu usnesení bod 1. 4., 2. 1. – 2. 10. </w:t>
      </w:r>
    </w:p>
    <w:p w14:paraId="5ECAFE69" w14:textId="77777777" w:rsidR="008233C8" w:rsidRPr="00042839" w:rsidRDefault="008233C8" w:rsidP="008233C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042839">
        <w:rPr>
          <w:rFonts w:ascii="Arial" w:hAnsi="Arial" w:cs="Arial"/>
          <w:b/>
          <w:snapToGrid w:val="0"/>
          <w:sz w:val="24"/>
          <w:szCs w:val="24"/>
        </w:rPr>
        <w:t xml:space="preserve">Uzavření smlouvy o budoucí darovací smlouvě a smluv o budoucích kupních smlouvách k pozemkům v k.ú. Leština u Zábřeha, obec Leština určeným k realizaci investiční akce Olomouckého kraje „II/370 Leština - Hrabišín“. </w:t>
      </w:r>
    </w:p>
    <w:p w14:paraId="2C8EDA90" w14:textId="77777777" w:rsidR="008233C8" w:rsidRPr="00042839" w:rsidRDefault="008233C8" w:rsidP="008233C8">
      <w:pPr>
        <w:widowControl w:val="0"/>
        <w:spacing w:after="120" w:line="240" w:lineRule="auto"/>
        <w:jc w:val="both"/>
        <w:rPr>
          <w:rFonts w:ascii="Arial" w:hAnsi="Arial" w:cs="Arial"/>
          <w:bCs/>
          <w:sz w:val="24"/>
          <w:szCs w:val="24"/>
        </w:rPr>
      </w:pPr>
      <w:r w:rsidRPr="00042839">
        <w:rPr>
          <w:rFonts w:ascii="Arial" w:hAnsi="Arial" w:cs="Arial"/>
          <w:bCs/>
          <w:sz w:val="24"/>
          <w:szCs w:val="24"/>
        </w:rPr>
        <w:t>Olomoucký kraj je investorem stavby „</w:t>
      </w:r>
      <w:r w:rsidRPr="00042839">
        <w:rPr>
          <w:rFonts w:ascii="Arial" w:hAnsi="Arial" w:cs="Arial"/>
          <w:sz w:val="24"/>
          <w:szCs w:val="24"/>
        </w:rPr>
        <w:t>II/370 Leština - Hrabišín“</w:t>
      </w:r>
      <w:r w:rsidRPr="00042839">
        <w:rPr>
          <w:rFonts w:ascii="Arial" w:hAnsi="Arial" w:cs="Arial"/>
          <w:bCs/>
          <w:sz w:val="24"/>
          <w:szCs w:val="24"/>
        </w:rPr>
        <w:t xml:space="preserve">. </w:t>
      </w:r>
      <w:r w:rsidRPr="00042839">
        <w:rPr>
          <w:rFonts w:ascii="Arial" w:hAnsi="Arial" w:cs="Arial"/>
          <w:sz w:val="24"/>
          <w:szCs w:val="24"/>
        </w:rPr>
        <w:t xml:space="preserve">Uvedená investiční akce zahrnuje rekonstrukci silnice II/370 ve stávající trase, která probíhá katastrálními územími obcí Leština, Lesnice, Brníčko a Dlouhomilov. Silnice bude v celém úseku drobně rozšířena pro sjednocení šířkového uspořádání. </w:t>
      </w:r>
      <w:r w:rsidRPr="00042839">
        <w:rPr>
          <w:rFonts w:ascii="Arial" w:hAnsi="Arial" w:cs="Arial"/>
          <w:bCs/>
          <w:sz w:val="24"/>
          <w:szCs w:val="24"/>
        </w:rPr>
        <w:t xml:space="preserve">Návrh opravy silnice je v souladu s územním plánem jednotlivých obcí. </w:t>
      </w:r>
    </w:p>
    <w:p w14:paraId="7F6386AC" w14:textId="77777777" w:rsidR="008233C8" w:rsidRPr="00042839" w:rsidRDefault="008233C8" w:rsidP="008233C8">
      <w:pPr>
        <w:widowControl w:val="0"/>
        <w:spacing w:after="120" w:line="240" w:lineRule="auto"/>
        <w:jc w:val="both"/>
        <w:rPr>
          <w:rFonts w:ascii="Arial" w:hAnsi="Arial" w:cs="Arial"/>
          <w:bCs/>
          <w:sz w:val="24"/>
          <w:szCs w:val="24"/>
        </w:rPr>
      </w:pPr>
      <w:r w:rsidRPr="00042839">
        <w:rPr>
          <w:rFonts w:ascii="Arial" w:hAnsi="Arial" w:cs="Arial"/>
          <w:bCs/>
          <w:sz w:val="24"/>
          <w:szCs w:val="24"/>
        </w:rPr>
        <w:t>Uzavření smluvních vztahů je nezbytné pro účely územního a stavebního řízení a následně k majetkoprávnímu vypořádání pozemků dotčených stavbou po její realizaci.</w:t>
      </w:r>
    </w:p>
    <w:p w14:paraId="283275D0" w14:textId="77777777" w:rsidR="008233C8" w:rsidRPr="00042839" w:rsidRDefault="008233C8" w:rsidP="008233C8">
      <w:pPr>
        <w:widowControl w:val="0"/>
        <w:spacing w:after="120" w:line="240" w:lineRule="auto"/>
        <w:jc w:val="both"/>
        <w:rPr>
          <w:rFonts w:ascii="Arial" w:hAnsi="Arial" w:cs="Arial"/>
          <w:bCs/>
          <w:sz w:val="24"/>
          <w:szCs w:val="24"/>
        </w:rPr>
      </w:pPr>
      <w:r w:rsidRPr="00042839">
        <w:rPr>
          <w:rFonts w:ascii="Arial" w:hAnsi="Arial" w:cs="Arial"/>
          <w:bCs/>
          <w:sz w:val="24"/>
          <w:szCs w:val="24"/>
        </w:rPr>
        <w:t xml:space="preserve">Podnět k zahájení majetkoprávního vypořádání pro realizaci stavby podal odbor investic. </w:t>
      </w:r>
    </w:p>
    <w:p w14:paraId="32DE73D2" w14:textId="77777777" w:rsidR="008233C8" w:rsidRPr="00042839" w:rsidRDefault="008233C8" w:rsidP="008233C8">
      <w:pPr>
        <w:pStyle w:val="Zkladntext"/>
        <w:rPr>
          <w:rFonts w:cs="Arial"/>
          <w:b/>
          <w:szCs w:val="24"/>
        </w:rPr>
      </w:pPr>
      <w:r w:rsidRPr="00042839">
        <w:rPr>
          <w:rFonts w:cs="Arial"/>
          <w:b/>
          <w:szCs w:val="24"/>
        </w:rPr>
        <w:t>Vyjádření odboru majetkového, právního a správních činností ze dne 22. 3. 2022:</w:t>
      </w:r>
    </w:p>
    <w:p w14:paraId="1B0E0F2A" w14:textId="77777777" w:rsidR="008233C8" w:rsidRPr="00042839" w:rsidRDefault="008233C8" w:rsidP="008233C8">
      <w:pPr>
        <w:widowControl w:val="0"/>
        <w:spacing w:after="120" w:line="240" w:lineRule="auto"/>
        <w:jc w:val="both"/>
        <w:rPr>
          <w:rFonts w:ascii="Arial" w:hAnsi="Arial" w:cs="Arial"/>
          <w:sz w:val="24"/>
          <w:szCs w:val="24"/>
        </w:rPr>
      </w:pPr>
      <w:r w:rsidRPr="00042839">
        <w:rPr>
          <w:rFonts w:ascii="Arial" w:hAnsi="Arial" w:cs="Arial"/>
          <w:sz w:val="24"/>
          <w:szCs w:val="24"/>
        </w:rPr>
        <w:t xml:space="preserve">K částem pozemků určeným k trvalému záboru, tj. k zastavění silnicí, budou s fyzickými a soukromými právnickými osobami uzavřeny smlouvy o budoucích kupních smlouvách, s obcemi budou uzavřeny smlouvy o budoucích darovacích smlouvách. K pozemkům určeným k dočasnému záboru po dobu stavby budou uzavřeny smlouvy o právu provést stavbu. </w:t>
      </w:r>
    </w:p>
    <w:p w14:paraId="056889DD" w14:textId="77777777" w:rsidR="008233C8" w:rsidRPr="00042839" w:rsidRDefault="008233C8" w:rsidP="008233C8">
      <w:pPr>
        <w:widowControl w:val="0"/>
        <w:spacing w:after="120" w:line="240" w:lineRule="auto"/>
        <w:jc w:val="both"/>
        <w:rPr>
          <w:rFonts w:ascii="Arial" w:hAnsi="Arial" w:cs="Arial"/>
          <w:sz w:val="24"/>
          <w:szCs w:val="24"/>
        </w:rPr>
      </w:pPr>
      <w:r w:rsidRPr="00042839">
        <w:rPr>
          <w:rFonts w:ascii="Arial" w:hAnsi="Arial" w:cs="Arial"/>
          <w:sz w:val="24"/>
          <w:szCs w:val="24"/>
        </w:rPr>
        <w:t xml:space="preserve">Uzavření smluvních vztahů k pozemkům v k.ú. Lesnice, v k.ú. Brníčko u Zábřeha a v k.ú. Dlouhomilov již bylo schváleno usnesením Zastupitelstva Olomouckého kraje č. UZ/2/21/2020 ze dne 21. 12. 2020. Dle původního záborového elaborátu nebyly stavbou trvale dotčeny pozemky v k.ú. Leština u Zábřeha. V lednu 2022 nám projektant stavby dodal aktualizovaný záborový elaborát s doplněnými zábory v k.ú. Leština u Zábřeha. </w:t>
      </w:r>
    </w:p>
    <w:p w14:paraId="167DA154" w14:textId="77777777" w:rsidR="008233C8" w:rsidRPr="00042839" w:rsidRDefault="008233C8" w:rsidP="008233C8">
      <w:pPr>
        <w:widowControl w:val="0"/>
        <w:spacing w:after="120" w:line="240" w:lineRule="auto"/>
        <w:jc w:val="both"/>
        <w:rPr>
          <w:rFonts w:ascii="Arial" w:hAnsi="Arial" w:cs="Arial"/>
          <w:sz w:val="24"/>
          <w:szCs w:val="24"/>
          <w:u w:val="single"/>
        </w:rPr>
      </w:pPr>
      <w:r w:rsidRPr="00042839">
        <w:rPr>
          <w:rFonts w:ascii="Arial" w:hAnsi="Arial" w:cs="Arial"/>
          <w:sz w:val="24"/>
          <w:szCs w:val="24"/>
          <w:u w:val="single"/>
        </w:rPr>
        <w:t>Zastupitelstvo Olomouckého kraje schválilo svým usnesením č. UZ/13/35/2018 ze dne 17. 12. 2018 realizaci výkupů pozemků dotčených investičními akcemi Olomouckého kraje z vlastnictví třetích osob za kupní ceny rovnající se cenám obvyklým (tržním), stanoveným znaleckými posudky, minimálně ve výši 60 Kč/m2.</w:t>
      </w:r>
    </w:p>
    <w:p w14:paraId="6CA2D646" w14:textId="77777777" w:rsidR="008233C8" w:rsidRPr="00042839" w:rsidRDefault="008233C8" w:rsidP="008233C8">
      <w:pPr>
        <w:widowControl w:val="0"/>
        <w:spacing w:after="120" w:line="240" w:lineRule="auto"/>
        <w:jc w:val="both"/>
        <w:rPr>
          <w:rFonts w:ascii="Arial" w:hAnsi="Arial" w:cs="Arial"/>
          <w:sz w:val="24"/>
          <w:szCs w:val="24"/>
        </w:rPr>
      </w:pPr>
      <w:r w:rsidRPr="00042839">
        <w:rPr>
          <w:rFonts w:ascii="Arial" w:hAnsi="Arial" w:cs="Arial"/>
          <w:b/>
          <w:sz w:val="24"/>
          <w:szCs w:val="24"/>
        </w:rPr>
        <w:t xml:space="preserve">Dle znaleckého posudku č. 22-643-2020 ze dne 23. 7. 2020 činí cena pozemků v k.ú. Leština u Zábřeha 75,50 Kč/m2 v zastavěném území obce a 58 Kč/m2 v nezastavěném území obce, v k.ú. Lesnice 85,80 Kč/m2 v zastavěném území obce a 66 Kč/m2 v nezastavěném území obce, v k.ú. Brníčko u Zábřeha 88,30 Kč/m2 v zastavěném území obce a 68 Kč/m2 v nezastavěném území obce a v k.ú. Dlouhomilov 50 Kč/m2 v zastavěném území obce a 38,50 Kč/m2 v nezastavěném území obce. </w:t>
      </w:r>
      <w:r w:rsidRPr="00042839">
        <w:rPr>
          <w:rFonts w:ascii="Arial" w:hAnsi="Arial" w:cs="Arial"/>
          <w:sz w:val="24"/>
          <w:szCs w:val="24"/>
        </w:rPr>
        <w:t xml:space="preserve">Stavbou dotčené pozemky leží v zastavěném i nezastavěném území obcí. </w:t>
      </w:r>
    </w:p>
    <w:p w14:paraId="3E033590" w14:textId="77777777" w:rsidR="008233C8" w:rsidRPr="00042839" w:rsidRDefault="008233C8" w:rsidP="008233C8">
      <w:pPr>
        <w:widowControl w:val="0"/>
        <w:spacing w:after="120" w:line="240" w:lineRule="auto"/>
        <w:jc w:val="both"/>
        <w:rPr>
          <w:rFonts w:ascii="Arial" w:hAnsi="Arial" w:cs="Arial"/>
          <w:sz w:val="24"/>
          <w:szCs w:val="24"/>
          <w:u w:val="single"/>
        </w:rPr>
      </w:pPr>
      <w:r w:rsidRPr="00042839">
        <w:rPr>
          <w:rFonts w:ascii="Arial" w:hAnsi="Arial" w:cs="Arial"/>
          <w:sz w:val="24"/>
          <w:szCs w:val="24"/>
          <w:u w:val="single"/>
        </w:rPr>
        <w:t xml:space="preserve">Z důvodu jednotného přístupu k vlastníkům pozemků schválilo Zastupitelstvo Olomouckého kraje usnesením č. UZ/2/21/2020 ze dne 21. 12. 2020 pro všechny dotčené pozemky kupní cenu ve výši 90 Kč/m2 bez ohledu na katastrální území a umístění pozemků. </w:t>
      </w:r>
    </w:p>
    <w:p w14:paraId="1C2AB227" w14:textId="77777777" w:rsidR="008233C8" w:rsidRPr="00042839" w:rsidRDefault="008233C8" w:rsidP="008233C8">
      <w:pPr>
        <w:spacing w:after="120" w:line="240" w:lineRule="auto"/>
        <w:jc w:val="both"/>
        <w:rPr>
          <w:rFonts w:ascii="Arial" w:eastAsia="Arial" w:hAnsi="Arial" w:cs="Arial"/>
          <w:sz w:val="24"/>
          <w:szCs w:val="24"/>
        </w:rPr>
      </w:pPr>
      <w:r w:rsidRPr="00042839">
        <w:rPr>
          <w:rFonts w:ascii="Arial" w:eastAsia="Arial" w:hAnsi="Arial" w:cs="Arial"/>
          <w:sz w:val="24"/>
          <w:szCs w:val="24"/>
        </w:rPr>
        <w:lastRenderedPageBreak/>
        <w:t>Kupní ceny budou hrazeny z rozpočtu Olomouckého kraje – odbor majetkový, právní a správních činností, ORJ 04.</w:t>
      </w:r>
    </w:p>
    <w:p w14:paraId="2D0137AB" w14:textId="77777777" w:rsidR="008233C8" w:rsidRPr="00042839" w:rsidRDefault="008233C8" w:rsidP="008233C8">
      <w:pPr>
        <w:widowControl w:val="0"/>
        <w:spacing w:after="120" w:line="240" w:lineRule="auto"/>
        <w:jc w:val="both"/>
        <w:rPr>
          <w:rFonts w:ascii="Arial" w:hAnsi="Arial" w:cs="Arial"/>
          <w:b/>
          <w:sz w:val="24"/>
          <w:szCs w:val="24"/>
        </w:rPr>
      </w:pPr>
      <w:r w:rsidRPr="00042839">
        <w:rPr>
          <w:rFonts w:ascii="Arial" w:hAnsi="Arial" w:cs="Arial"/>
          <w:b/>
          <w:sz w:val="24"/>
          <w:szCs w:val="24"/>
        </w:rPr>
        <w:t>Vyjádření odboru dopravy a silničního hospodářství ze dne 12. 4. 2022:</w:t>
      </w:r>
    </w:p>
    <w:p w14:paraId="22C16920" w14:textId="77777777" w:rsidR="008233C8" w:rsidRPr="00042839" w:rsidRDefault="008233C8" w:rsidP="008233C8">
      <w:pPr>
        <w:widowControl w:val="0"/>
        <w:spacing w:after="120" w:line="240" w:lineRule="auto"/>
        <w:jc w:val="both"/>
        <w:rPr>
          <w:rFonts w:ascii="Arial" w:hAnsi="Arial" w:cs="Arial"/>
          <w:b/>
          <w:sz w:val="24"/>
          <w:szCs w:val="24"/>
        </w:rPr>
      </w:pPr>
      <w:r w:rsidRPr="00042839">
        <w:rPr>
          <w:rFonts w:ascii="Arial" w:hAnsi="Arial" w:cs="Arial"/>
          <w:sz w:val="24"/>
          <w:szCs w:val="24"/>
        </w:rPr>
        <w:t xml:space="preserve">Obdrželi jsme stanovisko Správy silnic Olomouckého kraje, příspěvkové organizace, kterým SSOK sděluje, že souhlasí s uzavřením smlouvy o budoucí darovací smlouvě s obcí Leština jako budoucím dárcem a smluv o budoucích kupních smlouvách s fyzickými a soukromými právnickými osobami jako budoucími prodávajícími a Olomouckým krajem jako budoucím obdarovaným a budoucím kupujícím k částem dotčených pozemků – stavba „II/370 Leština – Hrabišín“. S uvedeným stanoviskem SSOK souhlasíme a doporučujeme předmětnou záležitost projednat v Komisi pro majetkoprávní záležitosti Rady Olomouckého kraje. </w:t>
      </w:r>
    </w:p>
    <w:p w14:paraId="70EAA778" w14:textId="291BE163" w:rsidR="008233C8" w:rsidRPr="00042839" w:rsidRDefault="008233C8" w:rsidP="008233C8">
      <w:pPr>
        <w:pStyle w:val="Zkladntext"/>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Zastupitelstvu Olomouckého kraje </w:t>
      </w:r>
      <w:r w:rsidRPr="00042839">
        <w:rPr>
          <w:rFonts w:cs="Arial"/>
          <w:b/>
          <w:szCs w:val="24"/>
        </w:rPr>
        <w:t>schválit uzavření smlouvy o budoucí kupní smlouvě na budoucí odkoupení:</w:t>
      </w:r>
    </w:p>
    <w:p w14:paraId="7527A54B" w14:textId="133D94BF" w:rsidR="008233C8" w:rsidRPr="00042839" w:rsidRDefault="008233C8" w:rsidP="008233C8">
      <w:pPr>
        <w:pStyle w:val="Zkladntext"/>
        <w:rPr>
          <w:rFonts w:cs="Arial"/>
          <w:b/>
          <w:szCs w:val="24"/>
          <w:lang w:eastAsia="cs-CZ"/>
        </w:rPr>
      </w:pPr>
      <w:r w:rsidRPr="00042839">
        <w:rPr>
          <w:rFonts w:cs="Arial"/>
          <w:b/>
          <w:szCs w:val="24"/>
          <w:lang w:eastAsia="cs-CZ"/>
        </w:rPr>
        <w:t xml:space="preserve">- částí pozemků parc. č. 226 orná půda o výměře cca 9 m2 a parc. č. 283/68 ost. pl. o výměře cca 112 m2, oba v k.ú. Leština u Zábřeha, obec Leština, mezi vlastníkem, </w:t>
      </w:r>
      <w:r w:rsidR="00453FE4">
        <w:rPr>
          <w:rFonts w:cs="Arial"/>
          <w:b/>
          <w:szCs w:val="24"/>
          <w:lang w:eastAsia="cs-CZ"/>
        </w:rPr>
        <w:t>XXX</w:t>
      </w:r>
      <w:r w:rsidRPr="00042839">
        <w:rPr>
          <w:rFonts w:cs="Arial"/>
          <w:b/>
          <w:szCs w:val="24"/>
          <w:lang w:eastAsia="cs-CZ"/>
        </w:rPr>
        <w:t>,</w:t>
      </w:r>
    </w:p>
    <w:p w14:paraId="42610377" w14:textId="77777777" w:rsidR="00453FE4" w:rsidRPr="00042839" w:rsidRDefault="008233C8" w:rsidP="00453FE4">
      <w:pPr>
        <w:pStyle w:val="Zkladntext"/>
        <w:rPr>
          <w:rFonts w:cs="Arial"/>
          <w:b/>
          <w:szCs w:val="24"/>
          <w:lang w:eastAsia="cs-CZ"/>
        </w:rPr>
      </w:pPr>
      <w:r w:rsidRPr="00042839">
        <w:rPr>
          <w:rFonts w:cs="Arial"/>
          <w:b/>
          <w:szCs w:val="24"/>
          <w:lang w:eastAsia="cs-CZ"/>
        </w:rPr>
        <w:t xml:space="preserve">- ideální 1/2 částí pozemků parc. č. 219 orná půda o výměře cca 7 m2 a parc. č. 283/72 ost. pl. o výměře cca 190 m2, oba v k.ú. Leština u Zábřeha, obec Leština, mezi vlastníkem, </w:t>
      </w:r>
      <w:r w:rsidR="00453FE4">
        <w:rPr>
          <w:rFonts w:cs="Arial"/>
          <w:b/>
          <w:szCs w:val="24"/>
          <w:lang w:eastAsia="cs-CZ"/>
        </w:rPr>
        <w:t>XXX</w:t>
      </w:r>
      <w:r w:rsidR="00453FE4" w:rsidRPr="00042839">
        <w:rPr>
          <w:rFonts w:cs="Arial"/>
          <w:b/>
          <w:szCs w:val="24"/>
          <w:lang w:eastAsia="cs-CZ"/>
        </w:rPr>
        <w:t>,</w:t>
      </w:r>
    </w:p>
    <w:p w14:paraId="55628323" w14:textId="77777777" w:rsidR="00453FE4" w:rsidRPr="00042839" w:rsidRDefault="00453FE4" w:rsidP="00453FE4">
      <w:pPr>
        <w:pStyle w:val="Zkladntext"/>
        <w:rPr>
          <w:rFonts w:cs="Arial"/>
          <w:b/>
          <w:szCs w:val="24"/>
          <w:lang w:eastAsia="cs-CZ"/>
        </w:rPr>
      </w:pPr>
      <w:r w:rsidRPr="00042839">
        <w:rPr>
          <w:rFonts w:cs="Arial"/>
          <w:b/>
          <w:szCs w:val="24"/>
          <w:lang w:eastAsia="cs-CZ"/>
        </w:rPr>
        <w:t xml:space="preserve"> </w:t>
      </w:r>
      <w:r w:rsidR="008233C8" w:rsidRPr="00042839">
        <w:rPr>
          <w:rFonts w:cs="Arial"/>
          <w:b/>
          <w:szCs w:val="24"/>
          <w:lang w:eastAsia="cs-CZ"/>
        </w:rPr>
        <w:t xml:space="preserve">- ideální 1/2 částí pozemků parc. č. 219 orná půda o výměře cca 7 m2 a parc. č. 283/72 ost. pl. o výměře cca 190 m2, oba v k.ú. Leština u Zábřeha, obec Leština, mezi vlastníkem, </w:t>
      </w:r>
      <w:r>
        <w:rPr>
          <w:rFonts w:cs="Arial"/>
          <w:b/>
          <w:szCs w:val="24"/>
          <w:lang w:eastAsia="cs-CZ"/>
        </w:rPr>
        <w:t>XXX</w:t>
      </w:r>
      <w:r w:rsidRPr="00042839">
        <w:rPr>
          <w:rFonts w:cs="Arial"/>
          <w:b/>
          <w:szCs w:val="24"/>
          <w:lang w:eastAsia="cs-CZ"/>
        </w:rPr>
        <w:t>,</w:t>
      </w:r>
    </w:p>
    <w:p w14:paraId="50B9E34A" w14:textId="0578BC2B" w:rsidR="008233C8" w:rsidRPr="00042839" w:rsidRDefault="008233C8" w:rsidP="008233C8">
      <w:pPr>
        <w:pStyle w:val="Zkladntext"/>
        <w:rPr>
          <w:rFonts w:cs="Arial"/>
          <w:b/>
          <w:szCs w:val="24"/>
          <w:lang w:eastAsia="cs-CZ"/>
        </w:rPr>
      </w:pPr>
      <w:r w:rsidRPr="00042839">
        <w:rPr>
          <w:rFonts w:cs="Arial"/>
          <w:b/>
          <w:szCs w:val="24"/>
          <w:lang w:eastAsia="cs-CZ"/>
        </w:rPr>
        <w:t xml:space="preserve">- části pozemku parc. č. 283/71 ost. pl. o výměře cca 166 m2 v k.ú. Leština u Zábřeha, obec Leština mezi vlastníky, manželi </w:t>
      </w:r>
      <w:r w:rsidR="00453FE4">
        <w:rPr>
          <w:rFonts w:cs="Arial"/>
          <w:b/>
          <w:szCs w:val="24"/>
          <w:lang w:eastAsia="cs-CZ"/>
        </w:rPr>
        <w:t>XXX</w:t>
      </w:r>
      <w:r w:rsidRPr="00042839">
        <w:rPr>
          <w:rFonts w:cs="Arial"/>
          <w:b/>
          <w:szCs w:val="24"/>
          <w:lang w:eastAsia="cs-CZ"/>
        </w:rPr>
        <w:t xml:space="preserve">, </w:t>
      </w:r>
    </w:p>
    <w:p w14:paraId="065175F6" w14:textId="65A3958F" w:rsidR="008233C8" w:rsidRPr="00042839" w:rsidRDefault="008233C8" w:rsidP="008233C8">
      <w:pPr>
        <w:pStyle w:val="Zkladntext"/>
        <w:rPr>
          <w:rFonts w:cs="Arial"/>
          <w:b/>
          <w:szCs w:val="24"/>
          <w:lang w:eastAsia="cs-CZ"/>
        </w:rPr>
      </w:pPr>
      <w:r w:rsidRPr="00042839">
        <w:rPr>
          <w:rFonts w:cs="Arial"/>
          <w:b/>
          <w:szCs w:val="24"/>
          <w:lang w:eastAsia="cs-CZ"/>
        </w:rPr>
        <w:t xml:space="preserve">- části pozemku parc. č. 283/69 ost. pl. o výměře cca 110 m2 v k.ú. Leština u Zábřeha, obec Leština mezi vlastníky, manželi </w:t>
      </w:r>
      <w:r w:rsidR="00453FE4">
        <w:rPr>
          <w:rFonts w:cs="Arial"/>
          <w:b/>
          <w:szCs w:val="24"/>
          <w:lang w:eastAsia="cs-CZ"/>
        </w:rPr>
        <w:t>XXX</w:t>
      </w:r>
      <w:r w:rsidRPr="00042839">
        <w:rPr>
          <w:rFonts w:cs="Arial"/>
          <w:b/>
          <w:szCs w:val="24"/>
          <w:lang w:eastAsia="cs-CZ"/>
        </w:rPr>
        <w:t>,</w:t>
      </w:r>
    </w:p>
    <w:p w14:paraId="7E271D4E" w14:textId="77777777" w:rsidR="008233C8" w:rsidRPr="00042839" w:rsidRDefault="008233C8" w:rsidP="008233C8">
      <w:pPr>
        <w:pStyle w:val="Zkladntext"/>
        <w:rPr>
          <w:rFonts w:cs="Arial"/>
          <w:b/>
          <w:szCs w:val="24"/>
          <w:lang w:eastAsia="cs-CZ"/>
        </w:rPr>
      </w:pPr>
      <w:r w:rsidRPr="00042839">
        <w:rPr>
          <w:rFonts w:cs="Arial"/>
          <w:b/>
          <w:szCs w:val="24"/>
          <w:lang w:eastAsia="cs-CZ"/>
        </w:rPr>
        <w:t>- části pozemku parc. č. 406/3 orná půda o výměře cca 6 m2 v k.ú. Leština u Zábřeha, obec Leština mezi TJ Sokol Lesnice, z.s., IČO: 43961282,</w:t>
      </w:r>
    </w:p>
    <w:p w14:paraId="3D9C295B" w14:textId="3C7B5226" w:rsidR="008233C8" w:rsidRPr="00042839" w:rsidRDefault="008233C8" w:rsidP="008233C8">
      <w:pPr>
        <w:pStyle w:val="Zkladntext"/>
        <w:rPr>
          <w:rFonts w:cs="Arial"/>
          <w:b/>
          <w:szCs w:val="24"/>
          <w:lang w:eastAsia="cs-CZ"/>
        </w:rPr>
      </w:pPr>
      <w:r w:rsidRPr="00042839">
        <w:rPr>
          <w:rFonts w:cs="Arial"/>
          <w:b/>
          <w:szCs w:val="24"/>
          <w:lang w:eastAsia="cs-CZ"/>
        </w:rPr>
        <w:t xml:space="preserve">- části pozemku parc. č. 412/1 trvalý travní porost výměře cca 19 m2 v k.ú. Leština u Zábřeha, obec Leština mezi vlastníkem, </w:t>
      </w:r>
      <w:r w:rsidR="00453FE4">
        <w:rPr>
          <w:rFonts w:cs="Arial"/>
          <w:b/>
          <w:szCs w:val="24"/>
          <w:lang w:eastAsia="cs-CZ"/>
        </w:rPr>
        <w:t>XXX</w:t>
      </w:r>
      <w:r w:rsidRPr="00042839">
        <w:rPr>
          <w:rFonts w:cs="Arial"/>
          <w:b/>
          <w:szCs w:val="24"/>
          <w:lang w:eastAsia="cs-CZ"/>
        </w:rPr>
        <w:t>,</w:t>
      </w:r>
    </w:p>
    <w:p w14:paraId="2AEB50D1" w14:textId="77777777" w:rsidR="008233C8" w:rsidRPr="00042839" w:rsidRDefault="008233C8" w:rsidP="008233C8">
      <w:pPr>
        <w:pStyle w:val="Zkladntext"/>
        <w:rPr>
          <w:rFonts w:cs="Arial"/>
          <w:b/>
          <w:szCs w:val="24"/>
          <w:lang w:eastAsia="cs-CZ"/>
        </w:rPr>
      </w:pPr>
      <w:r w:rsidRPr="00042839">
        <w:rPr>
          <w:rFonts w:cs="Arial"/>
          <w:b/>
          <w:szCs w:val="24"/>
          <w:lang w:eastAsia="cs-CZ"/>
        </w:rPr>
        <w:t>- části pozemku parc. č. 206 orná půda o výměře cca 4 m2 v k.ú. Leština u Zábřeha, obec Leština mezi Dubickou zemědělskou a.s., IČO: 25833774,</w:t>
      </w:r>
    </w:p>
    <w:p w14:paraId="208823B7" w14:textId="76791DEE" w:rsidR="008233C8" w:rsidRPr="00042839" w:rsidRDefault="008233C8" w:rsidP="008233C8">
      <w:pPr>
        <w:pStyle w:val="Zkladntext"/>
        <w:rPr>
          <w:rFonts w:cs="Arial"/>
          <w:b/>
          <w:szCs w:val="24"/>
          <w:lang w:eastAsia="cs-CZ"/>
        </w:rPr>
      </w:pPr>
      <w:r w:rsidRPr="00042839">
        <w:rPr>
          <w:rFonts w:cs="Arial"/>
          <w:b/>
          <w:szCs w:val="24"/>
          <w:lang w:eastAsia="cs-CZ"/>
        </w:rPr>
        <w:t xml:space="preserve">- části pozemku parc. č. 245 orná půda výměře cca 12 m2 v k.ú. Leština u Zábřeha, obec Leština mezi vlastníkem, </w:t>
      </w:r>
      <w:r w:rsidR="00453FE4">
        <w:rPr>
          <w:rFonts w:cs="Arial"/>
          <w:b/>
          <w:szCs w:val="24"/>
          <w:lang w:eastAsia="cs-CZ"/>
        </w:rPr>
        <w:t>XXX</w:t>
      </w:r>
      <w:r w:rsidRPr="00042839">
        <w:rPr>
          <w:rFonts w:cs="Arial"/>
          <w:b/>
          <w:szCs w:val="24"/>
          <w:lang w:eastAsia="cs-CZ"/>
        </w:rPr>
        <w:t>,</w:t>
      </w:r>
    </w:p>
    <w:p w14:paraId="21CEE964" w14:textId="7E38C715" w:rsidR="008233C8" w:rsidRPr="00042839" w:rsidRDefault="008233C8" w:rsidP="008233C8">
      <w:pPr>
        <w:pStyle w:val="Zkladntext"/>
        <w:rPr>
          <w:rFonts w:cs="Arial"/>
          <w:b/>
          <w:szCs w:val="24"/>
          <w:lang w:eastAsia="cs-CZ"/>
        </w:rPr>
      </w:pPr>
      <w:r w:rsidRPr="00042839">
        <w:rPr>
          <w:rFonts w:cs="Arial"/>
          <w:b/>
          <w:szCs w:val="24"/>
          <w:lang w:eastAsia="cs-CZ"/>
        </w:rPr>
        <w:t xml:space="preserve">- částí pozemků parc. č. 239 orná půda o výměře cca 6 m2 a parc. č. 283/70 ost. pl. o výměře cca 113 m2, oba v k.ú. Leština u Zábřeha, obec Leština, mezi vlastníkem, </w:t>
      </w:r>
      <w:r w:rsidR="00453FE4">
        <w:rPr>
          <w:rFonts w:cs="Arial"/>
          <w:b/>
          <w:szCs w:val="24"/>
          <w:lang w:eastAsia="cs-CZ"/>
        </w:rPr>
        <w:t>XXX</w:t>
      </w:r>
      <w:r w:rsidRPr="00042839">
        <w:rPr>
          <w:rFonts w:cs="Arial"/>
          <w:b/>
          <w:szCs w:val="24"/>
          <w:lang w:eastAsia="cs-CZ"/>
        </w:rPr>
        <w:t>,</w:t>
      </w:r>
    </w:p>
    <w:p w14:paraId="19DC66DD" w14:textId="77777777" w:rsidR="008233C8" w:rsidRPr="00042839" w:rsidRDefault="008233C8" w:rsidP="008233C8">
      <w:pPr>
        <w:widowControl w:val="0"/>
        <w:spacing w:after="120" w:line="240" w:lineRule="auto"/>
        <w:jc w:val="both"/>
        <w:rPr>
          <w:rFonts w:ascii="Arial" w:eastAsia="Times New Roman" w:hAnsi="Arial" w:cs="Arial"/>
          <w:b/>
          <w:bCs/>
          <w:color w:val="000000"/>
          <w:sz w:val="24"/>
          <w:szCs w:val="24"/>
        </w:rPr>
      </w:pPr>
      <w:r w:rsidRPr="00042839">
        <w:rPr>
          <w:rFonts w:ascii="Arial" w:eastAsia="Times New Roman" w:hAnsi="Arial" w:cs="Arial"/>
          <w:b/>
          <w:bCs/>
          <w:color w:val="000000"/>
          <w:sz w:val="24"/>
          <w:szCs w:val="24"/>
        </w:rPr>
        <w:t>jako budoucími prodávajícími a Olomouckým krajem jako budoucím kupujícím. Řádné kupní smlouvy budou uzavřeny do jednoho roku ode dne vydání kolaudačního souhlasu, kterým bude stavba „II/370 Leština - Hrabišín“ kolaudována, za podmínky, že pozemky nebo jejich části budou zastavěny silnicí, která bude ve vlastnictví Olomouckého kraje. Kupní cena bude sjednána ve výši 90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3762F557" w14:textId="665DB666" w:rsidR="008233C8" w:rsidRPr="00042839" w:rsidRDefault="008233C8" w:rsidP="008233C8">
      <w:pPr>
        <w:spacing w:after="120" w:line="240" w:lineRule="auto"/>
        <w:jc w:val="both"/>
        <w:rPr>
          <w:rFonts w:ascii="Arial" w:eastAsia="Times New Roman" w:hAnsi="Arial" w:cs="Arial"/>
          <w:b/>
          <w:bCs/>
          <w:color w:val="000000"/>
          <w:sz w:val="24"/>
          <w:szCs w:val="24"/>
        </w:rPr>
      </w:pPr>
      <w:r w:rsidRPr="00042839">
        <w:rPr>
          <w:rFonts w:ascii="Arial" w:hAnsi="Arial" w:cs="Arial"/>
          <w:b/>
          <w:sz w:val="24"/>
          <w:szCs w:val="24"/>
        </w:rPr>
        <w:lastRenderedPageBreak/>
        <w:t xml:space="preserve">Rada Olomouckého kraje </w:t>
      </w:r>
      <w:r w:rsidRPr="00042839">
        <w:rPr>
          <w:rFonts w:ascii="Arial" w:hAnsi="Arial" w:cs="Arial"/>
          <w:sz w:val="24"/>
          <w:szCs w:val="24"/>
        </w:rPr>
        <w:t>na základě návrhu K – MP a odboru majetkového, právního a správních činností</w:t>
      </w:r>
      <w:r w:rsidRPr="00042839">
        <w:rPr>
          <w:rFonts w:ascii="Arial" w:hAnsi="Arial" w:cs="Arial"/>
          <w:b/>
          <w:sz w:val="24"/>
          <w:szCs w:val="24"/>
        </w:rPr>
        <w:t xml:space="preserve"> </w:t>
      </w:r>
      <w:r w:rsidRPr="00042839">
        <w:rPr>
          <w:rFonts w:ascii="Arial" w:eastAsia="Times New Roman" w:hAnsi="Arial" w:cs="Arial"/>
          <w:b/>
          <w:sz w:val="24"/>
          <w:szCs w:val="24"/>
          <w:lang w:eastAsia="cs-CZ"/>
        </w:rPr>
        <w:t>doporučuje Zastupitelstvu Olomouckého kraje sc</w:t>
      </w:r>
      <w:r w:rsidRPr="00042839">
        <w:rPr>
          <w:rFonts w:ascii="Arial" w:eastAsia="Times New Roman" w:hAnsi="Arial" w:cs="Arial"/>
          <w:b/>
          <w:bCs/>
          <w:color w:val="000000"/>
          <w:sz w:val="24"/>
          <w:szCs w:val="24"/>
        </w:rPr>
        <w:t>hválit uzavření smlouvy</w:t>
      </w:r>
      <w:r w:rsidRPr="00042839">
        <w:rPr>
          <w:rFonts w:ascii="Arial" w:hAnsi="Arial" w:cs="Arial"/>
          <w:b/>
          <w:sz w:val="24"/>
          <w:szCs w:val="24"/>
        </w:rPr>
        <w:t xml:space="preserve"> </w:t>
      </w:r>
      <w:r w:rsidRPr="00042839">
        <w:rPr>
          <w:rFonts w:ascii="Arial" w:eastAsia="Times New Roman" w:hAnsi="Arial" w:cs="Arial"/>
          <w:b/>
          <w:bCs/>
          <w:color w:val="000000"/>
          <w:sz w:val="24"/>
          <w:szCs w:val="24"/>
        </w:rPr>
        <w:t>o budoucí darovací smlouvě na budoucí bezúplatné nabytí části pozemku parc. č. 283/73 ost. pl. o výměře cca 181 m2 v k.ú. Leština u Zábřeha, obec Leština mezi obcí Leština, IČO: 00302881, jako budoucím dárcem a Olomouckým krajem jako budoucím obdarovaným. Řádná darovací smlouva bude uzavřena do jednoho roku od vydání kolaudačního souhlasu, kterým bude stavba „II/370 Leština - Hrabišín“ kolaudována, za podmínky, že pozemek nebo jeho části budou zastavěny silnicí ve vlastnictví Olomouckého kraje. Olomoucký kraj uhradí veškeré náklady spojené s uzavřením darovací smlouvy včetně správního poplatku k návrhu na vklad vlastnického práva do katastru nemovitostí. Součástí smlouvy o budoucí darovací smlouvě bud</w:t>
      </w:r>
      <w:r w:rsidR="00715C96" w:rsidRPr="00042839">
        <w:rPr>
          <w:rFonts w:ascii="Arial" w:eastAsia="Times New Roman" w:hAnsi="Arial" w:cs="Arial"/>
          <w:b/>
          <w:bCs/>
          <w:color w:val="000000"/>
          <w:sz w:val="24"/>
          <w:szCs w:val="24"/>
        </w:rPr>
        <w:t>e</w:t>
      </w:r>
      <w:r w:rsidRPr="00042839">
        <w:rPr>
          <w:rFonts w:ascii="Arial" w:eastAsia="Times New Roman" w:hAnsi="Arial" w:cs="Arial"/>
          <w:b/>
          <w:bCs/>
          <w:color w:val="000000"/>
          <w:sz w:val="24"/>
          <w:szCs w:val="24"/>
        </w:rPr>
        <w:t xml:space="preserve"> rovněž ustanovení o oprávnění Olomouckého kraje provést výše jmenovanou stavbu.</w:t>
      </w:r>
    </w:p>
    <w:p w14:paraId="6A6AE843" w14:textId="77777777" w:rsidR="008233C8" w:rsidRPr="00042839" w:rsidRDefault="008233C8" w:rsidP="008233C8">
      <w:pPr>
        <w:rPr>
          <w:rFonts w:ascii="Arial" w:hAnsi="Arial" w:cs="Arial"/>
          <w:sz w:val="24"/>
          <w:szCs w:val="24"/>
        </w:rPr>
      </w:pPr>
    </w:p>
    <w:p w14:paraId="225D547E" w14:textId="30F7B752" w:rsidR="008233C8" w:rsidRPr="00042839" w:rsidRDefault="008233C8" w:rsidP="008233C8">
      <w:pPr>
        <w:pStyle w:val="Tuntext"/>
        <w:spacing w:before="120"/>
        <w:rPr>
          <w:rFonts w:cs="Arial"/>
          <w:szCs w:val="24"/>
        </w:rPr>
      </w:pPr>
      <w:r w:rsidRPr="00042839">
        <w:rPr>
          <w:rFonts w:cs="Arial"/>
          <w:szCs w:val="24"/>
        </w:rPr>
        <w:t xml:space="preserve">k návrhu usnesení bod </w:t>
      </w:r>
      <w:r w:rsidR="009274AC" w:rsidRPr="00042839">
        <w:rPr>
          <w:rFonts w:cs="Arial"/>
          <w:szCs w:val="24"/>
        </w:rPr>
        <w:t>1</w:t>
      </w:r>
      <w:r w:rsidRPr="00042839">
        <w:rPr>
          <w:rFonts w:cs="Arial"/>
          <w:szCs w:val="24"/>
        </w:rPr>
        <w:t xml:space="preserve">. 5. </w:t>
      </w:r>
    </w:p>
    <w:p w14:paraId="717F2CCE" w14:textId="77777777" w:rsidR="008233C8" w:rsidRPr="00042839" w:rsidRDefault="008233C8" w:rsidP="008233C8">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042839">
        <w:rPr>
          <w:rFonts w:cs="Arial"/>
          <w:b/>
          <w:szCs w:val="24"/>
        </w:rPr>
        <w:t>Majetkoprávní vypořádání pozemků po realizaci stavby Olomouckého kraje „Silnice II/446 Hanušovice – Nová Seninka “.</w:t>
      </w:r>
    </w:p>
    <w:p w14:paraId="36E6BC2B" w14:textId="77777777" w:rsidR="008233C8" w:rsidRPr="00042839" w:rsidRDefault="008233C8" w:rsidP="008233C8">
      <w:pPr>
        <w:pStyle w:val="Zkladntext"/>
        <w:outlineLvl w:val="0"/>
        <w:rPr>
          <w:rFonts w:cs="Arial"/>
          <w:szCs w:val="24"/>
        </w:rPr>
      </w:pPr>
      <w:r w:rsidRPr="00042839">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 – 82, 307, tj. délka úseku 12, 59 km. Stavba byla součástí česko – polského projektu „Přeshraniční dostupnost Hanušovice – Stronie Śląskie“. </w:t>
      </w:r>
    </w:p>
    <w:p w14:paraId="4CCD95A9" w14:textId="77777777" w:rsidR="008233C8" w:rsidRPr="00042839" w:rsidRDefault="008233C8" w:rsidP="008233C8">
      <w:pPr>
        <w:pStyle w:val="Zkladntext"/>
        <w:outlineLvl w:val="0"/>
        <w:rPr>
          <w:rFonts w:cs="Arial"/>
          <w:szCs w:val="24"/>
        </w:rPr>
      </w:pPr>
      <w:r w:rsidRPr="00042839">
        <w:rPr>
          <w:rFonts w:cs="Arial"/>
          <w:szCs w:val="24"/>
        </w:rPr>
        <w:t>V současnosti probíhá majetkoprávní vypořádání 3. části stavby – pro k.ú. Chrastice.</w:t>
      </w:r>
    </w:p>
    <w:p w14:paraId="05F35EA6" w14:textId="77777777" w:rsidR="008233C8" w:rsidRPr="00042839" w:rsidRDefault="008233C8" w:rsidP="008233C8">
      <w:pPr>
        <w:pStyle w:val="Zkladntext"/>
        <w:outlineLvl w:val="0"/>
        <w:rPr>
          <w:rFonts w:cs="Arial"/>
          <w:szCs w:val="24"/>
        </w:rPr>
      </w:pPr>
      <w:r w:rsidRPr="00042839">
        <w:rPr>
          <w:rFonts w:cs="Arial"/>
          <w:szCs w:val="24"/>
        </w:rPr>
        <w:t>Na stavbu byl vydán kolaudační souhlas dne 2. 12. 2021.</w:t>
      </w:r>
    </w:p>
    <w:p w14:paraId="6482A925" w14:textId="77777777" w:rsidR="008233C8" w:rsidRPr="00042839" w:rsidRDefault="008233C8" w:rsidP="008233C8">
      <w:pPr>
        <w:pStyle w:val="Zkladntext"/>
        <w:outlineLvl w:val="0"/>
        <w:rPr>
          <w:rFonts w:cs="Arial"/>
          <w:szCs w:val="24"/>
        </w:rPr>
      </w:pPr>
      <w:r w:rsidRPr="00042839">
        <w:rPr>
          <w:rFonts w:cs="Arial"/>
          <w:szCs w:val="24"/>
        </w:rPr>
        <w:t>Za účelem realizace stavby a na základě usnesení Rady Olomouckého kraje č. UR/52/18/2018 ze dne 29. 10. 2018 byla mezi společností ÚSOVSKO, a.s. jako pronajímatelem a Olomouckým krajem jako nájemcem uzavřena nájemní smlouva č. 2018/05469/OMPSČ/DSM a dodatek č. 1 k nájemní smlouvě.</w:t>
      </w:r>
    </w:p>
    <w:p w14:paraId="039FDC0B" w14:textId="77777777" w:rsidR="008233C8" w:rsidRPr="00042839" w:rsidRDefault="008233C8" w:rsidP="008233C8">
      <w:pPr>
        <w:pStyle w:val="Zkladntext"/>
        <w:outlineLvl w:val="0"/>
        <w:rPr>
          <w:rFonts w:cs="Arial"/>
          <w:szCs w:val="24"/>
          <w:u w:val="single"/>
        </w:rPr>
      </w:pPr>
      <w:r w:rsidRPr="00042839">
        <w:rPr>
          <w:rFonts w:cs="Arial"/>
          <w:szCs w:val="24"/>
          <w:u w:val="single"/>
        </w:rPr>
        <w:t>Zastupitelstvo Olomouckého kraje svým usnesením č. UZ/5/16/2017 ze dne 19. 6. 2017 schválilo uzavření smluv o budoucích kupních smlouvách na budoucí odkoupení částí zastavěných pozemků silnicí č. II/446 za kupní cenu ve výši 100 Kč/m2.</w:t>
      </w:r>
    </w:p>
    <w:p w14:paraId="26C93F2E" w14:textId="77777777" w:rsidR="008233C8" w:rsidRPr="00042839" w:rsidRDefault="008233C8" w:rsidP="008233C8">
      <w:pPr>
        <w:pStyle w:val="Zkladntext"/>
        <w:outlineLvl w:val="0"/>
        <w:rPr>
          <w:rFonts w:cs="Arial"/>
          <w:b/>
          <w:szCs w:val="24"/>
        </w:rPr>
      </w:pPr>
      <w:r w:rsidRPr="00042839">
        <w:rPr>
          <w:rFonts w:cs="Arial"/>
          <w:b/>
          <w:szCs w:val="24"/>
        </w:rPr>
        <w:t>Vyjádření odboru dopravy a silničního hospodářství ze dne 26. 10. 2021:</w:t>
      </w:r>
    </w:p>
    <w:p w14:paraId="11898F7F" w14:textId="77777777" w:rsidR="008233C8" w:rsidRPr="00042839" w:rsidRDefault="008233C8" w:rsidP="008233C8">
      <w:pPr>
        <w:pStyle w:val="Zkladntext"/>
        <w:rPr>
          <w:rFonts w:cs="Arial"/>
          <w:b/>
          <w:bCs w:val="0"/>
          <w:szCs w:val="24"/>
        </w:rPr>
      </w:pPr>
      <w:r w:rsidRPr="00042839">
        <w:rPr>
          <w:rStyle w:val="Tunznak"/>
          <w:rFonts w:cs="Arial"/>
          <w:b w:val="0"/>
          <w:bCs w:val="0"/>
          <w:szCs w:val="24"/>
        </w:rPr>
        <w:t xml:space="preserve">Odbor dopravy a silničního hospodářství na základě stanoviska Správy silnic Olomouckého kraje, příspěvkové organizace souhlasí s majetkoprávním vypořádáním částí pozemků, které byly zastavěny silnicí č. II/446. </w:t>
      </w:r>
    </w:p>
    <w:p w14:paraId="6552AF0F" w14:textId="77777777" w:rsidR="008233C8" w:rsidRPr="00042839" w:rsidRDefault="008233C8" w:rsidP="008233C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utlineLvl w:val="0"/>
        <w:rPr>
          <w:rFonts w:cs="Arial"/>
          <w:szCs w:val="24"/>
        </w:rPr>
      </w:pPr>
      <w:r w:rsidRPr="00042839">
        <w:rPr>
          <w:rFonts w:cs="Arial"/>
          <w:szCs w:val="24"/>
        </w:rPr>
        <w:t>Výkupy pozemků budou financovány z finančních prostředků vyčleněných na finanční vypořádání dokončených akcí v případě výkupu po dokončení stavby (rozpoč</w:t>
      </w:r>
      <w:r w:rsidRPr="00042839">
        <w:rPr>
          <w:rFonts w:cs="Arial"/>
          <w:szCs w:val="24"/>
          <w:lang w:val="nl-NL"/>
        </w:rPr>
        <w:t>et odboru majetkového, právního a správních činností</w:t>
      </w:r>
      <w:r w:rsidRPr="00042839">
        <w:rPr>
          <w:rFonts w:cs="Arial"/>
          <w:szCs w:val="24"/>
        </w:rPr>
        <w:t xml:space="preserve">, ORJ 04). </w:t>
      </w:r>
    </w:p>
    <w:p w14:paraId="3012CDEF" w14:textId="77777777" w:rsidR="008233C8" w:rsidRPr="00042839" w:rsidRDefault="008233C8" w:rsidP="008233C8">
      <w:pPr>
        <w:pStyle w:val="Zkladntext"/>
        <w:outlineLvl w:val="0"/>
        <w:rPr>
          <w:rFonts w:cs="Arial"/>
          <w:szCs w:val="24"/>
          <w:u w:val="single"/>
        </w:rPr>
      </w:pPr>
      <w:r w:rsidRPr="00042839">
        <w:rPr>
          <w:rFonts w:cs="Arial"/>
          <w:szCs w:val="24"/>
          <w:u w:val="single"/>
        </w:rPr>
        <w:t>Celková částka za odkoupení dotčené části pozemku činí částku ve výši 12 900 Kč.</w:t>
      </w:r>
    </w:p>
    <w:p w14:paraId="5C730A7C" w14:textId="09A9FCCA" w:rsidR="008233C8" w:rsidRPr="00042839" w:rsidRDefault="009274AC" w:rsidP="008233C8">
      <w:pPr>
        <w:pStyle w:val="Zkladntext"/>
        <w:outlineLvl w:val="0"/>
        <w:rPr>
          <w:rFonts w:cs="Arial"/>
          <w:b/>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w:t>
      </w:r>
      <w:r w:rsidRPr="00042839">
        <w:rPr>
          <w:rFonts w:cs="Arial"/>
          <w:b/>
          <w:szCs w:val="24"/>
          <w:lang w:eastAsia="cs-CZ"/>
        </w:rPr>
        <w:t xml:space="preserve">doporučuje </w:t>
      </w:r>
      <w:r w:rsidR="008233C8" w:rsidRPr="00042839">
        <w:rPr>
          <w:rFonts w:cs="Arial"/>
          <w:b/>
          <w:szCs w:val="24"/>
          <w:lang w:eastAsia="cs-CZ"/>
        </w:rPr>
        <w:t xml:space="preserve">Zastupitelstvu Olomouckého kraje </w:t>
      </w:r>
      <w:r w:rsidR="008233C8" w:rsidRPr="00042839">
        <w:rPr>
          <w:rFonts w:cs="Arial"/>
          <w:b/>
          <w:szCs w:val="24"/>
        </w:rPr>
        <w:t>schválit odkoupení části pozemku parc. č. 1432/1 trvalý travní porost o výměře 129 m2, dle geometrického plánu č. 218-184/2020 ze dne 16. 10. 2020 pozemek parc. č. 1432/3 ost. pl. o výměře 129 m2 v k.ú. Chrastice, obec Staré Město z vlastnictví společnosti ÚSOVSKO a. s., IČO: 60793015, do vlastnictví Olomouck</w:t>
      </w:r>
      <w:r w:rsidR="008233C8" w:rsidRPr="00042839">
        <w:rPr>
          <w:rFonts w:cs="Arial"/>
          <w:b/>
          <w:szCs w:val="24"/>
          <w:lang w:val="fr-FR"/>
        </w:rPr>
        <w:t>é</w:t>
      </w:r>
      <w:r w:rsidR="008233C8" w:rsidRPr="00042839">
        <w:rPr>
          <w:rFonts w:cs="Arial"/>
          <w:b/>
          <w:szCs w:val="24"/>
        </w:rPr>
        <w:t xml:space="preserve">ho kraje, do hospodaření </w:t>
      </w:r>
      <w:r w:rsidR="008233C8" w:rsidRPr="00042839">
        <w:rPr>
          <w:rFonts w:cs="Arial"/>
          <w:b/>
          <w:szCs w:val="24"/>
          <w:lang w:val="de-DE"/>
        </w:rPr>
        <w:t>Spr</w:t>
      </w:r>
      <w:r w:rsidR="008233C8" w:rsidRPr="00042839">
        <w:rPr>
          <w:rFonts w:cs="Arial"/>
          <w:b/>
          <w:szCs w:val="24"/>
        </w:rPr>
        <w:t xml:space="preserve">ávy silnic </w:t>
      </w:r>
      <w:r w:rsidR="008233C8" w:rsidRPr="00042839">
        <w:rPr>
          <w:rFonts w:cs="Arial"/>
          <w:b/>
          <w:szCs w:val="24"/>
        </w:rPr>
        <w:lastRenderedPageBreak/>
        <w:t>Olomouck</w:t>
      </w:r>
      <w:r w:rsidR="008233C8" w:rsidRPr="00042839">
        <w:rPr>
          <w:rFonts w:cs="Arial"/>
          <w:b/>
          <w:szCs w:val="24"/>
          <w:lang w:val="fr-FR"/>
        </w:rPr>
        <w:t>é</w:t>
      </w:r>
      <w:r w:rsidR="008233C8" w:rsidRPr="00042839">
        <w:rPr>
          <w:rFonts w:cs="Arial"/>
          <w:b/>
          <w:szCs w:val="24"/>
        </w:rPr>
        <w:t>ho kraje, příspěvkov</w:t>
      </w:r>
      <w:r w:rsidR="008233C8" w:rsidRPr="00042839">
        <w:rPr>
          <w:rFonts w:cs="Arial"/>
          <w:b/>
          <w:szCs w:val="24"/>
          <w:lang w:val="fr-FR"/>
        </w:rPr>
        <w:t xml:space="preserve">é </w:t>
      </w:r>
      <w:r w:rsidR="008233C8" w:rsidRPr="00042839">
        <w:rPr>
          <w:rFonts w:cs="Arial"/>
          <w:b/>
          <w:szCs w:val="24"/>
        </w:rPr>
        <w:t xml:space="preserve">organizace za kupní cenu ve výši 12 900 Kč. Nabyvatel uhradí správní poplatek k návrhu na vklad vlastnického práva do katastru nemovitostí. </w:t>
      </w:r>
    </w:p>
    <w:p w14:paraId="44662DE2" w14:textId="77777777" w:rsidR="008233C8" w:rsidRPr="00042839" w:rsidRDefault="008233C8" w:rsidP="008233C8">
      <w:pPr>
        <w:widowControl w:val="0"/>
        <w:tabs>
          <w:tab w:val="left" w:pos="708"/>
        </w:tabs>
        <w:spacing w:before="120" w:after="120" w:line="240" w:lineRule="auto"/>
        <w:jc w:val="both"/>
        <w:outlineLvl w:val="1"/>
        <w:rPr>
          <w:rFonts w:ascii="Arial" w:hAnsi="Arial" w:cs="Arial"/>
          <w:sz w:val="24"/>
          <w:szCs w:val="24"/>
        </w:rPr>
      </w:pPr>
    </w:p>
    <w:p w14:paraId="1EFB1417" w14:textId="04496238" w:rsidR="008233C8" w:rsidRPr="00042839" w:rsidRDefault="008233C8" w:rsidP="008233C8">
      <w:pPr>
        <w:pStyle w:val="Tuntext"/>
        <w:spacing w:before="120"/>
        <w:rPr>
          <w:rFonts w:cs="Arial"/>
          <w:szCs w:val="24"/>
        </w:rPr>
      </w:pPr>
      <w:r w:rsidRPr="00042839">
        <w:rPr>
          <w:rFonts w:cs="Arial"/>
          <w:szCs w:val="24"/>
        </w:rPr>
        <w:t xml:space="preserve">k návrhu usnesení bod </w:t>
      </w:r>
      <w:r w:rsidR="009274AC" w:rsidRPr="00042839">
        <w:rPr>
          <w:rFonts w:cs="Arial"/>
          <w:szCs w:val="24"/>
        </w:rPr>
        <w:t>3</w:t>
      </w:r>
      <w:r w:rsidRPr="00042839">
        <w:rPr>
          <w:rFonts w:cs="Arial"/>
          <w:szCs w:val="24"/>
        </w:rPr>
        <w:t xml:space="preserve">. </w:t>
      </w:r>
    </w:p>
    <w:p w14:paraId="213E79CB" w14:textId="77777777" w:rsidR="008233C8" w:rsidRPr="00042839" w:rsidRDefault="008233C8" w:rsidP="008233C8">
      <w:pPr>
        <w:pStyle w:val="slo1text"/>
        <w:pBdr>
          <w:top w:val="single" w:sz="4" w:space="1" w:color="auto"/>
          <w:left w:val="single" w:sz="4" w:space="4" w:color="auto"/>
          <w:bottom w:val="single" w:sz="4" w:space="1" w:color="auto"/>
          <w:right w:val="single" w:sz="4" w:space="4" w:color="auto"/>
        </w:pBdr>
        <w:tabs>
          <w:tab w:val="left" w:pos="708"/>
        </w:tabs>
        <w:rPr>
          <w:rStyle w:val="Tunznak"/>
          <w:rFonts w:cs="Arial"/>
          <w:szCs w:val="24"/>
        </w:rPr>
      </w:pPr>
      <w:r w:rsidRPr="00042839">
        <w:rPr>
          <w:rStyle w:val="Tunznak"/>
          <w:rFonts w:cs="Arial"/>
          <w:bCs/>
          <w:szCs w:val="24"/>
        </w:rPr>
        <w:t xml:space="preserve">Neuplatnění předkupního práva k pozemkům v k.ú. a obci Tovačov. </w:t>
      </w:r>
    </w:p>
    <w:p w14:paraId="74D32680" w14:textId="39B166B8" w:rsidR="008233C8" w:rsidRPr="00042839" w:rsidRDefault="008233C8" w:rsidP="008233C8">
      <w:pPr>
        <w:pStyle w:val="Zkladntext"/>
        <w:rPr>
          <w:rStyle w:val="Tunznak"/>
          <w:rFonts w:cs="Arial"/>
          <w:b w:val="0"/>
          <w:bCs w:val="0"/>
          <w:szCs w:val="24"/>
        </w:rPr>
      </w:pPr>
      <w:r w:rsidRPr="00042839">
        <w:rPr>
          <w:rStyle w:val="Tunznak"/>
          <w:rFonts w:cs="Arial"/>
          <w:b w:val="0"/>
          <w:bCs w:val="0"/>
          <w:szCs w:val="24"/>
        </w:rPr>
        <w:t>Předmětné pozemky ve vlastnictví fyzických a právnických osob se nacházejí v k.ú. a obci</w:t>
      </w:r>
      <w:r w:rsidR="00451817" w:rsidRPr="00042839">
        <w:rPr>
          <w:rStyle w:val="Tunznak"/>
          <w:rFonts w:cs="Arial"/>
          <w:b w:val="0"/>
          <w:bCs w:val="0"/>
          <w:szCs w:val="24"/>
        </w:rPr>
        <w:t> </w:t>
      </w:r>
      <w:r w:rsidRPr="00042839">
        <w:rPr>
          <w:rStyle w:val="Tunznak"/>
          <w:rFonts w:cs="Arial"/>
          <w:b w:val="0"/>
          <w:bCs w:val="0"/>
          <w:szCs w:val="24"/>
        </w:rPr>
        <w:t>Tovačov. K předmětným pozemkům je v katastru nemovitostí mj. vedeno předkupní právo pro Olomoucký kraj, a to na základě opatření obecné povahy, kterým se vydává územní plán nebo regulační plán dle § 101 zákona č. 183/2006 Sb. o územním plánování a stavebním řádu (stavební zákon), ve znění pozdějších předpisů.</w:t>
      </w:r>
    </w:p>
    <w:p w14:paraId="637900D2" w14:textId="77777777" w:rsidR="008233C8" w:rsidRPr="00042839" w:rsidRDefault="008233C8" w:rsidP="008233C8">
      <w:pPr>
        <w:pStyle w:val="Zkladntext"/>
        <w:rPr>
          <w:rStyle w:val="Tunznak"/>
          <w:rFonts w:cs="Arial"/>
          <w:b w:val="0"/>
          <w:bCs w:val="0"/>
          <w:szCs w:val="24"/>
        </w:rPr>
      </w:pPr>
      <w:r w:rsidRPr="00042839">
        <w:rPr>
          <w:rStyle w:val="Tunznak"/>
          <w:rFonts w:cs="Arial"/>
          <w:b w:val="0"/>
          <w:bCs w:val="0"/>
          <w:szCs w:val="24"/>
        </w:rPr>
        <w:t>Žádost o vyjádření ve věci uplatnění předkupního práva Olomouckého kraje k předmětným pozemkům zaslala společnost Českomoravský štěrk, a.s. Záměrem společnosti je rozšíření těžby severní části výhradního ložiska štěrkopísků Tovačov II (ID 3008300), které se nachází v katastrálním území Tovačov.</w:t>
      </w:r>
    </w:p>
    <w:p w14:paraId="3421701A" w14:textId="77777777" w:rsidR="008233C8" w:rsidRPr="00042839" w:rsidRDefault="008233C8" w:rsidP="008233C8">
      <w:pPr>
        <w:pStyle w:val="Zkladntext"/>
        <w:rPr>
          <w:rStyle w:val="Tunznak"/>
          <w:rFonts w:cs="Arial"/>
          <w:bCs w:val="0"/>
          <w:szCs w:val="24"/>
        </w:rPr>
      </w:pPr>
      <w:r w:rsidRPr="00042839">
        <w:rPr>
          <w:rStyle w:val="Tunznak"/>
          <w:rFonts w:cs="Arial"/>
          <w:bCs w:val="0"/>
          <w:szCs w:val="24"/>
        </w:rPr>
        <w:t>Vyjádření odboru investic ze dne 8. 4. 2022:</w:t>
      </w:r>
    </w:p>
    <w:p w14:paraId="01D659EF" w14:textId="77777777" w:rsidR="008233C8" w:rsidRPr="00042839" w:rsidRDefault="008233C8" w:rsidP="008233C8">
      <w:pPr>
        <w:pStyle w:val="Zkladntext"/>
        <w:rPr>
          <w:rStyle w:val="Tunznak"/>
          <w:rFonts w:cs="Arial"/>
          <w:b w:val="0"/>
          <w:bCs w:val="0"/>
          <w:szCs w:val="24"/>
        </w:rPr>
      </w:pPr>
      <w:r w:rsidRPr="00042839">
        <w:rPr>
          <w:rStyle w:val="Tunznak"/>
          <w:rFonts w:cs="Arial"/>
          <w:b w:val="0"/>
          <w:bCs w:val="0"/>
          <w:szCs w:val="24"/>
        </w:rPr>
        <w:t>Majetkoprávní vztahy k předmětným pozemkům, uvedeným v příloze výpisu z katastru nemovitostí - k.ú. Tovačov, nesouvisejí s plánovanými akcemi odboru investic.</w:t>
      </w:r>
    </w:p>
    <w:p w14:paraId="1744DA0D" w14:textId="77777777" w:rsidR="008233C8" w:rsidRPr="00042839" w:rsidRDefault="008233C8" w:rsidP="008233C8">
      <w:pPr>
        <w:pStyle w:val="Zkladntext"/>
        <w:rPr>
          <w:rStyle w:val="Tunznak"/>
          <w:rFonts w:cs="Arial"/>
          <w:bCs w:val="0"/>
          <w:szCs w:val="24"/>
        </w:rPr>
      </w:pPr>
      <w:r w:rsidRPr="00042839">
        <w:rPr>
          <w:rStyle w:val="Tunznak"/>
          <w:rFonts w:cs="Arial"/>
          <w:bCs w:val="0"/>
          <w:szCs w:val="24"/>
        </w:rPr>
        <w:t>Vyjádření odboru majetkového, právního a správních činností ze dne 14. 4. 2022:</w:t>
      </w:r>
    </w:p>
    <w:p w14:paraId="476DEF5A" w14:textId="77777777" w:rsidR="008233C8" w:rsidRPr="00042839" w:rsidRDefault="008233C8" w:rsidP="008233C8">
      <w:pPr>
        <w:pStyle w:val="slo11text"/>
        <w:tabs>
          <w:tab w:val="left" w:pos="708"/>
        </w:tabs>
        <w:rPr>
          <w:rFonts w:cs="Arial"/>
          <w:szCs w:val="24"/>
        </w:rPr>
      </w:pPr>
      <w:r w:rsidRPr="00042839">
        <w:rPr>
          <w:rFonts w:cs="Arial"/>
          <w:szCs w:val="24"/>
        </w:rPr>
        <w:t xml:space="preserve">Dle § 101 odst. 8 stavebního zákona předkupní právo zaniká jeho neuplatněním. </w:t>
      </w:r>
    </w:p>
    <w:p w14:paraId="5F843D3D" w14:textId="77777777" w:rsidR="008233C8" w:rsidRPr="00042839" w:rsidRDefault="008233C8" w:rsidP="008233C8">
      <w:pPr>
        <w:pStyle w:val="Zkladntext"/>
        <w:rPr>
          <w:rStyle w:val="Tunznak"/>
          <w:rFonts w:cs="Arial"/>
          <w:bCs w:val="0"/>
          <w:szCs w:val="24"/>
        </w:rPr>
      </w:pPr>
      <w:r w:rsidRPr="00042839">
        <w:rPr>
          <w:rStyle w:val="Tunznak"/>
          <w:rFonts w:cs="Arial"/>
          <w:bCs w:val="0"/>
          <w:szCs w:val="24"/>
        </w:rPr>
        <w:t>Vyjádření odboru strategického rozvoje kraje ze dne 19. 4. 2022:</w:t>
      </w:r>
    </w:p>
    <w:p w14:paraId="6F2E3C6D" w14:textId="77777777" w:rsidR="008233C8" w:rsidRPr="00042839" w:rsidRDefault="008233C8" w:rsidP="008233C8">
      <w:pPr>
        <w:pStyle w:val="Zkladntext"/>
        <w:rPr>
          <w:rStyle w:val="Tunznak"/>
          <w:rFonts w:cs="Arial"/>
          <w:b w:val="0"/>
          <w:bCs w:val="0"/>
          <w:szCs w:val="24"/>
        </w:rPr>
      </w:pPr>
      <w:r w:rsidRPr="00042839">
        <w:rPr>
          <w:rStyle w:val="Tunznak"/>
          <w:rFonts w:cs="Arial"/>
          <w:b w:val="0"/>
          <w:bCs w:val="0"/>
          <w:szCs w:val="24"/>
        </w:rPr>
        <w:t>Z hlediska územního plánování odbor strategického rozvoje nevyžaduje uplatnění předkupního práva k předmětným pozemkům v k.ú. a obci Tovačov a nenavrhuje jejich odkoupení.</w:t>
      </w:r>
    </w:p>
    <w:p w14:paraId="5BD117AF" w14:textId="77777777" w:rsidR="008233C8" w:rsidRPr="00042839" w:rsidRDefault="008233C8" w:rsidP="008233C8">
      <w:pPr>
        <w:pStyle w:val="Zkladntext"/>
        <w:rPr>
          <w:rStyle w:val="Tunznak"/>
          <w:rFonts w:cs="Arial"/>
          <w:bCs w:val="0"/>
          <w:szCs w:val="24"/>
        </w:rPr>
      </w:pPr>
      <w:r w:rsidRPr="00042839">
        <w:rPr>
          <w:rStyle w:val="Tunznak"/>
          <w:rFonts w:cs="Arial"/>
          <w:bCs w:val="0"/>
          <w:szCs w:val="24"/>
        </w:rPr>
        <w:t>Vyjádření odboru dopravy a silničního hospodářství ze dne 21. 4. 2022:</w:t>
      </w:r>
    </w:p>
    <w:p w14:paraId="7F86789A" w14:textId="77777777" w:rsidR="008233C8" w:rsidRPr="00042839" w:rsidRDefault="008233C8" w:rsidP="008233C8">
      <w:pPr>
        <w:spacing w:after="120" w:line="240" w:lineRule="auto"/>
        <w:jc w:val="both"/>
        <w:rPr>
          <w:rStyle w:val="Tunznak"/>
          <w:rFonts w:cs="Arial"/>
          <w:b w:val="0"/>
          <w:szCs w:val="24"/>
        </w:rPr>
      </w:pPr>
      <w:r w:rsidRPr="00042839">
        <w:rPr>
          <w:rStyle w:val="Tunznak"/>
          <w:rFonts w:cs="Arial"/>
          <w:b w:val="0"/>
          <w:szCs w:val="24"/>
        </w:rPr>
        <w:t>Odbor dopravy a silničního hospodářství nepožaduje uplatnění předkupního práva na předmětné pozemky.</w:t>
      </w:r>
    </w:p>
    <w:p w14:paraId="64CD9897" w14:textId="6EF90BB1" w:rsidR="008233C8" w:rsidRPr="00042839" w:rsidRDefault="009274AC" w:rsidP="000437B8">
      <w:pPr>
        <w:pStyle w:val="Zkladntext"/>
        <w:rPr>
          <w:rStyle w:val="Tunznak"/>
          <w:rFonts w:cs="Arial"/>
          <w:bCs w:val="0"/>
          <w:szCs w:val="24"/>
        </w:rPr>
      </w:pPr>
      <w:r w:rsidRPr="00042839">
        <w:rPr>
          <w:rFonts w:cs="Arial"/>
          <w:b/>
          <w:szCs w:val="24"/>
        </w:rPr>
        <w:t xml:space="preserve">Rada Olomouckého kraje </w:t>
      </w:r>
      <w:r w:rsidRPr="00042839">
        <w:rPr>
          <w:rFonts w:cs="Arial"/>
          <w:szCs w:val="24"/>
        </w:rPr>
        <w:t>na základě návrhu K – MP a odboru majetkového, právního a správních činností</w:t>
      </w:r>
      <w:r w:rsidRPr="00042839">
        <w:rPr>
          <w:rFonts w:cs="Arial"/>
          <w:b/>
          <w:szCs w:val="24"/>
        </w:rPr>
        <w:t xml:space="preserve"> doporučuje </w:t>
      </w:r>
      <w:r w:rsidR="008233C8" w:rsidRPr="00042839">
        <w:rPr>
          <w:rFonts w:cs="Arial"/>
          <w:b/>
          <w:szCs w:val="24"/>
        </w:rPr>
        <w:t xml:space="preserve">Zastupitelstvu Olomouckého kraje </w:t>
      </w:r>
      <w:r w:rsidR="008233C8" w:rsidRPr="00042839">
        <w:rPr>
          <w:rStyle w:val="Tunznak"/>
          <w:rFonts w:cs="Arial"/>
          <w:szCs w:val="24"/>
        </w:rPr>
        <w:t>souhlasit s neuplatněním předkupního práva Olomouckého kraje k pozemkům parc. č. 3801 orná půda a parc. č. 3849 orná půda, oba ve vlastnictví společnosti Zemědělská půda,</w:t>
      </w:r>
      <w:r w:rsidR="00617722" w:rsidRPr="00042839">
        <w:rPr>
          <w:rStyle w:val="Tunznak"/>
          <w:rFonts w:cs="Arial"/>
          <w:szCs w:val="24"/>
        </w:rPr>
        <w:t> </w:t>
      </w:r>
      <w:r w:rsidR="008233C8" w:rsidRPr="00042839">
        <w:rPr>
          <w:rStyle w:val="Tunznak"/>
          <w:rFonts w:cs="Arial"/>
          <w:szCs w:val="24"/>
        </w:rPr>
        <w:t xml:space="preserve">a.s., parc. č. 3802 orná půda a parc. č. 3805 orná půda, oba ve vlastnictví </w:t>
      </w:r>
      <w:r w:rsidR="000437B8">
        <w:rPr>
          <w:rFonts w:cs="Arial"/>
          <w:b/>
          <w:szCs w:val="24"/>
          <w:lang w:eastAsia="cs-CZ"/>
        </w:rPr>
        <w:t>XXX</w:t>
      </w:r>
      <w:r w:rsidR="000437B8" w:rsidRPr="00042839">
        <w:rPr>
          <w:rFonts w:cs="Arial"/>
          <w:b/>
          <w:szCs w:val="24"/>
          <w:lang w:eastAsia="cs-CZ"/>
        </w:rPr>
        <w:t>,</w:t>
      </w:r>
      <w:r w:rsidR="000437B8" w:rsidRPr="00042839">
        <w:rPr>
          <w:rStyle w:val="Tunznak"/>
          <w:rFonts w:cs="Arial"/>
          <w:bCs w:val="0"/>
          <w:szCs w:val="24"/>
        </w:rPr>
        <w:t xml:space="preserve"> </w:t>
      </w:r>
      <w:r w:rsidR="008233C8" w:rsidRPr="00042839">
        <w:rPr>
          <w:rStyle w:val="Tunznak"/>
          <w:rFonts w:cs="Arial"/>
          <w:szCs w:val="24"/>
        </w:rPr>
        <w:t xml:space="preserve">, parc. č. 3803 orná půda ve vlastnictví </w:t>
      </w:r>
      <w:r w:rsidR="000437B8">
        <w:rPr>
          <w:rStyle w:val="Tunznak"/>
          <w:rFonts w:cs="Arial"/>
          <w:szCs w:val="24"/>
        </w:rPr>
        <w:t>XXX</w:t>
      </w:r>
      <w:r w:rsidR="008233C8" w:rsidRPr="00042839">
        <w:rPr>
          <w:rStyle w:val="Tunznak"/>
          <w:rFonts w:cs="Arial"/>
          <w:szCs w:val="24"/>
        </w:rPr>
        <w:t xml:space="preserve">, parc. č. 3804 orná půda v podílovém spoluvlastnictví pana </w:t>
      </w:r>
      <w:r w:rsidR="000437B8">
        <w:rPr>
          <w:rStyle w:val="Tunznak"/>
          <w:rFonts w:cs="Arial"/>
          <w:szCs w:val="24"/>
        </w:rPr>
        <w:t>XXX</w:t>
      </w:r>
      <w:r w:rsidR="008233C8" w:rsidRPr="00042839">
        <w:rPr>
          <w:rStyle w:val="Tunznak"/>
          <w:rFonts w:cs="Arial"/>
          <w:szCs w:val="24"/>
        </w:rPr>
        <w:t xml:space="preserve"> a paní </w:t>
      </w:r>
      <w:r w:rsidR="000437B8">
        <w:rPr>
          <w:rStyle w:val="Tunznak"/>
          <w:rFonts w:cs="Arial"/>
          <w:szCs w:val="24"/>
        </w:rPr>
        <w:t>XXX</w:t>
      </w:r>
      <w:r w:rsidR="008233C8" w:rsidRPr="00042839">
        <w:rPr>
          <w:rStyle w:val="Tunznak"/>
          <w:rFonts w:cs="Arial"/>
          <w:szCs w:val="24"/>
        </w:rPr>
        <w:t xml:space="preserve">, parc. č. 3806 orná půda ve vlastnictví paní </w:t>
      </w:r>
      <w:r w:rsidR="000437B8">
        <w:rPr>
          <w:rStyle w:val="Tunznak"/>
          <w:rFonts w:cs="Arial"/>
          <w:szCs w:val="24"/>
        </w:rPr>
        <w:t>XXX</w:t>
      </w:r>
      <w:r w:rsidR="008233C8" w:rsidRPr="00042839">
        <w:rPr>
          <w:rStyle w:val="Tunznak"/>
          <w:rFonts w:cs="Arial"/>
          <w:szCs w:val="24"/>
        </w:rPr>
        <w:t xml:space="preserve">, parc. č. 3807 orná půda ve vlastnictví paní </w:t>
      </w:r>
      <w:r w:rsidR="000437B8">
        <w:rPr>
          <w:rStyle w:val="Tunznak"/>
          <w:rFonts w:cs="Arial"/>
          <w:szCs w:val="24"/>
        </w:rPr>
        <w:t>XXX</w:t>
      </w:r>
      <w:r w:rsidR="008233C8" w:rsidRPr="00042839">
        <w:rPr>
          <w:rStyle w:val="Tunznak"/>
          <w:rFonts w:cs="Arial"/>
          <w:szCs w:val="24"/>
        </w:rPr>
        <w:t xml:space="preserve">, parc. č. 3815 orná půda v podílovém spoluvlastnictví </w:t>
      </w:r>
      <w:r w:rsidR="000437B8">
        <w:rPr>
          <w:rStyle w:val="Tunznak"/>
          <w:rFonts w:cs="Arial"/>
          <w:szCs w:val="24"/>
        </w:rPr>
        <w:t>XXX</w:t>
      </w:r>
      <w:r w:rsidR="008233C8" w:rsidRPr="00042839">
        <w:rPr>
          <w:rStyle w:val="Tunznak"/>
          <w:rFonts w:cs="Arial"/>
          <w:szCs w:val="24"/>
        </w:rPr>
        <w:t xml:space="preserve">, </w:t>
      </w:r>
      <w:r w:rsidR="000437B8">
        <w:rPr>
          <w:rStyle w:val="Tunznak"/>
          <w:rFonts w:cs="Arial"/>
          <w:szCs w:val="24"/>
        </w:rPr>
        <w:t>XXX</w:t>
      </w:r>
      <w:r w:rsidR="008233C8" w:rsidRPr="00042839">
        <w:rPr>
          <w:rStyle w:val="Tunznak"/>
          <w:rFonts w:cs="Arial"/>
          <w:szCs w:val="24"/>
        </w:rPr>
        <w:t xml:space="preserve">, </w:t>
      </w:r>
      <w:r w:rsidR="000437B8">
        <w:rPr>
          <w:rStyle w:val="Tunznak"/>
          <w:rFonts w:cs="Arial"/>
          <w:szCs w:val="24"/>
        </w:rPr>
        <w:t>XXX</w:t>
      </w:r>
      <w:r w:rsidR="008233C8" w:rsidRPr="00042839">
        <w:rPr>
          <w:rStyle w:val="Tunznak"/>
          <w:rFonts w:cs="Arial"/>
          <w:szCs w:val="24"/>
        </w:rPr>
        <w:t xml:space="preserve">, </w:t>
      </w:r>
      <w:r w:rsidR="000437B8">
        <w:rPr>
          <w:rStyle w:val="Tunznak"/>
          <w:rFonts w:cs="Arial"/>
          <w:szCs w:val="24"/>
        </w:rPr>
        <w:t>XXX</w:t>
      </w:r>
      <w:r w:rsidR="008233C8" w:rsidRPr="00042839">
        <w:rPr>
          <w:rStyle w:val="Tunznak"/>
          <w:rFonts w:cs="Arial"/>
          <w:szCs w:val="24"/>
        </w:rPr>
        <w:t xml:space="preserve"> a pana </w:t>
      </w:r>
      <w:r w:rsidR="000437B8">
        <w:rPr>
          <w:rStyle w:val="Tunznak"/>
          <w:rFonts w:cs="Arial"/>
          <w:szCs w:val="24"/>
        </w:rPr>
        <w:t>XXX</w:t>
      </w:r>
      <w:r w:rsidR="008233C8" w:rsidRPr="00042839">
        <w:rPr>
          <w:rStyle w:val="Tunznak"/>
          <w:rFonts w:cs="Arial"/>
          <w:szCs w:val="24"/>
        </w:rPr>
        <w:t xml:space="preserve">, parc. č. 3816 orná půda v podílovém spoluvlastnictví paní </w:t>
      </w:r>
      <w:r w:rsidR="000437B8">
        <w:rPr>
          <w:rStyle w:val="Tunznak"/>
          <w:rFonts w:cs="Arial"/>
          <w:szCs w:val="24"/>
        </w:rPr>
        <w:t>XXX</w:t>
      </w:r>
      <w:r w:rsidR="008233C8" w:rsidRPr="00042839">
        <w:rPr>
          <w:rStyle w:val="Tunznak"/>
          <w:rFonts w:cs="Arial"/>
          <w:szCs w:val="24"/>
        </w:rPr>
        <w:t xml:space="preserve"> a společnosti Zemědělské Lány, a.s., parc. č. 3817 orná půda ve vlastnictví společnosti Zemědělské Lány, a.s., parc. č. 3818 orná půda ve vlastnictví paní </w:t>
      </w:r>
      <w:r w:rsidR="000437B8">
        <w:rPr>
          <w:rStyle w:val="Tunznak"/>
          <w:rFonts w:cs="Arial"/>
          <w:szCs w:val="24"/>
        </w:rPr>
        <w:t>XXX</w:t>
      </w:r>
      <w:r w:rsidR="008233C8" w:rsidRPr="00042839">
        <w:rPr>
          <w:rStyle w:val="Tunznak"/>
          <w:rFonts w:cs="Arial"/>
          <w:szCs w:val="24"/>
        </w:rPr>
        <w:t xml:space="preserve">, parc. č. 3819 orná půda v podílovém spoluvlastnictví pana </w:t>
      </w:r>
      <w:r w:rsidR="000437B8">
        <w:rPr>
          <w:rStyle w:val="Tunznak"/>
          <w:rFonts w:cs="Arial"/>
          <w:szCs w:val="24"/>
        </w:rPr>
        <w:t>XXX</w:t>
      </w:r>
      <w:r w:rsidR="008233C8" w:rsidRPr="00042839">
        <w:rPr>
          <w:rStyle w:val="Tunznak"/>
          <w:rFonts w:cs="Arial"/>
          <w:szCs w:val="24"/>
        </w:rPr>
        <w:t xml:space="preserve">, paní </w:t>
      </w:r>
      <w:r w:rsidR="000437B8">
        <w:rPr>
          <w:rStyle w:val="Tunznak"/>
          <w:rFonts w:cs="Arial"/>
          <w:szCs w:val="24"/>
        </w:rPr>
        <w:t>XXX</w:t>
      </w:r>
      <w:r w:rsidR="008233C8" w:rsidRPr="00042839">
        <w:rPr>
          <w:rStyle w:val="Tunznak"/>
          <w:rFonts w:cs="Arial"/>
          <w:szCs w:val="24"/>
        </w:rPr>
        <w:t xml:space="preserve">, pana </w:t>
      </w:r>
      <w:r w:rsidR="000437B8">
        <w:rPr>
          <w:rStyle w:val="Tunznak"/>
          <w:rFonts w:cs="Arial"/>
          <w:szCs w:val="24"/>
        </w:rPr>
        <w:t>XXX</w:t>
      </w:r>
      <w:r w:rsidR="008233C8" w:rsidRPr="00042839">
        <w:rPr>
          <w:rStyle w:val="Tunznak"/>
          <w:rFonts w:cs="Arial"/>
          <w:szCs w:val="24"/>
        </w:rPr>
        <w:t xml:space="preserve"> a paní </w:t>
      </w:r>
      <w:r w:rsidR="000437B8">
        <w:rPr>
          <w:rStyle w:val="Tunznak"/>
          <w:rFonts w:cs="Arial"/>
          <w:szCs w:val="24"/>
        </w:rPr>
        <w:t>XXX</w:t>
      </w:r>
      <w:r w:rsidR="008233C8" w:rsidRPr="00042839">
        <w:rPr>
          <w:rStyle w:val="Tunznak"/>
          <w:rFonts w:cs="Arial"/>
          <w:szCs w:val="24"/>
        </w:rPr>
        <w:t xml:space="preserve">, parc. č. 3834 orná půda v podílovém spoluvlastnictví pana </w:t>
      </w:r>
      <w:r w:rsidR="000437B8">
        <w:rPr>
          <w:rStyle w:val="Tunznak"/>
          <w:rFonts w:cs="Arial"/>
          <w:szCs w:val="24"/>
        </w:rPr>
        <w:t>XXX</w:t>
      </w:r>
      <w:r w:rsidR="008233C8" w:rsidRPr="00042839">
        <w:rPr>
          <w:rStyle w:val="Tunznak"/>
          <w:rFonts w:cs="Arial"/>
          <w:szCs w:val="24"/>
        </w:rPr>
        <w:t xml:space="preserve"> a společnosti Zemědělské Lány, a.s., parc. č. 3833 orná půda v podílovém spoluvlastnictví pana </w:t>
      </w:r>
      <w:r w:rsidR="000437B8">
        <w:rPr>
          <w:rStyle w:val="Tunznak"/>
          <w:rFonts w:cs="Arial"/>
          <w:szCs w:val="24"/>
        </w:rPr>
        <w:t>XXX</w:t>
      </w:r>
      <w:r w:rsidR="008233C8" w:rsidRPr="00042839">
        <w:rPr>
          <w:rStyle w:val="Tunznak"/>
          <w:rFonts w:cs="Arial"/>
          <w:szCs w:val="24"/>
        </w:rPr>
        <w:t xml:space="preserve"> a společnosti Zemědělské Lány, a.s., parc. č. 3846 orná půda ve vlastnictví paní </w:t>
      </w:r>
      <w:r w:rsidR="000437B8">
        <w:rPr>
          <w:rStyle w:val="Tunznak"/>
          <w:rFonts w:cs="Arial"/>
          <w:szCs w:val="24"/>
        </w:rPr>
        <w:t>XXX</w:t>
      </w:r>
      <w:r w:rsidR="008233C8" w:rsidRPr="00042839">
        <w:rPr>
          <w:rStyle w:val="Tunznak"/>
          <w:rFonts w:cs="Arial"/>
          <w:szCs w:val="24"/>
        </w:rPr>
        <w:t xml:space="preserve">, parc. č. 3847 orná půda ve vlastnictví pana </w:t>
      </w:r>
      <w:r w:rsidR="000437B8">
        <w:rPr>
          <w:rStyle w:val="Tunznak"/>
          <w:rFonts w:cs="Arial"/>
          <w:szCs w:val="24"/>
        </w:rPr>
        <w:t>XXX</w:t>
      </w:r>
      <w:r w:rsidR="008233C8" w:rsidRPr="00042839">
        <w:rPr>
          <w:rStyle w:val="Tunznak"/>
          <w:rFonts w:cs="Arial"/>
          <w:szCs w:val="24"/>
        </w:rPr>
        <w:t xml:space="preserve">, parc. č. 3848 orná půda ve vlastnictví </w:t>
      </w:r>
      <w:r w:rsidR="000437B8">
        <w:rPr>
          <w:rStyle w:val="Tunznak"/>
          <w:rFonts w:cs="Arial"/>
          <w:szCs w:val="24"/>
        </w:rPr>
        <w:t>XXX</w:t>
      </w:r>
      <w:r w:rsidR="008233C8" w:rsidRPr="00042839">
        <w:rPr>
          <w:rStyle w:val="Tunznak"/>
          <w:rFonts w:cs="Arial"/>
          <w:szCs w:val="24"/>
        </w:rPr>
        <w:t xml:space="preserve">, parc. č. 3852 ost. pl. ve vlastnictví České republiky s příslušností hospodařit s majetkem státu pro Ředitelství </w:t>
      </w:r>
      <w:r w:rsidR="008233C8" w:rsidRPr="00042839">
        <w:rPr>
          <w:rStyle w:val="Tunznak"/>
          <w:rFonts w:cs="Arial"/>
          <w:szCs w:val="24"/>
        </w:rPr>
        <w:lastRenderedPageBreak/>
        <w:t>silnic a dálnic ČR, parc. č. 3828 ost. pl., parc. č. 2976/1 ost. pl., parc. č. 2976/2 ost. pl., parc. č. 3850 ost. pl., parc. č. 3851 ost. pl., parc. č. 3842 ost. pl., parc. č. 3853 ost. pl., vše ve vlastnictví společnosti Českomoravský štěrk, a.s., vše v k.ú. a obci Tovačov.</w:t>
      </w:r>
    </w:p>
    <w:p w14:paraId="7B5079EF" w14:textId="3DD0FE25" w:rsidR="003010BC" w:rsidRPr="00042839" w:rsidRDefault="003010BC" w:rsidP="008A1EF8">
      <w:pPr>
        <w:pStyle w:val="Tuntext"/>
        <w:spacing w:before="120"/>
        <w:rPr>
          <w:rFonts w:cs="Arial"/>
          <w:szCs w:val="24"/>
        </w:rPr>
      </w:pPr>
    </w:p>
    <w:p w14:paraId="15B2B506" w14:textId="5B996CCA" w:rsidR="00BC1125" w:rsidRPr="00042839" w:rsidRDefault="00BC1125" w:rsidP="008A1EF8">
      <w:pPr>
        <w:pStyle w:val="Tuntext"/>
        <w:spacing w:before="120"/>
        <w:rPr>
          <w:rFonts w:cs="Arial"/>
          <w:szCs w:val="24"/>
        </w:rPr>
      </w:pPr>
    </w:p>
    <w:p w14:paraId="27EF58AD" w14:textId="40DE7083" w:rsidR="00BC1125" w:rsidRPr="00042839" w:rsidRDefault="00BC1125" w:rsidP="008A1EF8">
      <w:pPr>
        <w:pStyle w:val="Tuntext"/>
        <w:spacing w:before="120"/>
        <w:rPr>
          <w:rFonts w:cs="Arial"/>
          <w:szCs w:val="24"/>
        </w:rPr>
      </w:pPr>
    </w:p>
    <w:p w14:paraId="308F28BC" w14:textId="1CC48E7F" w:rsidR="00BC1125" w:rsidRPr="00042839" w:rsidRDefault="00BC1125" w:rsidP="008A1EF8">
      <w:pPr>
        <w:pStyle w:val="Tuntext"/>
        <w:spacing w:before="120"/>
        <w:rPr>
          <w:rFonts w:cs="Arial"/>
          <w:szCs w:val="24"/>
        </w:rPr>
      </w:pPr>
    </w:p>
    <w:p w14:paraId="3B9B51B0" w14:textId="77777777" w:rsidR="00BC1125" w:rsidRPr="00042839" w:rsidRDefault="00BC1125" w:rsidP="008A1EF8">
      <w:pPr>
        <w:pStyle w:val="Tuntext"/>
        <w:spacing w:before="120"/>
        <w:rPr>
          <w:rFonts w:cs="Arial"/>
          <w:szCs w:val="24"/>
        </w:rPr>
      </w:pPr>
    </w:p>
    <w:p w14:paraId="192EEFFB" w14:textId="0B92C4A4" w:rsidR="002727D6" w:rsidRPr="00042839" w:rsidRDefault="002727D6" w:rsidP="008A1EF8">
      <w:pPr>
        <w:spacing w:before="120" w:after="120" w:line="240" w:lineRule="auto"/>
        <w:rPr>
          <w:rFonts w:ascii="Arial" w:hAnsi="Arial" w:cs="Arial"/>
          <w:sz w:val="24"/>
          <w:szCs w:val="24"/>
        </w:rPr>
      </w:pPr>
      <w:r w:rsidRPr="00042839">
        <w:rPr>
          <w:rFonts w:ascii="Arial" w:hAnsi="Arial" w:cs="Arial"/>
          <w:sz w:val="24"/>
          <w:szCs w:val="24"/>
          <w:u w:val="single"/>
        </w:rPr>
        <w:t>Příloh</w:t>
      </w:r>
      <w:r w:rsidR="00587D1C" w:rsidRPr="00042839">
        <w:rPr>
          <w:rFonts w:ascii="Arial" w:hAnsi="Arial" w:cs="Arial"/>
          <w:sz w:val="24"/>
          <w:szCs w:val="24"/>
          <w:u w:val="single"/>
        </w:rPr>
        <w:t>a</w:t>
      </w:r>
      <w:r w:rsidRPr="00042839">
        <w:rPr>
          <w:rFonts w:ascii="Arial" w:hAnsi="Arial" w:cs="Arial"/>
          <w:sz w:val="24"/>
          <w:szCs w:val="24"/>
        </w:rPr>
        <w:t>:</w:t>
      </w:r>
    </w:p>
    <w:p w14:paraId="38B93F3C" w14:textId="57B9AC40" w:rsidR="002727D6" w:rsidRPr="00042839" w:rsidRDefault="002727D6" w:rsidP="00690F79">
      <w:pPr>
        <w:widowControl w:val="0"/>
        <w:spacing w:before="120" w:after="120" w:line="240" w:lineRule="auto"/>
        <w:jc w:val="both"/>
        <w:outlineLvl w:val="0"/>
        <w:rPr>
          <w:rFonts w:ascii="Arial" w:hAnsi="Arial" w:cs="Arial"/>
          <w:b/>
          <w:sz w:val="24"/>
          <w:szCs w:val="24"/>
        </w:rPr>
      </w:pPr>
      <w:r w:rsidRPr="00042839">
        <w:rPr>
          <w:rFonts w:ascii="Arial" w:eastAsia="Times New Roman" w:hAnsi="Arial" w:cs="Arial"/>
          <w:sz w:val="24"/>
          <w:szCs w:val="24"/>
          <w:lang w:eastAsia="cs-CZ"/>
        </w:rPr>
        <w:t>Zp</w:t>
      </w:r>
      <w:r w:rsidR="007F419E" w:rsidRPr="00042839">
        <w:rPr>
          <w:rFonts w:ascii="Arial" w:eastAsia="Times New Roman" w:hAnsi="Arial" w:cs="Arial"/>
          <w:sz w:val="24"/>
          <w:szCs w:val="24"/>
          <w:lang w:eastAsia="cs-CZ"/>
        </w:rPr>
        <w:t>ráva k</w:t>
      </w:r>
      <w:r w:rsidR="00AC28FF" w:rsidRPr="00042839">
        <w:rPr>
          <w:rFonts w:ascii="Arial" w:eastAsia="Times New Roman" w:hAnsi="Arial" w:cs="Arial"/>
          <w:sz w:val="24"/>
          <w:szCs w:val="24"/>
          <w:lang w:eastAsia="cs-CZ"/>
        </w:rPr>
        <w:t xml:space="preserve"> </w:t>
      </w:r>
      <w:r w:rsidR="007F419E" w:rsidRPr="00042839">
        <w:rPr>
          <w:rFonts w:ascii="Arial" w:eastAsia="Times New Roman" w:hAnsi="Arial" w:cs="Arial"/>
          <w:sz w:val="24"/>
          <w:szCs w:val="24"/>
          <w:lang w:eastAsia="cs-CZ"/>
        </w:rPr>
        <w:t>DZ_příloha č. 01-snímk</w:t>
      </w:r>
      <w:r w:rsidR="0004404D" w:rsidRPr="00042839">
        <w:rPr>
          <w:rFonts w:ascii="Arial" w:eastAsia="Times New Roman" w:hAnsi="Arial" w:cs="Arial"/>
          <w:sz w:val="24"/>
          <w:szCs w:val="24"/>
          <w:lang w:eastAsia="cs-CZ"/>
        </w:rPr>
        <w:t>y</w:t>
      </w:r>
      <w:r w:rsidR="007F419E" w:rsidRPr="00042839">
        <w:rPr>
          <w:rFonts w:ascii="Arial" w:eastAsia="Times New Roman" w:hAnsi="Arial" w:cs="Arial"/>
          <w:sz w:val="24"/>
          <w:szCs w:val="24"/>
          <w:lang w:eastAsia="cs-CZ"/>
        </w:rPr>
        <w:t xml:space="preserve"> </w:t>
      </w:r>
      <w:r w:rsidR="00042839">
        <w:rPr>
          <w:rFonts w:ascii="Arial" w:eastAsia="Times New Roman" w:hAnsi="Arial" w:cs="Arial"/>
          <w:sz w:val="24"/>
          <w:szCs w:val="24"/>
          <w:lang w:eastAsia="cs-CZ"/>
        </w:rPr>
        <w:t>9</w:t>
      </w:r>
      <w:r w:rsidRPr="00042839">
        <w:rPr>
          <w:rFonts w:ascii="Arial" w:eastAsia="Times New Roman" w:hAnsi="Arial" w:cs="Arial"/>
          <w:sz w:val="24"/>
          <w:szCs w:val="24"/>
          <w:lang w:eastAsia="cs-CZ"/>
        </w:rPr>
        <w:t>.2.</w:t>
      </w:r>
    </w:p>
    <w:sectPr w:rsidR="002727D6" w:rsidRPr="00042839"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1D4E" w14:textId="77777777" w:rsidR="00050E75" w:rsidRDefault="00050E75">
      <w:r>
        <w:separator/>
      </w:r>
    </w:p>
  </w:endnote>
  <w:endnote w:type="continuationSeparator" w:id="0">
    <w:p w14:paraId="00A83F19" w14:textId="77777777" w:rsidR="00050E75" w:rsidRDefault="0005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06162DBA" w:rsidR="00F06D19" w:rsidRPr="00042839" w:rsidRDefault="00F06D19" w:rsidP="000C6198">
    <w:pPr>
      <w:pStyle w:val="Zpat"/>
      <w:pBdr>
        <w:top w:val="single" w:sz="4" w:space="1" w:color="auto"/>
      </w:pBdr>
      <w:spacing w:after="0"/>
      <w:rPr>
        <w:rFonts w:ascii="Arial" w:hAnsi="Arial" w:cs="Arial"/>
      </w:rPr>
    </w:pPr>
    <w:r w:rsidRPr="00042839">
      <w:rPr>
        <w:rFonts w:ascii="Arial" w:hAnsi="Arial" w:cs="Arial"/>
      </w:rPr>
      <w:t xml:space="preserve">Zastupitelstvo Olomouckého kraje </w:t>
    </w:r>
    <w:r w:rsidR="00BC1125" w:rsidRPr="00042839">
      <w:rPr>
        <w:rFonts w:ascii="Arial" w:hAnsi="Arial" w:cs="Arial"/>
      </w:rPr>
      <w:t>27</w:t>
    </w:r>
    <w:r w:rsidRPr="00042839">
      <w:rPr>
        <w:rFonts w:ascii="Arial" w:hAnsi="Arial" w:cs="Arial"/>
      </w:rPr>
      <w:t xml:space="preserve">. </w:t>
    </w:r>
    <w:r w:rsidR="00BC1125" w:rsidRPr="00042839">
      <w:rPr>
        <w:rFonts w:ascii="Arial" w:hAnsi="Arial" w:cs="Arial"/>
      </w:rPr>
      <w:t>6</w:t>
    </w:r>
    <w:r w:rsidRPr="00042839">
      <w:rPr>
        <w:rFonts w:ascii="Arial" w:hAnsi="Arial" w:cs="Arial"/>
      </w:rPr>
      <w:t>. 202</w:t>
    </w:r>
    <w:r w:rsidR="00307611" w:rsidRPr="00042839">
      <w:rPr>
        <w:rFonts w:ascii="Arial" w:hAnsi="Arial" w:cs="Arial"/>
      </w:rPr>
      <w:t>2</w:t>
    </w:r>
    <w:r w:rsidRPr="00042839">
      <w:rPr>
        <w:rFonts w:ascii="Arial" w:hAnsi="Arial" w:cs="Arial"/>
      </w:rPr>
      <w:tab/>
    </w:r>
    <w:r w:rsidRPr="00042839">
      <w:rPr>
        <w:rFonts w:ascii="Arial" w:hAnsi="Arial" w:cs="Arial"/>
      </w:rPr>
      <w:tab/>
      <w:t xml:space="preserve">Strana </w:t>
    </w:r>
    <w:r w:rsidRPr="00042839">
      <w:rPr>
        <w:rStyle w:val="slostrnky"/>
        <w:rFonts w:ascii="Arial" w:hAnsi="Arial" w:cs="Arial"/>
      </w:rPr>
      <w:fldChar w:fldCharType="begin"/>
    </w:r>
    <w:r w:rsidRPr="00042839">
      <w:rPr>
        <w:rStyle w:val="slostrnky"/>
        <w:rFonts w:ascii="Arial" w:hAnsi="Arial" w:cs="Arial"/>
      </w:rPr>
      <w:instrText xml:space="preserve"> PAGE </w:instrText>
    </w:r>
    <w:r w:rsidRPr="00042839">
      <w:rPr>
        <w:rStyle w:val="slostrnky"/>
        <w:rFonts w:ascii="Arial" w:hAnsi="Arial" w:cs="Arial"/>
      </w:rPr>
      <w:fldChar w:fldCharType="separate"/>
    </w:r>
    <w:r w:rsidR="00BB35DD">
      <w:rPr>
        <w:rStyle w:val="slostrnky"/>
        <w:rFonts w:ascii="Arial" w:hAnsi="Arial" w:cs="Arial"/>
        <w:noProof/>
      </w:rPr>
      <w:t>7</w:t>
    </w:r>
    <w:r w:rsidRPr="00042839">
      <w:rPr>
        <w:rStyle w:val="slostrnky"/>
        <w:rFonts w:ascii="Arial" w:hAnsi="Arial" w:cs="Arial"/>
      </w:rPr>
      <w:fldChar w:fldCharType="end"/>
    </w:r>
    <w:r w:rsidRPr="00042839">
      <w:rPr>
        <w:rStyle w:val="slostrnky"/>
        <w:rFonts w:ascii="Arial" w:hAnsi="Arial" w:cs="Arial"/>
      </w:rPr>
      <w:t xml:space="preserve"> </w:t>
    </w:r>
    <w:r w:rsidRPr="00042839">
      <w:rPr>
        <w:rFonts w:ascii="Arial" w:hAnsi="Arial" w:cs="Arial"/>
      </w:rPr>
      <w:t xml:space="preserve">(celkem </w:t>
    </w:r>
    <w:r w:rsidRPr="00042839">
      <w:rPr>
        <w:rStyle w:val="slostrnky"/>
        <w:rFonts w:ascii="Arial" w:hAnsi="Arial" w:cs="Arial"/>
      </w:rPr>
      <w:fldChar w:fldCharType="begin"/>
    </w:r>
    <w:r w:rsidRPr="00042839">
      <w:rPr>
        <w:rStyle w:val="slostrnky"/>
        <w:rFonts w:ascii="Arial" w:hAnsi="Arial" w:cs="Arial"/>
      </w:rPr>
      <w:instrText xml:space="preserve"> NUMPAGES </w:instrText>
    </w:r>
    <w:r w:rsidRPr="00042839">
      <w:rPr>
        <w:rStyle w:val="slostrnky"/>
        <w:rFonts w:ascii="Arial" w:hAnsi="Arial" w:cs="Arial"/>
      </w:rPr>
      <w:fldChar w:fldCharType="separate"/>
    </w:r>
    <w:r w:rsidR="00BB35DD">
      <w:rPr>
        <w:rStyle w:val="slostrnky"/>
        <w:rFonts w:ascii="Arial" w:hAnsi="Arial" w:cs="Arial"/>
        <w:noProof/>
      </w:rPr>
      <w:t>7</w:t>
    </w:r>
    <w:r w:rsidRPr="00042839">
      <w:rPr>
        <w:rStyle w:val="slostrnky"/>
        <w:rFonts w:ascii="Arial" w:hAnsi="Arial" w:cs="Arial"/>
      </w:rPr>
      <w:fldChar w:fldCharType="end"/>
    </w:r>
    <w:r w:rsidRPr="00042839">
      <w:rPr>
        <w:rFonts w:ascii="Arial" w:hAnsi="Arial" w:cs="Arial"/>
      </w:rPr>
      <w:t>)</w:t>
    </w:r>
  </w:p>
  <w:p w14:paraId="32972849" w14:textId="0528B60A" w:rsidR="00F06D19" w:rsidRPr="00042839" w:rsidRDefault="00042839" w:rsidP="000C6198">
    <w:pPr>
      <w:pStyle w:val="Zpat"/>
      <w:pBdr>
        <w:top w:val="single" w:sz="4" w:space="1" w:color="auto"/>
      </w:pBdr>
      <w:spacing w:after="0"/>
      <w:rPr>
        <w:rFonts w:ascii="Arial" w:hAnsi="Arial" w:cs="Arial"/>
      </w:rPr>
    </w:pPr>
    <w:r w:rsidRPr="00042839">
      <w:rPr>
        <w:rFonts w:ascii="Arial" w:hAnsi="Arial" w:cs="Arial"/>
      </w:rPr>
      <w:t>9</w:t>
    </w:r>
    <w:r w:rsidR="00F06D19" w:rsidRPr="00042839">
      <w:rPr>
        <w:rFonts w:ascii="Arial" w:hAnsi="Arial" w:cs="Arial"/>
      </w:rPr>
      <w:t>.2. – Majetkoprávní záležitosti – odkoupení nemovitého majetku</w:t>
    </w:r>
  </w:p>
  <w:p w14:paraId="6BF1446B" w14:textId="77777777" w:rsidR="00F06D19" w:rsidRPr="00042839"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FC57" w14:textId="77777777" w:rsidR="00050E75" w:rsidRDefault="00050E75">
      <w:r>
        <w:separator/>
      </w:r>
    </w:p>
  </w:footnote>
  <w:footnote w:type="continuationSeparator" w:id="0">
    <w:p w14:paraId="1FCB8D07" w14:textId="77777777" w:rsidR="00050E75" w:rsidRDefault="0005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3"/>
  </w:num>
  <w:num w:numId="4">
    <w:abstractNumId w:val="30"/>
  </w:num>
  <w:num w:numId="5">
    <w:abstractNumId w:val="16"/>
  </w:num>
  <w:num w:numId="6">
    <w:abstractNumId w:val="36"/>
  </w:num>
  <w:num w:numId="7">
    <w:abstractNumId w:val="45"/>
  </w:num>
  <w:num w:numId="8">
    <w:abstractNumId w:val="4"/>
  </w:num>
  <w:num w:numId="9">
    <w:abstractNumId w:val="24"/>
  </w:num>
  <w:num w:numId="10">
    <w:abstractNumId w:val="6"/>
  </w:num>
  <w:num w:numId="11">
    <w:abstractNumId w:val="39"/>
  </w:num>
  <w:num w:numId="12">
    <w:abstractNumId w:val="38"/>
  </w:num>
  <w:num w:numId="13">
    <w:abstractNumId w:val="43"/>
  </w:num>
  <w:num w:numId="14">
    <w:abstractNumId w:val="37"/>
  </w:num>
  <w:num w:numId="15">
    <w:abstractNumId w:val="41"/>
  </w:num>
  <w:num w:numId="16">
    <w:abstractNumId w:val="13"/>
  </w:num>
  <w:num w:numId="17">
    <w:abstractNumId w:val="25"/>
  </w:num>
  <w:num w:numId="18">
    <w:abstractNumId w:val="21"/>
  </w:num>
  <w:num w:numId="19">
    <w:abstractNumId w:val="8"/>
  </w:num>
  <w:num w:numId="20">
    <w:abstractNumId w:val="35"/>
  </w:num>
  <w:num w:numId="21">
    <w:abstractNumId w:val="1"/>
  </w:num>
  <w:num w:numId="22">
    <w:abstractNumId w:val="11"/>
  </w:num>
  <w:num w:numId="23">
    <w:abstractNumId w:val="26"/>
  </w:num>
  <w:num w:numId="24">
    <w:abstractNumId w:val="17"/>
  </w:num>
  <w:num w:numId="25">
    <w:abstractNumId w:val="28"/>
  </w:num>
  <w:num w:numId="26">
    <w:abstractNumId w:val="33"/>
  </w:num>
  <w:num w:numId="27">
    <w:abstractNumId w:val="46"/>
  </w:num>
  <w:num w:numId="28">
    <w:abstractNumId w:val="14"/>
  </w:num>
  <w:num w:numId="29">
    <w:abstractNumId w:val="42"/>
  </w:num>
  <w:num w:numId="30">
    <w:abstractNumId w:val="27"/>
  </w:num>
  <w:num w:numId="31">
    <w:abstractNumId w:val="31"/>
  </w:num>
  <w:num w:numId="32">
    <w:abstractNumId w:val="40"/>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4"/>
  </w:num>
  <w:num w:numId="41">
    <w:abstractNumId w:val="32"/>
  </w:num>
  <w:num w:numId="42">
    <w:abstractNumId w:val="3"/>
  </w:num>
  <w:num w:numId="43">
    <w:abstractNumId w:val="18"/>
  </w:num>
  <w:num w:numId="44">
    <w:abstractNumId w:val="29"/>
  </w:num>
  <w:num w:numId="45">
    <w:abstractNumId w:val="34"/>
  </w:num>
  <w:num w:numId="46">
    <w:abstractNumId w:val="19"/>
  </w:num>
  <w:num w:numId="47">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E29"/>
    <w:rsid w:val="0004271C"/>
    <w:rsid w:val="00042839"/>
    <w:rsid w:val="00043136"/>
    <w:rsid w:val="000437B8"/>
    <w:rsid w:val="000439D4"/>
    <w:rsid w:val="0004404D"/>
    <w:rsid w:val="00044E37"/>
    <w:rsid w:val="00045962"/>
    <w:rsid w:val="000465B0"/>
    <w:rsid w:val="000472ED"/>
    <w:rsid w:val="00047FCC"/>
    <w:rsid w:val="000509FB"/>
    <w:rsid w:val="00050E75"/>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263"/>
    <w:rsid w:val="000C05A3"/>
    <w:rsid w:val="000C0650"/>
    <w:rsid w:val="000C0D0D"/>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D"/>
    <w:rsid w:val="002267B3"/>
    <w:rsid w:val="002269EE"/>
    <w:rsid w:val="0022719C"/>
    <w:rsid w:val="002308BA"/>
    <w:rsid w:val="00230935"/>
    <w:rsid w:val="002309BC"/>
    <w:rsid w:val="00231A86"/>
    <w:rsid w:val="00231C41"/>
    <w:rsid w:val="00231E43"/>
    <w:rsid w:val="002322CD"/>
    <w:rsid w:val="00232D0E"/>
    <w:rsid w:val="00232EC6"/>
    <w:rsid w:val="00233103"/>
    <w:rsid w:val="00233ABB"/>
    <w:rsid w:val="0023534F"/>
    <w:rsid w:val="00236389"/>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360"/>
    <w:rsid w:val="002F06DB"/>
    <w:rsid w:val="002F1EC0"/>
    <w:rsid w:val="002F329C"/>
    <w:rsid w:val="002F34B9"/>
    <w:rsid w:val="002F365B"/>
    <w:rsid w:val="002F3DB4"/>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12C71"/>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05A"/>
    <w:rsid w:val="003522C3"/>
    <w:rsid w:val="00352885"/>
    <w:rsid w:val="00352947"/>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817"/>
    <w:rsid w:val="00452811"/>
    <w:rsid w:val="00452C5C"/>
    <w:rsid w:val="00452D98"/>
    <w:rsid w:val="004534F4"/>
    <w:rsid w:val="00453FE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FBD"/>
    <w:rsid w:val="0071536C"/>
    <w:rsid w:val="00715A2A"/>
    <w:rsid w:val="00715C96"/>
    <w:rsid w:val="00715F71"/>
    <w:rsid w:val="007167E9"/>
    <w:rsid w:val="00717F3A"/>
    <w:rsid w:val="00720F31"/>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B7D57"/>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33C8"/>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D1E"/>
    <w:rsid w:val="008944AA"/>
    <w:rsid w:val="00894AC3"/>
    <w:rsid w:val="008950C6"/>
    <w:rsid w:val="008959C7"/>
    <w:rsid w:val="00896464"/>
    <w:rsid w:val="00896D5C"/>
    <w:rsid w:val="008A0A2F"/>
    <w:rsid w:val="008A1B96"/>
    <w:rsid w:val="008A1EF8"/>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4AC"/>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787"/>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2B6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5DD"/>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7237"/>
    <w:rsid w:val="00C77845"/>
    <w:rsid w:val="00C77E32"/>
    <w:rsid w:val="00C809C5"/>
    <w:rsid w:val="00C80A46"/>
    <w:rsid w:val="00C818BF"/>
    <w:rsid w:val="00C8332D"/>
    <w:rsid w:val="00C839C1"/>
    <w:rsid w:val="00C83C4C"/>
    <w:rsid w:val="00C840BD"/>
    <w:rsid w:val="00C846A2"/>
    <w:rsid w:val="00C903E2"/>
    <w:rsid w:val="00C91DE1"/>
    <w:rsid w:val="00C92F6F"/>
    <w:rsid w:val="00C93C5D"/>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47B4"/>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33"/>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6B8A"/>
    <w:rsid w:val="00E07B8B"/>
    <w:rsid w:val="00E100C9"/>
    <w:rsid w:val="00E10857"/>
    <w:rsid w:val="00E10DCB"/>
    <w:rsid w:val="00E115B8"/>
    <w:rsid w:val="00E12630"/>
    <w:rsid w:val="00E12A80"/>
    <w:rsid w:val="00E12B0D"/>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E45"/>
    <w:rsid w:val="00F17350"/>
    <w:rsid w:val="00F17B66"/>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823"/>
    <w:rsid w:val="00F81696"/>
    <w:rsid w:val="00F8255C"/>
    <w:rsid w:val="00F83DFA"/>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35D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BB35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B35DD"/>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5F5B8-5935-4668-954E-27AE9D2D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4.xml><?xml version="1.0" encoding="utf-8"?>
<ds:datastoreItem xmlns:ds="http://schemas.openxmlformats.org/officeDocument/2006/customXml" ds:itemID="{7B9D6555-5928-4C3F-BBCF-44AEEF9B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2856</Words>
  <Characters>16854</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2022-06-07T13:08:00Z</cp:lastPrinted>
  <dcterms:created xsi:type="dcterms:W3CDTF">2022-06-08T07:40:00Z</dcterms:created>
  <dcterms:modified xsi:type="dcterms:W3CDTF">2022-06-08T07:40:00Z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