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CB571A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="005A09D0" w:rsidRPr="005A09D0">
        <w:t>UZ/2/8/2020</w:t>
      </w:r>
      <w:r w:rsidRPr="00B375A4">
        <w:t xml:space="preserve"> </w:t>
      </w:r>
      <w:r w:rsidR="00B375A4">
        <w:br/>
      </w:r>
      <w:r w:rsidRPr="0053593C">
        <w:t>ze dne 2</w:t>
      </w:r>
      <w:r w:rsidR="00CB571A">
        <w:t>1</w:t>
      </w:r>
      <w:r w:rsidRPr="0053593C">
        <w:t>.</w:t>
      </w:r>
      <w:r w:rsidR="003A35DC">
        <w:t xml:space="preserve"> </w:t>
      </w:r>
      <w:r w:rsidR="005A09D0">
        <w:t>12</w:t>
      </w:r>
      <w:r w:rsidRPr="0053593C">
        <w:t>.</w:t>
      </w:r>
      <w:r w:rsidR="003A35DC">
        <w:t xml:space="preserve"> </w:t>
      </w:r>
      <w:r w:rsidRPr="0053593C">
        <w:t>20</w:t>
      </w:r>
      <w:r w:rsidR="00CB571A">
        <w:t>20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 w:rsidR="005A09D0">
        <w:t>, a.s. na financování oprav, investic a projektů</w:t>
      </w:r>
      <w:r w:rsidR="004A4EC0">
        <w:t xml:space="preserve"> v celkové výši 1 000 000 000 Kč</w:t>
      </w:r>
      <w:r w:rsidR="005A09D0">
        <w:t>.</w:t>
      </w:r>
      <w:r>
        <w:t xml:space="preserve"> Zároveň </w:t>
      </w:r>
      <w:r w:rsidR="003A35DC">
        <w:t>zmocnilo</w:t>
      </w:r>
      <w:r>
        <w:t xml:space="preserve"> Radu Olomouckého kraje</w:t>
      </w:r>
      <w:r w:rsidR="006358C3">
        <w:t xml:space="preserve"> </w:t>
      </w:r>
      <w:r>
        <w:t>ke schvalování dílčích čerpání</w:t>
      </w:r>
      <w:r w:rsidR="005A09D0">
        <w:t xml:space="preserve"> </w:t>
      </w:r>
      <w:r w:rsidR="00A877F3">
        <w:br/>
      </w:r>
      <w:r w:rsidR="00184800">
        <w:t>a splácení</w:t>
      </w:r>
      <w:r>
        <w:t xml:space="preserve"> </w:t>
      </w:r>
      <w:r w:rsidR="003A35DC">
        <w:t>revolvingového úvěru</w:t>
      </w:r>
      <w:r w:rsidR="00CB571A">
        <w:t>.</w:t>
      </w:r>
      <w:r>
        <w:t xml:space="preserve"> </w:t>
      </w: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revolvingovém úvěru</w:t>
      </w:r>
      <w:r w:rsidR="005A09D0">
        <w:t xml:space="preserve"> na financování oprav, investic a projektů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 xml:space="preserve">. </w:t>
      </w:r>
    </w:p>
    <w:p w:rsidR="006F5A09" w:rsidRDefault="006F5A09" w:rsidP="00184800">
      <w:pPr>
        <w:pStyle w:val="Zkladntextodsazendek"/>
        <w:ind w:left="0"/>
      </w:pPr>
    </w:p>
    <w:p w:rsidR="00CA7FC1" w:rsidRDefault="00446C83" w:rsidP="008A1F0C">
      <w:pPr>
        <w:pStyle w:val="Zkladntextodsazendek"/>
        <w:ind w:left="0"/>
      </w:pPr>
      <w:r w:rsidRPr="00CA7FC1">
        <w:rPr>
          <w:b/>
        </w:rPr>
        <w:t xml:space="preserve">Olomoucký kraj </w:t>
      </w:r>
      <w:r w:rsidRPr="00183623">
        <w:t>v průběhu roku</w:t>
      </w:r>
      <w:r w:rsidRPr="00CA7FC1">
        <w:rPr>
          <w:b/>
        </w:rPr>
        <w:t xml:space="preserve"> 2021 načerpal</w:t>
      </w:r>
      <w:r>
        <w:t xml:space="preserve"> ve třech tranších celkem </w:t>
      </w:r>
      <w:r w:rsidRPr="00CA7FC1">
        <w:rPr>
          <w:b/>
        </w:rPr>
        <w:t>300 000 000 Kč</w:t>
      </w:r>
      <w:r>
        <w:rPr>
          <w:b/>
        </w:rPr>
        <w:t xml:space="preserve">, </w:t>
      </w:r>
      <w:r w:rsidRPr="00183623">
        <w:t>provedl</w:t>
      </w:r>
      <w:r>
        <w:rPr>
          <w:b/>
        </w:rPr>
        <w:t xml:space="preserve"> splátky </w:t>
      </w:r>
      <w:r w:rsidRPr="00183623">
        <w:t>revolvingového úvěru</w:t>
      </w:r>
      <w:r w:rsidRPr="00CA7FC1">
        <w:t xml:space="preserve"> na financování oprav, investic a projektů z přijatých dotací a nevyužitých načerpaných prostředků v celkové výši </w:t>
      </w:r>
      <w:r w:rsidRPr="00CA7FC1">
        <w:rPr>
          <w:b/>
        </w:rPr>
        <w:t>163 148 010,74 Kč</w:t>
      </w:r>
      <w:r>
        <w:t xml:space="preserve">, k 31. 12. 2021 zbývala </w:t>
      </w:r>
      <w:r w:rsidRPr="00183623">
        <w:rPr>
          <w:b/>
        </w:rPr>
        <w:t>ke splacení</w:t>
      </w:r>
      <w:r>
        <w:t xml:space="preserve"> částka ve výši </w:t>
      </w:r>
      <w:r>
        <w:br/>
      </w:r>
      <w:r w:rsidRPr="00183623">
        <w:rPr>
          <w:b/>
        </w:rPr>
        <w:t>136 851 989,26 Kč</w:t>
      </w:r>
      <w:r>
        <w:t>.</w:t>
      </w:r>
    </w:p>
    <w:p w:rsidR="004E6307" w:rsidRDefault="004E6307" w:rsidP="008A1F0C">
      <w:pPr>
        <w:pStyle w:val="Zkladntextodsazendek"/>
        <w:ind w:left="0"/>
        <w:rPr>
          <w:rFonts w:cs="Arial"/>
          <w:b/>
          <w:szCs w:val="24"/>
        </w:rPr>
      </w:pPr>
    </w:p>
    <w:p w:rsidR="00446C83" w:rsidRDefault="004E6307" w:rsidP="008A1F0C">
      <w:pPr>
        <w:pStyle w:val="Zkladntextodsazendek"/>
        <w:ind w:left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Olomoucký kraj v roce 2022 načerpal částku ve výši 100 000 000 Kč dne </w:t>
      </w:r>
      <w:r>
        <w:rPr>
          <w:rFonts w:cs="Arial"/>
          <w:b/>
          <w:szCs w:val="24"/>
        </w:rPr>
        <w:br/>
        <w:t>24. 1. 2022 na základě usnesení</w:t>
      </w:r>
      <w:r w:rsidR="006358C3">
        <w:rPr>
          <w:rFonts w:cs="Arial"/>
          <w:b/>
          <w:szCs w:val="24"/>
        </w:rPr>
        <w:t xml:space="preserve"> Rady Olomouckého kraje </w:t>
      </w:r>
      <w:r>
        <w:rPr>
          <w:rFonts w:cs="Arial"/>
          <w:b/>
          <w:szCs w:val="24"/>
        </w:rPr>
        <w:t xml:space="preserve">číslo </w:t>
      </w:r>
      <w:r w:rsidRPr="004E6307">
        <w:rPr>
          <w:rFonts w:cs="Arial"/>
          <w:b/>
          <w:szCs w:val="24"/>
        </w:rPr>
        <w:t>UR/41/16/2022</w:t>
      </w:r>
      <w:r>
        <w:rPr>
          <w:rFonts w:cs="Arial"/>
          <w:b/>
          <w:szCs w:val="24"/>
        </w:rPr>
        <w:t>.</w:t>
      </w:r>
    </w:p>
    <w:p w:rsidR="00953773" w:rsidRDefault="008A1F0C" w:rsidP="008A1F0C">
      <w:pPr>
        <w:pStyle w:val="Zkladntextodsazendek"/>
        <w:ind w:left="0"/>
        <w:rPr>
          <w:rFonts w:cs="Arial"/>
          <w:b/>
          <w:szCs w:val="24"/>
        </w:rPr>
      </w:pPr>
      <w:r w:rsidRPr="002D5D88">
        <w:rPr>
          <w:rFonts w:cs="Arial"/>
          <w:szCs w:val="24"/>
        </w:rPr>
        <w:t>Rad</w:t>
      </w:r>
      <w:r w:rsidR="00B2230F">
        <w:rPr>
          <w:rFonts w:cs="Arial"/>
          <w:szCs w:val="24"/>
        </w:rPr>
        <w:t>a</w:t>
      </w:r>
      <w:r w:rsidRPr="002D5D88">
        <w:rPr>
          <w:rFonts w:cs="Arial"/>
          <w:szCs w:val="24"/>
        </w:rPr>
        <w:t xml:space="preserve"> Olomouckého kraje</w:t>
      </w:r>
      <w:r w:rsidR="00B2230F">
        <w:rPr>
          <w:rFonts w:cs="Arial"/>
          <w:szCs w:val="24"/>
        </w:rPr>
        <w:t xml:space="preserve"> schválila</w:t>
      </w:r>
      <w:r w:rsidRPr="002D5D88">
        <w:rPr>
          <w:rFonts w:cs="Arial"/>
          <w:szCs w:val="24"/>
        </w:rPr>
        <w:t xml:space="preserve"> </w:t>
      </w:r>
      <w:r w:rsidR="00446C83">
        <w:rPr>
          <w:rFonts w:cs="Arial"/>
          <w:szCs w:val="24"/>
        </w:rPr>
        <w:t>páté</w:t>
      </w:r>
      <w:r w:rsidRPr="002D5D88">
        <w:rPr>
          <w:rFonts w:cs="Arial"/>
          <w:szCs w:val="24"/>
        </w:rPr>
        <w:t xml:space="preserve"> dílčí čerpání </w:t>
      </w:r>
      <w:r w:rsidRPr="002D5D88">
        <w:t xml:space="preserve">revolvingového úvěru na financování oprav, investic a projektů ve výši 100 000 000 Kč z celkových </w:t>
      </w:r>
      <w:r w:rsidR="00E5781E">
        <w:br/>
      </w:r>
      <w:r w:rsidRPr="002D5D88">
        <w:t>500 000 000 Kč schválených v rozpočtu Olomouckého kraje pro rok 2022</w:t>
      </w:r>
      <w:r w:rsidRPr="002D5D88">
        <w:rPr>
          <w:rFonts w:cs="Arial"/>
          <w:szCs w:val="24"/>
        </w:rPr>
        <w:t>. Olomoucký kraj bude průběžně čerpat finanční prostředky z úvěru schválené v rozpočtu roku 2022 dle požadavku odboru investic a odboru strategického rozvoje kraje, tak aby Olomoucký kraj co nejvíce eliminoval platbu debetních úroků.</w:t>
      </w:r>
      <w:r w:rsidR="008610C5">
        <w:rPr>
          <w:rFonts w:cs="Arial"/>
          <w:szCs w:val="24"/>
        </w:rPr>
        <w:t xml:space="preserve"> Čerpaná částka byla stanovena z důvodu operativnosti a dle potřeb odboru investic a strategického rozvoje kraje. </w:t>
      </w:r>
      <w:r w:rsidRPr="005A2DE1">
        <w:rPr>
          <w:rFonts w:cs="Arial"/>
          <w:b/>
          <w:szCs w:val="24"/>
        </w:rPr>
        <w:t xml:space="preserve"> </w:t>
      </w:r>
    </w:p>
    <w:p w:rsidR="00446C83" w:rsidRDefault="00446C83" w:rsidP="008A1F0C">
      <w:pPr>
        <w:pStyle w:val="Zkladntextodsazendek"/>
        <w:ind w:left="0"/>
        <w:rPr>
          <w:b/>
        </w:rPr>
      </w:pPr>
      <w:r>
        <w:rPr>
          <w:b/>
        </w:rPr>
        <w:t>Aktuálně bude mít Olomoucký kraj načerpáno celkem 200 000 000 Kč z celkových 500 000 000 Kč pro letošní rok, ke splacení tak Olomouckému kraji zůstane částka ve výši 3</w:t>
      </w:r>
      <w:r w:rsidRPr="00F0236C">
        <w:rPr>
          <w:rFonts w:cs="Arial"/>
          <w:b/>
          <w:szCs w:val="24"/>
        </w:rPr>
        <w:t>16 883 849,23 Kč</w:t>
      </w:r>
      <w:r>
        <w:rPr>
          <w:rFonts w:cs="Arial"/>
          <w:b/>
          <w:szCs w:val="24"/>
        </w:rPr>
        <w:t>.</w:t>
      </w:r>
    </w:p>
    <w:p w:rsidR="00446C83" w:rsidRDefault="00446C83" w:rsidP="008A1F0C">
      <w:pPr>
        <w:pStyle w:val="Zkladntextodsazendek"/>
        <w:ind w:left="0"/>
        <w:rPr>
          <w:b/>
        </w:rPr>
      </w:pPr>
    </w:p>
    <w:p w:rsidR="00446C83" w:rsidRDefault="00446C83" w:rsidP="008A1F0C">
      <w:pPr>
        <w:pStyle w:val="Zkladntextodsazendek"/>
        <w:ind w:left="0"/>
        <w:rPr>
          <w:b/>
        </w:rPr>
      </w:pPr>
    </w:p>
    <w:p w:rsidR="00B2230F" w:rsidRDefault="00B2230F" w:rsidP="00B2230F">
      <w:pPr>
        <w:pStyle w:val="Zkladntextodsazendek"/>
        <w:ind w:left="0"/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5.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financování oprav, investic a projektů </w:t>
      </w:r>
      <w:r w:rsidRPr="008255B9">
        <w:rPr>
          <w:b/>
        </w:rPr>
        <w:t>v celkové výši</w:t>
      </w:r>
      <w:r>
        <w:rPr>
          <w:b/>
        </w:rPr>
        <w:t xml:space="preserve"> 100 000 000</w:t>
      </w:r>
      <w:r w:rsidRPr="004934E9">
        <w:rPr>
          <w:b/>
        </w:rPr>
        <w:t xml:space="preserve"> </w:t>
      </w:r>
      <w:r>
        <w:rPr>
          <w:b/>
        </w:rPr>
        <w:t xml:space="preserve">Kč </w:t>
      </w:r>
      <w:r w:rsidR="00850C55">
        <w:rPr>
          <w:b/>
        </w:rPr>
        <w:br/>
      </w:r>
      <w:r>
        <w:rPr>
          <w:b/>
        </w:rPr>
        <w:t>dne</w:t>
      </w:r>
      <w:r w:rsidR="00850C55">
        <w:rPr>
          <w:b/>
        </w:rPr>
        <w:t xml:space="preserve"> </w:t>
      </w:r>
      <w:bookmarkStart w:id="0" w:name="_GoBack"/>
      <w:bookmarkEnd w:id="0"/>
      <w:r>
        <w:rPr>
          <w:b/>
        </w:rPr>
        <w:t>20. 6. 2022</w:t>
      </w:r>
      <w:r w:rsidR="00850C55">
        <w:rPr>
          <w:b/>
        </w:rPr>
        <w:t xml:space="preserve"> (číslo usnesení </w:t>
      </w:r>
      <w:r w:rsidR="00850C55">
        <w:rPr>
          <w:b/>
        </w:rPr>
        <w:t>UR/56/12/2022</w:t>
      </w:r>
      <w:r w:rsidR="00850C55">
        <w:rPr>
          <w:b/>
        </w:rPr>
        <w:t>)</w:t>
      </w:r>
      <w:r>
        <w:rPr>
          <w:b/>
        </w:rPr>
        <w:t>.</w:t>
      </w:r>
    </w:p>
    <w:p w:rsidR="00953773" w:rsidRDefault="00953773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8610C5" w:rsidRDefault="008610C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953773" w:rsidRDefault="00953773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151AEB" w:rsidRDefault="00151AEB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F5A09" w:rsidRDefault="006F5A09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20282C" w:rsidRPr="00BC60C8" w:rsidRDefault="0020282C" w:rsidP="0020282C">
      <w:pPr>
        <w:pStyle w:val="Zkladntextodsazen"/>
        <w:numPr>
          <w:ilvl w:val="0"/>
          <w:numId w:val="1"/>
        </w:numPr>
        <w:autoSpaceDE w:val="0"/>
        <w:autoSpaceDN w:val="0"/>
        <w:adjustRightInd w:val="0"/>
        <w:jc w:val="both"/>
      </w:pPr>
      <w:r>
        <w:t>Usnesení_p</w:t>
      </w:r>
      <w:r w:rsidRPr="00BC60C8">
        <w:t xml:space="preserve">říloha č. </w:t>
      </w:r>
      <w:r>
        <w:t>0</w:t>
      </w:r>
      <w:r w:rsidRPr="00BC60C8">
        <w:t>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446C8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sectPr w:rsidR="00606D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C0" w:rsidRDefault="00B317C0" w:rsidP="00606DB4">
      <w:r>
        <w:separator/>
      </w:r>
    </w:p>
  </w:endnote>
  <w:endnote w:type="continuationSeparator" w:id="0">
    <w:p w:rsidR="00B317C0" w:rsidRDefault="00B317C0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850C55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B2230F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CA7FC1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7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446C83">
      <w:rPr>
        <w:rFonts w:ascii="Arial" w:hAnsi="Arial" w:cs="Arial"/>
        <w:i/>
        <w:sz w:val="20"/>
        <w:szCs w:val="20"/>
      </w:rPr>
      <w:t>6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</w:t>
    </w:r>
    <w:r w:rsidR="00CB571A">
      <w:rPr>
        <w:rFonts w:ascii="Arial" w:hAnsi="Arial" w:cs="Arial"/>
        <w:i/>
        <w:sz w:val="20"/>
        <w:szCs w:val="20"/>
      </w:rPr>
      <w:t>2</w:t>
    </w:r>
    <w:r w:rsidR="00CA7FC1">
      <w:rPr>
        <w:rFonts w:ascii="Arial" w:hAnsi="Arial" w:cs="Arial"/>
        <w:i/>
        <w:sz w:val="20"/>
        <w:szCs w:val="20"/>
      </w:rPr>
      <w:t>2</w:t>
    </w:r>
    <w:r w:rsidR="005A09D0">
      <w:rPr>
        <w:rFonts w:ascii="Arial" w:hAnsi="Arial" w:cs="Arial"/>
        <w:i/>
        <w:sz w:val="20"/>
        <w:szCs w:val="20"/>
      </w:rPr>
      <w:tab/>
    </w:r>
    <w:r w:rsidR="00606DB4" w:rsidRPr="00A872DB">
      <w:rPr>
        <w:rFonts w:ascii="Arial" w:hAnsi="Arial" w:cs="Arial"/>
        <w:i/>
        <w:sz w:val="20"/>
        <w:szCs w:val="20"/>
      </w:rPr>
      <w:t>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B571A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0847C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</w:t>
    </w:r>
    <w:r w:rsidR="00CB571A">
      <w:rPr>
        <w:rFonts w:ascii="Arial" w:hAnsi="Arial" w:cs="Arial"/>
        <w:i/>
        <w:sz w:val="20"/>
        <w:szCs w:val="20"/>
      </w:rPr>
      <w:t>2</w:t>
    </w:r>
    <w:r w:rsidR="00CA7FC1">
      <w:rPr>
        <w:rFonts w:ascii="Arial" w:hAnsi="Arial" w:cs="Arial"/>
        <w:i/>
        <w:sz w:val="20"/>
        <w:szCs w:val="20"/>
      </w:rPr>
      <w:t>2</w:t>
    </w:r>
    <w:r w:rsidR="00CD0D88">
      <w:rPr>
        <w:rFonts w:ascii="Arial" w:hAnsi="Arial" w:cs="Arial"/>
        <w:i/>
        <w:sz w:val="20"/>
        <w:szCs w:val="20"/>
      </w:rPr>
      <w:t xml:space="preserve"> – čerpání 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C0" w:rsidRDefault="00B317C0" w:rsidP="00606DB4">
      <w:r>
        <w:separator/>
      </w:r>
    </w:p>
  </w:footnote>
  <w:footnote w:type="continuationSeparator" w:id="0">
    <w:p w:rsidR="00B317C0" w:rsidRDefault="00B317C0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B4"/>
    <w:rsid w:val="00061A28"/>
    <w:rsid w:val="000847C4"/>
    <w:rsid w:val="00113729"/>
    <w:rsid w:val="00122A0B"/>
    <w:rsid w:val="00135FC9"/>
    <w:rsid w:val="00151AEB"/>
    <w:rsid w:val="001549DE"/>
    <w:rsid w:val="00157644"/>
    <w:rsid w:val="00182C9F"/>
    <w:rsid w:val="00184800"/>
    <w:rsid w:val="00194058"/>
    <w:rsid w:val="00197D54"/>
    <w:rsid w:val="001A48B1"/>
    <w:rsid w:val="001E2A75"/>
    <w:rsid w:val="0020282C"/>
    <w:rsid w:val="00211732"/>
    <w:rsid w:val="002454C5"/>
    <w:rsid w:val="002A6488"/>
    <w:rsid w:val="002D5D88"/>
    <w:rsid w:val="003930C1"/>
    <w:rsid w:val="003A35DC"/>
    <w:rsid w:val="003A3FC2"/>
    <w:rsid w:val="004370A1"/>
    <w:rsid w:val="00445D01"/>
    <w:rsid w:val="00446C83"/>
    <w:rsid w:val="004736A6"/>
    <w:rsid w:val="004A4EC0"/>
    <w:rsid w:val="004E6307"/>
    <w:rsid w:val="005066C4"/>
    <w:rsid w:val="0053593C"/>
    <w:rsid w:val="005A09D0"/>
    <w:rsid w:val="005A2DE1"/>
    <w:rsid w:val="005C1AA9"/>
    <w:rsid w:val="005F5DA6"/>
    <w:rsid w:val="0060559F"/>
    <w:rsid w:val="00606DB4"/>
    <w:rsid w:val="006358C3"/>
    <w:rsid w:val="006F5A09"/>
    <w:rsid w:val="0071228D"/>
    <w:rsid w:val="007C6E3A"/>
    <w:rsid w:val="00803A64"/>
    <w:rsid w:val="00825428"/>
    <w:rsid w:val="008255B9"/>
    <w:rsid w:val="00850C55"/>
    <w:rsid w:val="008610C5"/>
    <w:rsid w:val="008A1F0C"/>
    <w:rsid w:val="008C6CE9"/>
    <w:rsid w:val="00953773"/>
    <w:rsid w:val="00962F4C"/>
    <w:rsid w:val="00985172"/>
    <w:rsid w:val="009A3EEA"/>
    <w:rsid w:val="009B6B54"/>
    <w:rsid w:val="009D4CC8"/>
    <w:rsid w:val="00A672F5"/>
    <w:rsid w:val="00A80761"/>
    <w:rsid w:val="00A8342E"/>
    <w:rsid w:val="00A877F3"/>
    <w:rsid w:val="00B2230F"/>
    <w:rsid w:val="00B317C0"/>
    <w:rsid w:val="00B375A4"/>
    <w:rsid w:val="00B61BF8"/>
    <w:rsid w:val="00C2103F"/>
    <w:rsid w:val="00C54933"/>
    <w:rsid w:val="00CA7FC1"/>
    <w:rsid w:val="00CB436D"/>
    <w:rsid w:val="00CB571A"/>
    <w:rsid w:val="00CD0D88"/>
    <w:rsid w:val="00D153DD"/>
    <w:rsid w:val="00D17218"/>
    <w:rsid w:val="00D42187"/>
    <w:rsid w:val="00D629CD"/>
    <w:rsid w:val="00D62BE6"/>
    <w:rsid w:val="00D64C46"/>
    <w:rsid w:val="00D70AF7"/>
    <w:rsid w:val="00D82D77"/>
    <w:rsid w:val="00DC4630"/>
    <w:rsid w:val="00DF1184"/>
    <w:rsid w:val="00DF5F37"/>
    <w:rsid w:val="00E5781E"/>
    <w:rsid w:val="00EC794D"/>
    <w:rsid w:val="00F72220"/>
    <w:rsid w:val="00F9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10B3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76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64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27</cp:revision>
  <cp:lastPrinted>2021-09-07T06:48:00Z</cp:lastPrinted>
  <dcterms:created xsi:type="dcterms:W3CDTF">2021-06-18T08:11:00Z</dcterms:created>
  <dcterms:modified xsi:type="dcterms:W3CDTF">2022-06-21T04:48:00Z</dcterms:modified>
</cp:coreProperties>
</file>