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Kč. 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9171D3" w:rsidRDefault="009171D3" w:rsidP="009171D3">
      <w:pPr>
        <w:pStyle w:val="Zkladntextodsazendek"/>
        <w:ind w:left="0"/>
        <w:rPr>
          <w:b/>
        </w:rPr>
      </w:pPr>
      <w:r w:rsidRPr="00CA7FC1">
        <w:rPr>
          <w:b/>
        </w:rPr>
        <w:t xml:space="preserve">Olomoucký kraj </w:t>
      </w:r>
      <w:r w:rsidRPr="00183623">
        <w:t>v průběhu roku</w:t>
      </w:r>
      <w:r w:rsidRPr="00CA7FC1">
        <w:rPr>
          <w:b/>
        </w:rPr>
        <w:t xml:space="preserve"> 2021 načerpal</w:t>
      </w:r>
      <w:r>
        <w:t xml:space="preserve"> ve třech tranších celkem </w:t>
      </w:r>
      <w:r w:rsidRPr="00CA7FC1">
        <w:rPr>
          <w:b/>
        </w:rPr>
        <w:t>300 000 000 Kč</w:t>
      </w:r>
      <w:r>
        <w:rPr>
          <w:b/>
        </w:rPr>
        <w:t xml:space="preserve">, </w:t>
      </w:r>
      <w:r w:rsidRPr="00183623">
        <w:t>provedl</w:t>
      </w:r>
      <w:r>
        <w:rPr>
          <w:b/>
        </w:rPr>
        <w:t xml:space="preserve"> splátky </w:t>
      </w:r>
      <w:r w:rsidRPr="00183623">
        <w:t>revolvingového úvěru</w:t>
      </w:r>
      <w:r w:rsidRPr="00CA7FC1">
        <w:t xml:space="preserve"> na financování oprav, investic a projektů z přijatých dotací a nevyužitých načerpaných prostředků v celkové výši </w:t>
      </w:r>
      <w:r w:rsidRPr="00CA7FC1">
        <w:rPr>
          <w:b/>
        </w:rPr>
        <w:t>163 148 010,74 Kč</w:t>
      </w:r>
      <w:r>
        <w:t xml:space="preserve">, </w:t>
      </w:r>
      <w:r>
        <w:br/>
        <w:t xml:space="preserve">k 31. 12. 2021 zbývala </w:t>
      </w:r>
      <w:r w:rsidRPr="00183623">
        <w:rPr>
          <w:b/>
        </w:rPr>
        <w:t>ke splacení</w:t>
      </w:r>
      <w:r>
        <w:t xml:space="preserve"> částka ve výši </w:t>
      </w:r>
      <w:r w:rsidRPr="00183623">
        <w:rPr>
          <w:b/>
        </w:rPr>
        <w:t>136 851 989,26 Kč</w:t>
      </w:r>
      <w:r>
        <w:t xml:space="preserve">. </w:t>
      </w:r>
    </w:p>
    <w:p w:rsidR="009171D3" w:rsidRDefault="009171D3" w:rsidP="009171D3">
      <w:pPr>
        <w:pStyle w:val="Zkladntextodsazendek"/>
        <w:ind w:left="0"/>
        <w:rPr>
          <w:rFonts w:cs="Arial"/>
          <w:b/>
          <w:szCs w:val="24"/>
        </w:rPr>
      </w:pPr>
    </w:p>
    <w:p w:rsidR="009171D3" w:rsidRPr="00C159D4" w:rsidRDefault="009171D3" w:rsidP="009171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 roce 2022 Olomoucký kraj </w:t>
      </w:r>
      <w:r w:rsidRPr="00183623">
        <w:rPr>
          <w:rFonts w:cs="Arial"/>
          <w:szCs w:val="24"/>
        </w:rPr>
        <w:t>prozatím</w:t>
      </w:r>
      <w:r>
        <w:rPr>
          <w:rFonts w:cs="Arial"/>
          <w:b/>
          <w:szCs w:val="24"/>
        </w:rPr>
        <w:t xml:space="preserve"> načerpal 100 000 000 Kč </w:t>
      </w:r>
      <w:r w:rsidRPr="00183623">
        <w:rPr>
          <w:rFonts w:cs="Arial"/>
          <w:szCs w:val="24"/>
        </w:rPr>
        <w:t>(z plánovaných 500 000 000 Kč)</w:t>
      </w:r>
      <w:r>
        <w:rPr>
          <w:rFonts w:cs="Arial"/>
          <w:szCs w:val="24"/>
        </w:rPr>
        <w:t xml:space="preserve">, </w:t>
      </w:r>
      <w:r w:rsidRPr="00183623">
        <w:rPr>
          <w:rFonts w:cs="Arial"/>
          <w:szCs w:val="24"/>
        </w:rPr>
        <w:t xml:space="preserve">aktuálně Olomouckému kraji zůstává </w:t>
      </w:r>
      <w:r w:rsidRPr="00183623">
        <w:rPr>
          <w:rFonts w:cs="Arial"/>
          <w:b/>
          <w:szCs w:val="24"/>
        </w:rPr>
        <w:t>ke splacení</w:t>
      </w:r>
      <w:r w:rsidRPr="00183623">
        <w:rPr>
          <w:rFonts w:cs="Arial"/>
          <w:szCs w:val="24"/>
        </w:rPr>
        <w:t xml:space="preserve"> částka ve výši </w:t>
      </w:r>
      <w:r w:rsidRPr="00F0236C">
        <w:rPr>
          <w:rFonts w:cs="Arial"/>
          <w:b/>
          <w:szCs w:val="24"/>
        </w:rPr>
        <w:t>216 883 849,23 Kč</w:t>
      </w:r>
      <w:r w:rsidRPr="00F0236C">
        <w:rPr>
          <w:rFonts w:cs="Arial"/>
          <w:szCs w:val="24"/>
        </w:rPr>
        <w:t>.</w:t>
      </w:r>
      <w:r w:rsidRPr="00F0236C">
        <w:rPr>
          <w:rFonts w:cs="Arial"/>
          <w:b/>
          <w:szCs w:val="24"/>
        </w:rPr>
        <w:t xml:space="preserve"> </w:t>
      </w:r>
    </w:p>
    <w:p w:rsidR="009171D3" w:rsidRDefault="009171D3" w:rsidP="009171D3">
      <w:pPr>
        <w:pStyle w:val="Zkladntextodsazendek"/>
        <w:spacing w:after="0"/>
        <w:ind w:left="0"/>
      </w:pPr>
    </w:p>
    <w:p w:rsidR="009171D3" w:rsidRPr="00183623" w:rsidRDefault="009171D3" w:rsidP="009171D3">
      <w:pPr>
        <w:pStyle w:val="Zkladntextodsazendek"/>
        <w:spacing w:after="0"/>
        <w:ind w:left="0"/>
        <w:rPr>
          <w:b/>
        </w:rPr>
      </w:pPr>
      <w:r w:rsidRPr="00183623">
        <w:rPr>
          <w:b/>
        </w:rPr>
        <w:t xml:space="preserve">Na základě </w:t>
      </w:r>
      <w:r>
        <w:rPr>
          <w:b/>
        </w:rPr>
        <w:t>S</w:t>
      </w:r>
      <w:r w:rsidRPr="00183623">
        <w:rPr>
          <w:b/>
        </w:rPr>
        <w:t xml:space="preserve">mlouvy o revolvingovém úvěru na financování oprav, investic a projektů je Olomoucký kraj povinen předfinancovanou dotaci použít na splátku úvěru a to </w:t>
      </w:r>
      <w:r>
        <w:rPr>
          <w:b/>
        </w:rPr>
        <w:t>vždy nejpozději do</w:t>
      </w:r>
      <w:r w:rsidRPr="00183623">
        <w:rPr>
          <w:b/>
        </w:rPr>
        <w:t xml:space="preserve"> 30</w:t>
      </w:r>
      <w:r>
        <w:rPr>
          <w:b/>
        </w:rPr>
        <w:t xml:space="preserve"> kalendářních</w:t>
      </w:r>
      <w:r w:rsidRPr="00183623">
        <w:rPr>
          <w:b/>
        </w:rPr>
        <w:t xml:space="preserve"> dnů po obdržení dotace na bankovní účet. Porušení podmínek smlouvy může znamenat vypovězení Smlouvy o revolvingovém úvěru </w:t>
      </w:r>
      <w:r>
        <w:rPr>
          <w:b/>
        </w:rPr>
        <w:br/>
      </w:r>
      <w:r w:rsidRPr="00183623">
        <w:rPr>
          <w:b/>
        </w:rPr>
        <w:t>ze strany Komerční banky.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3F320A" w:rsidRDefault="003F320A" w:rsidP="006C0024">
      <w:pPr>
        <w:pStyle w:val="Zkladntextodsazendek"/>
        <w:spacing w:after="0"/>
        <w:ind w:left="0"/>
      </w:pPr>
    </w:p>
    <w:p w:rsidR="00E15BAE" w:rsidRDefault="005D416A" w:rsidP="006C0024">
      <w:pPr>
        <w:pStyle w:val="Zkladntextodsazendek"/>
        <w:spacing w:after="0"/>
        <w:ind w:left="0"/>
      </w:pPr>
      <w:r>
        <w:t>Z </w:t>
      </w:r>
      <w:r w:rsidR="008C1BE8">
        <w:t>obdržených</w:t>
      </w:r>
      <w:r>
        <w:t xml:space="preserve"> dotac</w:t>
      </w:r>
      <w:r w:rsidR="008C1BE8">
        <w:t>í</w:t>
      </w:r>
      <w:r>
        <w:t xml:space="preserve"> </w:t>
      </w:r>
      <w:r w:rsidR="009D52FB">
        <w:t>provedl</w:t>
      </w:r>
      <w:r>
        <w:t xml:space="preserve"> </w:t>
      </w:r>
      <w:r w:rsidR="00BF394A">
        <w:t>Olomoucký kraj</w:t>
      </w:r>
      <w:r w:rsidR="009171D3">
        <w:t xml:space="preserve"> splátky</w:t>
      </w:r>
      <w:r>
        <w:t xml:space="preserve"> u následující</w:t>
      </w:r>
      <w:r w:rsidR="009D52FB">
        <w:t>c</w:t>
      </w:r>
      <w:r w:rsidR="006C0024">
        <w:t>h</w:t>
      </w:r>
      <w:r>
        <w:t xml:space="preserve"> projekt</w:t>
      </w:r>
      <w:r w:rsidR="009D52FB">
        <w:t>ů</w:t>
      </w:r>
      <w:r w:rsidR="00E15BAE">
        <w:t>:</w:t>
      </w: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6C0024" w:rsidRDefault="006C0024" w:rsidP="006C0024">
      <w:pPr>
        <w:pStyle w:val="Zkladntextodsazendek"/>
        <w:spacing w:after="0"/>
      </w:pPr>
    </w:p>
    <w:p w:rsidR="000F25D5" w:rsidRDefault="009171D3" w:rsidP="000F25D5">
      <w:pPr>
        <w:pStyle w:val="Zkladntextodsazendek"/>
        <w:spacing w:after="0"/>
        <w:ind w:left="0"/>
        <w:rPr>
          <w:b/>
          <w:u w:val="single"/>
        </w:rPr>
      </w:pPr>
      <w:r>
        <w:rPr>
          <w:b/>
          <w:u w:val="single"/>
        </w:rPr>
        <w:t>8</w:t>
      </w:r>
      <w:r w:rsidR="000F25D5" w:rsidRPr="002509EE">
        <w:rPr>
          <w:b/>
          <w:u w:val="single"/>
        </w:rPr>
        <w:t>. splátka</w:t>
      </w:r>
    </w:p>
    <w:p w:rsidR="000F25D5" w:rsidRDefault="000F25D5" w:rsidP="000F25D5">
      <w:pPr>
        <w:pStyle w:val="Zkladntextodsazendek"/>
        <w:spacing w:after="0"/>
        <w:ind w:left="0"/>
        <w:rPr>
          <w:b/>
          <w:u w:val="single"/>
        </w:rPr>
      </w:pPr>
    </w:p>
    <w:p w:rsidR="009171D3" w:rsidRDefault="009171D3" w:rsidP="009171D3">
      <w:pPr>
        <w:pStyle w:val="Zkladntextodsazendek"/>
        <w:spacing w:after="0"/>
      </w:pPr>
      <w:r w:rsidRPr="00AD19D7">
        <w:rPr>
          <w:b/>
        </w:rPr>
        <w:t xml:space="preserve">Muzeum a galerie v Prostějově - Přístavba depozitáře </w:t>
      </w:r>
      <w:r>
        <w:t xml:space="preserve">ve výši 787 286,69 Kč. Celá částka byla předfinancována z výše uvedeného úvěru a </w:t>
      </w:r>
      <w:r w:rsidR="00413093">
        <w:t>byla</w:t>
      </w:r>
      <w:r>
        <w:t xml:space="preserve"> použita na jeho splacení.</w:t>
      </w:r>
    </w:p>
    <w:p w:rsidR="000F25D5" w:rsidRDefault="000F25D5" w:rsidP="000F25D5">
      <w:pPr>
        <w:pStyle w:val="Zkladntextodsazendek"/>
        <w:spacing w:after="0"/>
        <w:ind w:left="0"/>
        <w:rPr>
          <w:b/>
          <w:u w:val="single"/>
        </w:rPr>
      </w:pPr>
    </w:p>
    <w:p w:rsidR="000F25D5" w:rsidRDefault="000F25D5" w:rsidP="000F25D5">
      <w:pPr>
        <w:pStyle w:val="Zkladntextodsazendek"/>
        <w:spacing w:after="0"/>
        <w:ind w:left="0"/>
        <w:rPr>
          <w:b/>
          <w:u w:val="single"/>
        </w:rPr>
      </w:pPr>
    </w:p>
    <w:p w:rsidR="000F25D5" w:rsidRDefault="009171D3" w:rsidP="000F25D5">
      <w:pPr>
        <w:pStyle w:val="Zkladntextodsazendek"/>
        <w:spacing w:after="0"/>
        <w:ind w:left="0"/>
        <w:rPr>
          <w:b/>
          <w:u w:val="single"/>
        </w:rPr>
      </w:pPr>
      <w:r>
        <w:rPr>
          <w:b/>
          <w:u w:val="single"/>
        </w:rPr>
        <w:t>9</w:t>
      </w:r>
      <w:r w:rsidR="000F25D5" w:rsidRPr="002509EE">
        <w:rPr>
          <w:b/>
          <w:u w:val="single"/>
        </w:rPr>
        <w:t>. splátka</w:t>
      </w:r>
    </w:p>
    <w:p w:rsidR="000F25D5" w:rsidRDefault="000F25D5" w:rsidP="000F25D5">
      <w:pPr>
        <w:pStyle w:val="Zkladntextodsazendek"/>
        <w:spacing w:after="0"/>
        <w:ind w:left="0"/>
        <w:rPr>
          <w:b/>
          <w:u w:val="single"/>
        </w:rPr>
      </w:pPr>
    </w:p>
    <w:p w:rsidR="009171D3" w:rsidRDefault="009171D3" w:rsidP="009171D3">
      <w:pPr>
        <w:pStyle w:val="Zkladntextodsazendek"/>
        <w:spacing w:after="0"/>
      </w:pPr>
      <w:proofErr w:type="spellStart"/>
      <w:r w:rsidRPr="0052064E">
        <w:rPr>
          <w:b/>
        </w:rPr>
        <w:t>Vincentinum</w:t>
      </w:r>
      <w:proofErr w:type="spellEnd"/>
      <w:r w:rsidRPr="0052064E">
        <w:rPr>
          <w:b/>
        </w:rPr>
        <w:t xml:space="preserve"> Šternberk, příspěvková organizace – rekonstrukce budovy ve Vikýřovicích</w:t>
      </w:r>
      <w:r>
        <w:rPr>
          <w:b/>
        </w:rPr>
        <w:t xml:space="preserve"> </w:t>
      </w:r>
      <w:r>
        <w:t xml:space="preserve">ve výši 12 412 935,00 Kč. Částka ve výši 12 338 318,02 Kč byla předfinancována z výše uvedeného úvěru a </w:t>
      </w:r>
      <w:r w:rsidR="00413093">
        <w:t>byla</w:t>
      </w:r>
      <w:bookmarkStart w:id="0" w:name="_GoBack"/>
      <w:bookmarkEnd w:id="0"/>
      <w:r>
        <w:t xml:space="preserve"> použita na jeho splacení. Zbylá částka ve výši 74 616,98 Kč bude zapojena do rezervy Olomouckého kraje.</w:t>
      </w:r>
    </w:p>
    <w:p w:rsidR="00E15BAE" w:rsidRDefault="00E15BAE" w:rsidP="002A37DC">
      <w:pPr>
        <w:pStyle w:val="Zkladntextodsazendek"/>
        <w:spacing w:after="0"/>
      </w:pPr>
    </w:p>
    <w:p w:rsidR="000F25D5" w:rsidRDefault="000F25D5" w:rsidP="000F25D5">
      <w:pPr>
        <w:pStyle w:val="Zkladntextodsazendek"/>
        <w:ind w:left="0"/>
        <w:rPr>
          <w:b/>
        </w:rPr>
      </w:pPr>
    </w:p>
    <w:p w:rsidR="000F25D5" w:rsidRPr="008255B9" w:rsidRDefault="000F25D5" w:rsidP="000F25D5">
      <w:pPr>
        <w:pStyle w:val="Zkladntextodsazendek"/>
        <w:ind w:left="0"/>
        <w:rPr>
          <w:b/>
        </w:rPr>
      </w:pPr>
      <w:r>
        <w:rPr>
          <w:b/>
        </w:rPr>
        <w:t xml:space="preserve">Rada Olomouckého kraje schválila </w:t>
      </w:r>
      <w:r w:rsidR="009171D3">
        <w:rPr>
          <w:b/>
        </w:rPr>
        <w:t>8</w:t>
      </w:r>
      <w:r>
        <w:rPr>
          <w:b/>
        </w:rPr>
        <w:t>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="009171D3">
        <w:rPr>
          <w:b/>
        </w:rPr>
        <w:t>787 286,69</w:t>
      </w:r>
      <w:r>
        <w:rPr>
          <w:b/>
        </w:rPr>
        <w:t xml:space="preserve"> Kč</w:t>
      </w:r>
      <w:r w:rsidR="009171D3">
        <w:rPr>
          <w:b/>
        </w:rPr>
        <w:t xml:space="preserve"> dne 9. 5. 2022</w:t>
      </w:r>
      <w:r w:rsidR="009171D3">
        <w:rPr>
          <w:b/>
        </w:rPr>
        <w:br/>
      </w:r>
      <w:r>
        <w:rPr>
          <w:b/>
        </w:rPr>
        <w:t xml:space="preserve">a </w:t>
      </w:r>
      <w:r w:rsidR="009171D3">
        <w:rPr>
          <w:b/>
        </w:rPr>
        <w:t>9</w:t>
      </w:r>
      <w:r>
        <w:rPr>
          <w:b/>
        </w:rPr>
        <w:t>. splátku</w:t>
      </w:r>
      <w:r w:rsidRPr="008255B9">
        <w:rPr>
          <w:b/>
        </w:rPr>
        <w:t xml:space="preserve"> </w:t>
      </w:r>
      <w:r>
        <w:rPr>
          <w:b/>
        </w:rPr>
        <w:t xml:space="preserve">revolvingového úvěru na financování oprav, investic a projektů z přijatých dotací ve </w:t>
      </w:r>
      <w:r w:rsidRPr="008255B9">
        <w:rPr>
          <w:b/>
        </w:rPr>
        <w:t>výši</w:t>
      </w:r>
      <w:r w:rsidR="009171D3">
        <w:rPr>
          <w:b/>
        </w:rPr>
        <w:t xml:space="preserve"> 12 338 318,02</w:t>
      </w:r>
      <w:r>
        <w:rPr>
          <w:b/>
        </w:rPr>
        <w:t xml:space="preserve"> Kč</w:t>
      </w:r>
      <w:r w:rsidR="009171D3">
        <w:rPr>
          <w:b/>
        </w:rPr>
        <w:t xml:space="preserve"> dne 6. 6. 2022</w:t>
      </w:r>
      <w:r>
        <w:rPr>
          <w:b/>
        </w:rPr>
        <w:t>.</w:t>
      </w:r>
    </w:p>
    <w:p w:rsidR="0060478A" w:rsidRDefault="0060478A" w:rsidP="0060478A">
      <w:pPr>
        <w:pStyle w:val="Zkladntextodsazendek"/>
        <w:spacing w:after="0"/>
        <w:ind w:left="0"/>
      </w:pPr>
    </w:p>
    <w:p w:rsidR="00DB6B50" w:rsidRDefault="00DB6B5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13E16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Přehled revolvingového úvěru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E024E2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>)</w:t>
      </w:r>
    </w:p>
    <w:sectPr w:rsidR="00E13E16" w:rsidRPr="002614EA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E024E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82635E">
      <w:rPr>
        <w:rFonts w:ascii="Arial" w:hAnsi="Arial" w:cs="Arial"/>
        <w:i/>
        <w:iCs/>
      </w:rPr>
      <w:t>27</w:t>
    </w:r>
    <w:r w:rsidR="00F731B0">
      <w:rPr>
        <w:rFonts w:ascii="Arial" w:hAnsi="Arial" w:cs="Arial"/>
        <w:i/>
        <w:iCs/>
      </w:rPr>
      <w:t>.</w:t>
    </w:r>
    <w:r>
      <w:rPr>
        <w:rFonts w:ascii="Arial" w:hAnsi="Arial" w:cs="Arial"/>
        <w:i/>
        <w:iCs/>
      </w:rPr>
      <w:t xml:space="preserve"> </w:t>
    </w:r>
    <w:r w:rsidR="0082635E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375CFA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13093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82635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AA64CD">
      <w:rPr>
        <w:rFonts w:ascii="Arial" w:hAnsi="Arial" w:cs="Arial"/>
        <w:i/>
      </w:rPr>
      <w:t>.</w:t>
    </w:r>
    <w:r w:rsidR="00FD7ADB"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375CFA">
      <w:rPr>
        <w:rFonts w:ascii="Arial" w:hAnsi="Arial" w:cs="Arial"/>
        <w:i/>
      </w:rPr>
      <w:t>2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E4E1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52803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D4E4C"/>
    <w:rsid w:val="000D54F9"/>
    <w:rsid w:val="000E0B3C"/>
    <w:rsid w:val="000E0B6B"/>
    <w:rsid w:val="000F25D5"/>
    <w:rsid w:val="00102FF7"/>
    <w:rsid w:val="00106A10"/>
    <w:rsid w:val="00107A2A"/>
    <w:rsid w:val="0012176E"/>
    <w:rsid w:val="00122A60"/>
    <w:rsid w:val="0012377C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56B75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320A"/>
    <w:rsid w:val="003F4C8B"/>
    <w:rsid w:val="00413093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0A70"/>
    <w:rsid w:val="004C271A"/>
    <w:rsid w:val="004C3EE9"/>
    <w:rsid w:val="004D2A97"/>
    <w:rsid w:val="004E21DE"/>
    <w:rsid w:val="004E6980"/>
    <w:rsid w:val="004E7406"/>
    <w:rsid w:val="004F3C8C"/>
    <w:rsid w:val="00501497"/>
    <w:rsid w:val="00505139"/>
    <w:rsid w:val="005147CA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540F"/>
    <w:rsid w:val="005864DC"/>
    <w:rsid w:val="00596969"/>
    <w:rsid w:val="005A158E"/>
    <w:rsid w:val="005A279D"/>
    <w:rsid w:val="005A3D51"/>
    <w:rsid w:val="005B4C11"/>
    <w:rsid w:val="005B5166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C2C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38A"/>
    <w:rsid w:val="00695E50"/>
    <w:rsid w:val="006B026D"/>
    <w:rsid w:val="006B2F6B"/>
    <w:rsid w:val="006B5D1B"/>
    <w:rsid w:val="006C0024"/>
    <w:rsid w:val="006C02E9"/>
    <w:rsid w:val="006C6AD4"/>
    <w:rsid w:val="006D0204"/>
    <w:rsid w:val="006D1AE4"/>
    <w:rsid w:val="006D23AD"/>
    <w:rsid w:val="006D4BE9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2635E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A4FA8"/>
    <w:rsid w:val="008B4F7D"/>
    <w:rsid w:val="008B7481"/>
    <w:rsid w:val="008C1BE8"/>
    <w:rsid w:val="008D0983"/>
    <w:rsid w:val="008D1249"/>
    <w:rsid w:val="008E030D"/>
    <w:rsid w:val="008E411B"/>
    <w:rsid w:val="009001B4"/>
    <w:rsid w:val="0090539B"/>
    <w:rsid w:val="009171D3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87AE3"/>
    <w:rsid w:val="00997890"/>
    <w:rsid w:val="009A1E76"/>
    <w:rsid w:val="009A2C93"/>
    <w:rsid w:val="009A3BB4"/>
    <w:rsid w:val="009A5F48"/>
    <w:rsid w:val="009B792C"/>
    <w:rsid w:val="009C2673"/>
    <w:rsid w:val="009D4F20"/>
    <w:rsid w:val="009D52FB"/>
    <w:rsid w:val="009D779D"/>
    <w:rsid w:val="009E20CF"/>
    <w:rsid w:val="009E2CC4"/>
    <w:rsid w:val="009E5479"/>
    <w:rsid w:val="009E623F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8E5"/>
    <w:rsid w:val="00CD0A18"/>
    <w:rsid w:val="00CD686E"/>
    <w:rsid w:val="00CE037F"/>
    <w:rsid w:val="00CE0D8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B6B50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E024E2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D6709"/>
    <w:rsid w:val="00EE1E60"/>
    <w:rsid w:val="00EE3946"/>
    <w:rsid w:val="00EE58D9"/>
    <w:rsid w:val="00EE5F50"/>
    <w:rsid w:val="00F0023A"/>
    <w:rsid w:val="00F012F9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3036D"/>
    <w:rsid w:val="00F30D8F"/>
    <w:rsid w:val="00F34418"/>
    <w:rsid w:val="00F42780"/>
    <w:rsid w:val="00F45D67"/>
    <w:rsid w:val="00F616BF"/>
    <w:rsid w:val="00F63349"/>
    <w:rsid w:val="00F64563"/>
    <w:rsid w:val="00F6791D"/>
    <w:rsid w:val="00F710A4"/>
    <w:rsid w:val="00F731B0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D7ADB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3313"/>
    <o:shapelayout v:ext="edit">
      <o:idmap v:ext="edit" data="1"/>
    </o:shapelayout>
  </w:shapeDefaults>
  <w:decimalSymbol w:val=","/>
  <w:listSeparator w:val=";"/>
  <w14:docId w14:val="4122047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244</cp:revision>
  <cp:lastPrinted>2022-03-28T07:18:00Z</cp:lastPrinted>
  <dcterms:created xsi:type="dcterms:W3CDTF">2019-03-06T11:05:00Z</dcterms:created>
  <dcterms:modified xsi:type="dcterms:W3CDTF">2022-06-09T05:53:00Z</dcterms:modified>
</cp:coreProperties>
</file>