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F" w:rsidRDefault="00E91E2F" w:rsidP="00E91E2F">
      <w:pPr>
        <w:spacing w:before="240"/>
        <w:ind w:right="3644"/>
        <w:rPr>
          <w:rFonts w:ascii="Arial" w:hAnsi="Arial" w:cs="Arial"/>
          <w:b/>
          <w:color w:val="auto"/>
        </w:rPr>
      </w:pPr>
      <w:bookmarkStart w:id="0" w:name="_GoBack"/>
      <w:bookmarkEnd w:id="0"/>
      <w:r w:rsidRPr="00F92DCC">
        <w:rPr>
          <w:rFonts w:ascii="Arial" w:hAnsi="Arial" w:cs="Arial"/>
          <w:b/>
          <w:color w:val="auto"/>
        </w:rPr>
        <w:t>Důvodová zpráva:</w:t>
      </w:r>
    </w:p>
    <w:p w:rsidR="00E91E2F" w:rsidRDefault="00E91E2F" w:rsidP="00E91E2F">
      <w:pPr>
        <w:ind w:right="3644"/>
        <w:rPr>
          <w:rFonts w:ascii="Arial" w:eastAsiaTheme="minorHAnsi" w:hAnsi="Arial" w:cs="Arial"/>
          <w:color w:val="auto"/>
          <w:lang w:eastAsia="en-US"/>
        </w:rPr>
      </w:pPr>
    </w:p>
    <w:p w:rsidR="0011138C" w:rsidRPr="00462C61" w:rsidRDefault="00D32DEB" w:rsidP="009479F2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D32DEB">
        <w:rPr>
          <w:rFonts w:ascii="Arial" w:eastAsiaTheme="minorHAnsi" w:hAnsi="Arial" w:cs="Arial"/>
          <w:color w:val="auto"/>
          <w:lang w:eastAsia="en-US"/>
        </w:rPr>
        <w:t xml:space="preserve">Zákonem č. 239/2012 Sb., kterým se mění zákon č. 563/1991 Sb., o </w:t>
      </w:r>
      <w:r>
        <w:rPr>
          <w:rFonts w:ascii="Arial" w:eastAsiaTheme="minorHAnsi" w:hAnsi="Arial" w:cs="Arial"/>
          <w:color w:val="auto"/>
          <w:lang w:eastAsia="en-US"/>
        </w:rPr>
        <w:t>ú</w:t>
      </w:r>
      <w:r w:rsidRPr="00D32DEB">
        <w:rPr>
          <w:rFonts w:ascii="Arial" w:eastAsiaTheme="minorHAnsi" w:hAnsi="Arial" w:cs="Arial"/>
          <w:color w:val="auto"/>
          <w:lang w:eastAsia="en-US"/>
        </w:rPr>
        <w:t>četnictví,</w:t>
      </w:r>
      <w:r w:rsidR="00600748">
        <w:rPr>
          <w:rFonts w:ascii="Arial" w:eastAsiaTheme="minorHAnsi" w:hAnsi="Arial" w:cs="Arial"/>
          <w:color w:val="auto"/>
          <w:lang w:eastAsia="en-US"/>
        </w:rPr>
        <w:t xml:space="preserve"> v</w:t>
      </w:r>
      <w:r w:rsidRPr="00D32DEB">
        <w:rPr>
          <w:rFonts w:ascii="Arial" w:eastAsiaTheme="minorHAnsi" w:hAnsi="Arial" w:cs="Arial"/>
          <w:color w:val="auto"/>
          <w:lang w:eastAsia="en-US"/>
        </w:rPr>
        <w:t>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>
        <w:rPr>
          <w:rFonts w:ascii="Arial" w:eastAsiaTheme="minorHAnsi" w:hAnsi="Arial" w:cs="Arial"/>
          <w:color w:val="auto"/>
          <w:lang w:eastAsia="en-US"/>
        </w:rPr>
        <w:t>z</w:t>
      </w:r>
      <w:r w:rsidRPr="00D32DEB">
        <w:rPr>
          <w:rFonts w:ascii="Arial" w:eastAsiaTheme="minorHAnsi" w:hAnsi="Arial" w:cs="Arial"/>
          <w:color w:val="auto"/>
          <w:lang w:eastAsia="en-US"/>
        </w:rPr>
        <w:t>nění pozdějších předpisů, bylo zavedeno schvalování účetních závěrek</w:t>
      </w:r>
      <w:r w:rsidR="00460ECA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D32DEB">
        <w:rPr>
          <w:rFonts w:ascii="Arial" w:eastAsiaTheme="minorHAnsi" w:hAnsi="Arial" w:cs="Arial"/>
          <w:color w:val="auto"/>
          <w:lang w:eastAsia="en-US"/>
        </w:rPr>
        <w:t>ve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 w:rsidRPr="00D32DEB">
        <w:rPr>
          <w:rFonts w:ascii="Arial" w:eastAsiaTheme="minorHAnsi" w:hAnsi="Arial" w:cs="Arial"/>
          <w:color w:val="auto"/>
          <w:lang w:eastAsia="en-US"/>
        </w:rPr>
        <w:t xml:space="preserve">veřejné sféře pro vybrané účetní jednotky. </w:t>
      </w:r>
      <w:r w:rsidR="009479F2">
        <w:rPr>
          <w:rFonts w:ascii="Arial" w:eastAsiaTheme="minorHAnsi" w:hAnsi="Arial" w:cs="Arial"/>
          <w:color w:val="auto"/>
          <w:lang w:eastAsia="en-US"/>
        </w:rPr>
        <w:t>K</w:t>
      </w:r>
      <w:r w:rsidR="0090480E">
        <w:rPr>
          <w:rFonts w:ascii="Arial" w:eastAsiaTheme="minorHAnsi" w:hAnsi="Arial" w:cs="Arial"/>
          <w:color w:val="auto"/>
          <w:lang w:eastAsia="en-US"/>
        </w:rPr>
        <w:t> rozvahovému dni, tj. k 31.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12.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20</w:t>
      </w:r>
      <w:r w:rsidR="00DE079D">
        <w:rPr>
          <w:rFonts w:ascii="Arial" w:eastAsiaTheme="minorHAnsi" w:hAnsi="Arial" w:cs="Arial"/>
          <w:color w:val="auto"/>
          <w:lang w:eastAsia="en-US"/>
        </w:rPr>
        <w:t>2</w:t>
      </w:r>
      <w:r w:rsidR="00FD7799">
        <w:rPr>
          <w:rFonts w:ascii="Arial" w:eastAsiaTheme="minorHAnsi" w:hAnsi="Arial" w:cs="Arial"/>
          <w:color w:val="auto"/>
          <w:lang w:eastAsia="en-US"/>
        </w:rPr>
        <w:t>1</w:t>
      </w:r>
      <w:r w:rsidR="0090480E">
        <w:rPr>
          <w:rFonts w:ascii="Arial" w:eastAsiaTheme="minorHAnsi" w:hAnsi="Arial" w:cs="Arial"/>
          <w:color w:val="auto"/>
          <w:lang w:eastAsia="en-US"/>
        </w:rPr>
        <w:t>, sestavila účetní závěrku účetní jednotka Olomoucký kraj, IČO 60609460. Ú</w:t>
      </w:r>
      <w:r w:rsidR="0011138C">
        <w:rPr>
          <w:rFonts w:ascii="Arial" w:eastAsiaTheme="minorHAnsi" w:hAnsi="Arial" w:cs="Arial"/>
          <w:color w:val="auto"/>
          <w:lang w:eastAsia="en-US"/>
        </w:rPr>
        <w:t>četní závěrku Olomouckého kraje schvaluje Zastupitelstvo Olomouckého kraje</w:t>
      </w:r>
      <w:r w:rsidR="0090480E">
        <w:rPr>
          <w:rFonts w:ascii="Arial" w:eastAsiaTheme="minorHAnsi" w:hAnsi="Arial" w:cs="Arial"/>
          <w:color w:val="auto"/>
          <w:lang w:eastAsia="en-US"/>
        </w:rPr>
        <w:t>.</w:t>
      </w:r>
    </w:p>
    <w:p w:rsidR="00C21600" w:rsidRDefault="00C21600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 schvalování účetních závěrek byl vydán samostatný právní předpis, a to vyhlášk</w:t>
      </w:r>
      <w:r w:rsidR="0014330C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č.</w:t>
      </w:r>
      <w:r w:rsidR="007204AB">
        <w:rPr>
          <w:rFonts w:ascii="Arial" w:hAnsi="Arial" w:cs="Arial"/>
          <w:color w:val="auto"/>
        </w:rPr>
        <w:t> </w:t>
      </w:r>
      <w:r w:rsidR="00F00B76">
        <w:rPr>
          <w:rFonts w:ascii="Arial" w:hAnsi="Arial" w:cs="Arial"/>
          <w:color w:val="auto"/>
        </w:rPr>
        <w:t xml:space="preserve">220/2013 Sb., o </w:t>
      </w:r>
      <w:r>
        <w:rPr>
          <w:rFonts w:ascii="Arial" w:hAnsi="Arial" w:cs="Arial"/>
          <w:color w:val="auto"/>
        </w:rPr>
        <w:t>požadavcích na schvalování účetních závěrek některých vybraných účetních jednotek. Pro nastavení pracovních postupů na Krajském úřadu Olomouckého kraje byla schválena Radou Olomouckého kraje dne 19. 12. 2013 usnesením č. UR/29/4/2013 „Směrnice o schvalování účetních závěrek“.</w:t>
      </w:r>
    </w:p>
    <w:p w:rsidR="00B31501" w:rsidRDefault="001C5246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Podklady pro schvalování účetní závěrky jsou</w:t>
      </w:r>
      <w:r w:rsidR="00213440">
        <w:rPr>
          <w:rFonts w:ascii="Arial" w:hAnsi="Arial" w:cs="Arial"/>
          <w:color w:val="auto"/>
        </w:rPr>
        <w:t xml:space="preserve"> zejména</w:t>
      </w:r>
      <w:r>
        <w:rPr>
          <w:rFonts w:ascii="Arial" w:hAnsi="Arial" w:cs="Arial"/>
          <w:color w:val="auto"/>
        </w:rPr>
        <w:t>:</w:t>
      </w:r>
    </w:p>
    <w:p w:rsidR="00D56FCB" w:rsidRPr="006127E1" w:rsidRDefault="00D56FCB" w:rsidP="006127E1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:rsidR="006127E1" w:rsidRPr="006127E1" w:rsidRDefault="00D56FCB" w:rsidP="00C61900">
      <w:pPr>
        <w:pStyle w:val="Odstavecseseznamem"/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:rsidR="006127E1" w:rsidRPr="006127E1" w:rsidRDefault="006127E1" w:rsidP="009D0A5E">
      <w:pPr>
        <w:spacing w:before="240"/>
        <w:ind w:left="284"/>
        <w:jc w:val="both"/>
        <w:rPr>
          <w:rFonts w:ascii="Arial" w:hAnsi="Arial" w:cs="Arial"/>
        </w:rPr>
      </w:pPr>
    </w:p>
    <w:p w:rsidR="00C21600" w:rsidRPr="006127E1" w:rsidRDefault="00A80253" w:rsidP="0057374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>Účetní závěrka</w:t>
      </w:r>
      <w:r w:rsidR="0022402A" w:rsidRPr="006127E1">
        <w:rPr>
          <w:rFonts w:ascii="Arial" w:hAnsi="Arial" w:cs="Arial"/>
          <w:b/>
          <w:sz w:val="24"/>
          <w:szCs w:val="24"/>
        </w:rPr>
        <w:t xml:space="preserve">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:rsidR="00A80253" w:rsidRPr="00514026" w:rsidRDefault="00A80253" w:rsidP="0051402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Rozvaha (bilance)</w:t>
      </w:r>
      <w:r w:rsidR="00432D5F" w:rsidRPr="00514026">
        <w:rPr>
          <w:rFonts w:ascii="Arial" w:hAnsi="Arial" w:cs="Arial"/>
          <w:sz w:val="24"/>
          <w:szCs w:val="24"/>
        </w:rPr>
        <w:t xml:space="preserve"> </w:t>
      </w:r>
      <w:r w:rsidR="00305BAB" w:rsidRPr="00514026">
        <w:rPr>
          <w:rFonts w:ascii="Arial" w:hAnsi="Arial" w:cs="Arial"/>
          <w:sz w:val="24"/>
          <w:szCs w:val="24"/>
        </w:rPr>
        <w:t xml:space="preserve"> </w:t>
      </w:r>
      <w:r w:rsidR="00514026" w:rsidRPr="00514026">
        <w:rPr>
          <w:rFonts w:ascii="Arial" w:hAnsi="Arial" w:cs="Arial"/>
          <w:sz w:val="24"/>
          <w:szCs w:val="24"/>
        </w:rPr>
        <w:t xml:space="preserve">-  přehled o majetku organizace (aktivech) a zdrojích jeho krytí (pasivech) v peněžním vyjádření k určitému datu (rozvahovému dni) </w:t>
      </w:r>
      <w:r w:rsidR="001C1A1E">
        <w:rPr>
          <w:rFonts w:ascii="Arial" w:hAnsi="Arial" w:cs="Arial"/>
          <w:sz w:val="24"/>
          <w:szCs w:val="24"/>
        </w:rPr>
        <w:br/>
      </w:r>
      <w:r w:rsidR="00514026" w:rsidRPr="00514026">
        <w:rPr>
          <w:rFonts w:ascii="Arial" w:hAnsi="Arial" w:cs="Arial"/>
          <w:sz w:val="24"/>
          <w:szCs w:val="24"/>
        </w:rPr>
        <w:t xml:space="preserve">a umožňuje tak posoudit finanční pozici podniku. </w:t>
      </w:r>
      <w:r w:rsidR="00EA6FD3">
        <w:rPr>
          <w:rFonts w:ascii="Arial" w:hAnsi="Arial" w:cs="Arial"/>
          <w:sz w:val="24"/>
          <w:szCs w:val="24"/>
        </w:rPr>
        <w:t>Platí vazba, že aktiva se musí rovnat pasivům.</w:t>
      </w:r>
    </w:p>
    <w:p w:rsidR="00EA6FD3" w:rsidRPr="008F6892" w:rsidRDefault="00A80253" w:rsidP="008F68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Výkaz zisku a ztráty</w:t>
      </w:r>
      <w:r w:rsidR="00432D5F" w:rsidRPr="009D0A5E">
        <w:rPr>
          <w:rFonts w:ascii="Arial" w:hAnsi="Arial" w:cs="Arial"/>
          <w:sz w:val="24"/>
          <w:szCs w:val="24"/>
        </w:rPr>
        <w:t xml:space="preserve"> </w:t>
      </w:r>
      <w:r w:rsidR="00514026" w:rsidRPr="009D0A5E">
        <w:rPr>
          <w:rFonts w:ascii="Arial" w:hAnsi="Arial" w:cs="Arial"/>
          <w:sz w:val="24"/>
          <w:szCs w:val="24"/>
        </w:rPr>
        <w:t>(zkráceně výsledovka)</w:t>
      </w:r>
      <w:r w:rsidR="00514026" w:rsidRPr="008F6892">
        <w:rPr>
          <w:rFonts w:ascii="Arial" w:hAnsi="Arial" w:cs="Arial"/>
          <w:sz w:val="24"/>
          <w:szCs w:val="24"/>
        </w:rPr>
        <w:t xml:space="preserve"> - podává obraz o dosaženém výsledku hospodaření za</w:t>
      </w:r>
      <w:r w:rsidR="00F00B76" w:rsidRPr="008F6892">
        <w:rPr>
          <w:rFonts w:ascii="Arial" w:hAnsi="Arial" w:cs="Arial"/>
          <w:sz w:val="24"/>
          <w:szCs w:val="24"/>
        </w:rPr>
        <w:t xml:space="preserve"> sledované a předchozí období. </w:t>
      </w:r>
      <w:r w:rsidR="00514026" w:rsidRPr="008F6892">
        <w:rPr>
          <w:rFonts w:ascii="Arial" w:hAnsi="Arial" w:cs="Arial"/>
          <w:sz w:val="24"/>
          <w:szCs w:val="24"/>
        </w:rPr>
        <w:t xml:space="preserve">Výsledek hospodaření je rozdíl mezi výnosy a náklady (není totožné s příjmy a výdaji). </w:t>
      </w:r>
      <w:r w:rsidR="00F63611" w:rsidRPr="008F6892">
        <w:rPr>
          <w:rFonts w:ascii="Arial" w:hAnsi="Arial" w:cs="Arial"/>
          <w:sz w:val="24"/>
          <w:szCs w:val="24"/>
        </w:rPr>
        <w:t>Náklady souvisejí s běžnou činností organizace (spotřeba materiálu, spotřeba energií, náklady vynaložené na opravy a udržování majetku, mzdové a sociální náklady, náklady na platby daní a poplatků, na vedení účtů, bankovní poplatky, náklady spojené s tvorbou fondu sociálních potřeb</w:t>
      </w:r>
      <w:r w:rsidR="00DD3A3F">
        <w:rPr>
          <w:rFonts w:ascii="Arial" w:hAnsi="Arial" w:cs="Arial"/>
          <w:sz w:val="24"/>
          <w:szCs w:val="24"/>
        </w:rPr>
        <w:t>)</w:t>
      </w:r>
      <w:r w:rsidR="00F63611" w:rsidRPr="008F6892">
        <w:rPr>
          <w:rFonts w:ascii="Arial" w:hAnsi="Arial" w:cs="Arial"/>
          <w:sz w:val="24"/>
          <w:szCs w:val="24"/>
        </w:rPr>
        <w:t>. Výnosy jsou tvořeny především z transferů, z úroků, z pronájmů a služeb.</w:t>
      </w:r>
    </w:p>
    <w:p w:rsidR="009177C4" w:rsidRPr="00EA6FD3" w:rsidRDefault="00A8025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D0A5E">
        <w:rPr>
          <w:rFonts w:ascii="Arial" w:hAnsi="Arial" w:cs="Arial"/>
          <w:sz w:val="24"/>
          <w:szCs w:val="24"/>
        </w:rPr>
        <w:t xml:space="preserve">Příloha </w:t>
      </w:r>
      <w:r w:rsidR="00514026" w:rsidRPr="009D0A5E">
        <w:rPr>
          <w:rFonts w:ascii="Arial" w:hAnsi="Arial" w:cs="Arial"/>
          <w:sz w:val="24"/>
          <w:szCs w:val="24"/>
        </w:rPr>
        <w:t xml:space="preserve"> -</w:t>
      </w:r>
      <w:r w:rsidR="00514026" w:rsidRPr="00514026">
        <w:rPr>
          <w:rFonts w:ascii="Arial" w:hAnsi="Arial" w:cs="Arial"/>
          <w:sz w:val="24"/>
          <w:szCs w:val="24"/>
        </w:rPr>
        <w:t xml:space="preserve"> poskytuje doplňující informace k výkazu zisku a ztráty a k rozvaze, především </w:t>
      </w:r>
      <w:r w:rsidR="00333ABE">
        <w:rPr>
          <w:rFonts w:ascii="Arial" w:hAnsi="Arial" w:cs="Arial"/>
          <w:sz w:val="24"/>
          <w:szCs w:val="24"/>
        </w:rPr>
        <w:t xml:space="preserve">formou </w:t>
      </w:r>
      <w:r w:rsidR="00514026" w:rsidRPr="00514026">
        <w:rPr>
          <w:rFonts w:ascii="Arial" w:hAnsi="Arial" w:cs="Arial"/>
          <w:sz w:val="24"/>
          <w:szCs w:val="24"/>
        </w:rPr>
        <w:t>textov</w:t>
      </w:r>
      <w:r w:rsidR="00333ABE">
        <w:rPr>
          <w:rFonts w:ascii="Arial" w:hAnsi="Arial" w:cs="Arial"/>
          <w:sz w:val="24"/>
          <w:szCs w:val="24"/>
        </w:rPr>
        <w:t xml:space="preserve">ých </w:t>
      </w:r>
      <w:r w:rsidR="00514026" w:rsidRPr="00514026">
        <w:rPr>
          <w:rFonts w:ascii="Arial" w:hAnsi="Arial" w:cs="Arial"/>
          <w:sz w:val="24"/>
          <w:szCs w:val="24"/>
        </w:rPr>
        <w:t>komentář</w:t>
      </w:r>
      <w:r w:rsidR="00333ABE">
        <w:rPr>
          <w:rFonts w:ascii="Arial" w:hAnsi="Arial" w:cs="Arial"/>
          <w:sz w:val="24"/>
          <w:szCs w:val="24"/>
        </w:rPr>
        <w:t>ů</w:t>
      </w:r>
      <w:r w:rsidR="00514026" w:rsidRPr="00514026">
        <w:rPr>
          <w:rFonts w:ascii="Arial" w:hAnsi="Arial" w:cs="Arial"/>
          <w:sz w:val="24"/>
          <w:szCs w:val="24"/>
        </w:rPr>
        <w:t>.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lastRenderedPageBreak/>
        <w:t>Přehled o změnách vlastního kapitálu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  <w:r w:rsidR="00F63611" w:rsidRPr="00547212">
        <w:rPr>
          <w:rFonts w:ascii="Arial" w:hAnsi="Arial" w:cs="Arial"/>
          <w:sz w:val="24"/>
          <w:szCs w:val="24"/>
        </w:rPr>
        <w:t xml:space="preserve">– </w:t>
      </w:r>
      <w:r w:rsidR="00333ABE" w:rsidRPr="00547212">
        <w:rPr>
          <w:rFonts w:ascii="Arial" w:hAnsi="Arial" w:cs="Arial"/>
          <w:sz w:val="24"/>
          <w:szCs w:val="24"/>
        </w:rPr>
        <w:t xml:space="preserve">obsahuje </w:t>
      </w:r>
      <w:r w:rsidR="00F63611" w:rsidRPr="00547212">
        <w:rPr>
          <w:rFonts w:ascii="Arial" w:hAnsi="Arial" w:cs="Arial"/>
          <w:sz w:val="24"/>
          <w:szCs w:val="24"/>
        </w:rPr>
        <w:t>informace o svěření majetku, bezúplatných převodech, darech, fondech, výsledku hospodaření apod.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peněžních tocích</w:t>
      </w:r>
      <w:r w:rsidR="00F63611" w:rsidRPr="009D0A5E">
        <w:rPr>
          <w:rFonts w:ascii="Arial" w:hAnsi="Arial" w:cs="Arial"/>
          <w:sz w:val="24"/>
          <w:szCs w:val="24"/>
        </w:rPr>
        <w:t xml:space="preserve"> (Cash Flow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) – </w:t>
      </w:r>
      <w:r w:rsidR="00F63611" w:rsidRPr="00547212">
        <w:rPr>
          <w:rFonts w:ascii="Arial" w:hAnsi="Arial" w:cs="Arial"/>
          <w:sz w:val="24"/>
          <w:szCs w:val="24"/>
        </w:rPr>
        <w:t>poskytuje podrobné údaje o</w:t>
      </w:r>
      <w:r w:rsidR="00547212" w:rsidRPr="00547212">
        <w:rPr>
          <w:rFonts w:ascii="Arial" w:hAnsi="Arial" w:cs="Arial"/>
          <w:sz w:val="24"/>
          <w:szCs w:val="24"/>
        </w:rPr>
        <w:t> </w:t>
      </w:r>
      <w:r w:rsidR="00F63611" w:rsidRPr="00547212">
        <w:rPr>
          <w:rFonts w:ascii="Arial" w:hAnsi="Arial" w:cs="Arial"/>
          <w:sz w:val="24"/>
          <w:szCs w:val="24"/>
        </w:rPr>
        <w:t>výsledcích finančního řízení (změny stavu finančních prostředků, hlavní zdroje, tvorba a užití peněžních prostředků apod.)</w:t>
      </w:r>
    </w:p>
    <w:p w:rsidR="00EA6FD3" w:rsidRDefault="00333ABE" w:rsidP="00431792">
      <w:pPr>
        <w:pStyle w:val="Odstavecseseznamem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56FCB">
        <w:rPr>
          <w:rFonts w:ascii="Arial" w:hAnsi="Arial" w:cs="Arial"/>
          <w:sz w:val="24"/>
          <w:szCs w:val="24"/>
        </w:rPr>
        <w:t>Roční údaje o poskytnutých garancích a Roční údaje o projektech partnerství veřejného a soukromého sektoru</w:t>
      </w:r>
      <w:r w:rsidR="004F2494">
        <w:rPr>
          <w:rFonts w:ascii="Arial" w:hAnsi="Arial" w:cs="Arial"/>
          <w:sz w:val="24"/>
          <w:szCs w:val="24"/>
        </w:rPr>
        <w:t xml:space="preserve"> -</w:t>
      </w:r>
      <w:r w:rsidR="006E5178">
        <w:rPr>
          <w:rFonts w:ascii="Arial" w:hAnsi="Arial" w:cs="Arial"/>
          <w:sz w:val="24"/>
          <w:szCs w:val="24"/>
        </w:rPr>
        <w:t xml:space="preserve"> </w:t>
      </w:r>
      <w:r w:rsidR="004F2494">
        <w:rPr>
          <w:rFonts w:ascii="Arial" w:hAnsi="Arial" w:cs="Arial"/>
          <w:sz w:val="24"/>
          <w:szCs w:val="24"/>
        </w:rPr>
        <w:t>v</w:t>
      </w:r>
      <w:r w:rsidR="00895252" w:rsidRPr="00D56FCB">
        <w:rPr>
          <w:rFonts w:ascii="Arial" w:hAnsi="Arial" w:cs="Arial"/>
          <w:sz w:val="24"/>
          <w:szCs w:val="24"/>
        </w:rPr>
        <w:t> účetní jednotce Olomoucký kraj nenastaly v roce 20</w:t>
      </w:r>
      <w:r w:rsidR="00FD7799">
        <w:rPr>
          <w:rFonts w:ascii="Arial" w:hAnsi="Arial" w:cs="Arial"/>
          <w:sz w:val="24"/>
          <w:szCs w:val="24"/>
        </w:rPr>
        <w:t>21</w:t>
      </w:r>
      <w:r w:rsidR="00895252" w:rsidRPr="00D56FCB">
        <w:rPr>
          <w:rFonts w:ascii="Arial" w:hAnsi="Arial" w:cs="Arial"/>
          <w:sz w:val="24"/>
          <w:szCs w:val="24"/>
        </w:rPr>
        <w:t xml:space="preserve"> skutečnosti, které by byly obsahem těchto výkazů</w:t>
      </w:r>
      <w:r w:rsidR="00547212" w:rsidRPr="00D56FCB">
        <w:rPr>
          <w:rFonts w:ascii="Arial" w:hAnsi="Arial" w:cs="Arial"/>
          <w:sz w:val="24"/>
          <w:szCs w:val="24"/>
        </w:rPr>
        <w:t>, přesto musely být zasl</w:t>
      </w:r>
      <w:r w:rsidR="006E5178">
        <w:rPr>
          <w:rFonts w:ascii="Arial" w:hAnsi="Arial" w:cs="Arial"/>
          <w:sz w:val="24"/>
          <w:szCs w:val="24"/>
        </w:rPr>
        <w:t>á</w:t>
      </w:r>
      <w:r w:rsidR="00547212" w:rsidRPr="00D56FCB">
        <w:rPr>
          <w:rFonts w:ascii="Arial" w:hAnsi="Arial" w:cs="Arial"/>
          <w:sz w:val="24"/>
          <w:szCs w:val="24"/>
        </w:rPr>
        <w:t>n</w:t>
      </w:r>
      <w:r w:rsidR="006E5178">
        <w:rPr>
          <w:rFonts w:ascii="Arial" w:hAnsi="Arial" w:cs="Arial"/>
          <w:sz w:val="24"/>
          <w:szCs w:val="24"/>
        </w:rPr>
        <w:t>y</w:t>
      </w:r>
      <w:r w:rsidR="00547212" w:rsidRPr="00D56FCB">
        <w:rPr>
          <w:rFonts w:ascii="Arial" w:hAnsi="Arial" w:cs="Arial"/>
          <w:sz w:val="24"/>
          <w:szCs w:val="24"/>
        </w:rPr>
        <w:t xml:space="preserve"> do Centrálního systému účetních informací státu. </w:t>
      </w:r>
    </w:p>
    <w:p w:rsidR="00431792" w:rsidRPr="006C0ADF" w:rsidRDefault="00431792" w:rsidP="00CB6535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6C0ADF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6C0ADF">
        <w:rPr>
          <w:rFonts w:ascii="Arial" w:hAnsi="Arial" w:cs="Arial"/>
          <w:sz w:val="24"/>
          <w:szCs w:val="24"/>
        </w:rPr>
        <w:t>za rok 2</w:t>
      </w:r>
      <w:r w:rsidR="006F74AD" w:rsidRPr="006C0ADF">
        <w:rPr>
          <w:rFonts w:ascii="Arial" w:hAnsi="Arial" w:cs="Arial"/>
          <w:sz w:val="24"/>
          <w:szCs w:val="24"/>
        </w:rPr>
        <w:t>02</w:t>
      </w:r>
      <w:r w:rsidR="00FD7799">
        <w:rPr>
          <w:rFonts w:ascii="Arial" w:hAnsi="Arial" w:cs="Arial"/>
          <w:sz w:val="24"/>
          <w:szCs w:val="24"/>
        </w:rPr>
        <w:t>1</w:t>
      </w:r>
      <w:r w:rsidR="00CB6535" w:rsidRPr="006C0ADF">
        <w:rPr>
          <w:rFonts w:ascii="Arial" w:hAnsi="Arial" w:cs="Arial"/>
          <w:sz w:val="24"/>
          <w:szCs w:val="24"/>
        </w:rPr>
        <w:t xml:space="preserve"> je</w:t>
      </w:r>
      <w:r w:rsidRPr="006C0ADF">
        <w:rPr>
          <w:rFonts w:ascii="Arial" w:hAnsi="Arial" w:cs="Arial"/>
          <w:sz w:val="24"/>
          <w:szCs w:val="24"/>
        </w:rPr>
        <w:t xml:space="preserve"> v</w:t>
      </w:r>
      <w:r w:rsidR="00CB6535" w:rsidRPr="006C0ADF">
        <w:rPr>
          <w:rFonts w:ascii="Arial" w:hAnsi="Arial" w:cs="Arial"/>
          <w:sz w:val="24"/>
          <w:szCs w:val="24"/>
        </w:rPr>
        <w:t> </w:t>
      </w:r>
      <w:r w:rsidRPr="006C0ADF">
        <w:rPr>
          <w:rFonts w:ascii="Arial" w:hAnsi="Arial" w:cs="Arial"/>
          <w:sz w:val="24"/>
          <w:szCs w:val="24"/>
        </w:rPr>
        <w:t xml:space="preserve">souladu se zákonem č. 250/2000 Sb., ve znění pozdějších předpisů součástí </w:t>
      </w:r>
      <w:r w:rsidR="007F65CF" w:rsidRPr="006C0ADF">
        <w:rPr>
          <w:rFonts w:ascii="Arial" w:hAnsi="Arial" w:cs="Arial"/>
          <w:sz w:val="24"/>
          <w:szCs w:val="24"/>
        </w:rPr>
        <w:t xml:space="preserve">podkladů pro schvalování účetní závěrky a </w:t>
      </w:r>
      <w:r w:rsidRPr="006C0ADF">
        <w:rPr>
          <w:rFonts w:ascii="Arial" w:hAnsi="Arial" w:cs="Arial"/>
          <w:sz w:val="24"/>
          <w:szCs w:val="24"/>
        </w:rPr>
        <w:t>závěrečného účtu Olomouckého kraje za rok 20</w:t>
      </w:r>
      <w:r w:rsidR="006C0ADF" w:rsidRPr="006C0ADF">
        <w:rPr>
          <w:rFonts w:ascii="Arial" w:hAnsi="Arial" w:cs="Arial"/>
          <w:sz w:val="24"/>
          <w:szCs w:val="24"/>
        </w:rPr>
        <w:t>2</w:t>
      </w:r>
      <w:r w:rsidR="00FD7799">
        <w:rPr>
          <w:rFonts w:ascii="Arial" w:hAnsi="Arial" w:cs="Arial"/>
          <w:sz w:val="24"/>
          <w:szCs w:val="24"/>
        </w:rPr>
        <w:t>1</w:t>
      </w:r>
      <w:r w:rsidRPr="006C0ADF">
        <w:rPr>
          <w:rFonts w:ascii="Arial" w:hAnsi="Arial" w:cs="Arial"/>
          <w:sz w:val="24"/>
          <w:szCs w:val="24"/>
        </w:rPr>
        <w:t>.</w:t>
      </w:r>
    </w:p>
    <w:p w:rsidR="00D05CE7" w:rsidRPr="006E5178" w:rsidRDefault="00CB6535" w:rsidP="006B3C71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</w:t>
      </w:r>
      <w:r w:rsidR="00A73E25">
        <w:rPr>
          <w:rFonts w:ascii="Arial" w:hAnsi="Arial" w:cs="Arial"/>
          <w:b/>
          <w:sz w:val="24"/>
          <w:szCs w:val="24"/>
        </w:rPr>
        <w:t>ú</w:t>
      </w:r>
      <w:r w:rsidRPr="006E5178">
        <w:rPr>
          <w:rFonts w:ascii="Arial" w:hAnsi="Arial" w:cs="Arial"/>
          <w:b/>
          <w:sz w:val="24"/>
          <w:szCs w:val="24"/>
        </w:rPr>
        <w:t>tvaru interního auditu Krajského úřadu Olomouckého kraje</w:t>
      </w:r>
      <w:r w:rsidR="00D05CE7" w:rsidRPr="006E5178">
        <w:rPr>
          <w:rFonts w:ascii="Arial" w:hAnsi="Arial" w:cs="Arial"/>
          <w:sz w:val="24"/>
          <w:szCs w:val="24"/>
        </w:rPr>
        <w:t xml:space="preserve"> konstatuje, že účetní závěrka Olomouckého kraje podává k 31. 12. 20</w:t>
      </w:r>
      <w:r w:rsidR="006C0ADF">
        <w:rPr>
          <w:rFonts w:ascii="Arial" w:hAnsi="Arial" w:cs="Arial"/>
          <w:sz w:val="24"/>
          <w:szCs w:val="24"/>
        </w:rPr>
        <w:t>2</w:t>
      </w:r>
      <w:r w:rsidR="00FD7799">
        <w:rPr>
          <w:rFonts w:ascii="Arial" w:hAnsi="Arial" w:cs="Arial"/>
          <w:sz w:val="24"/>
          <w:szCs w:val="24"/>
        </w:rPr>
        <w:t>1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D05CE7" w:rsidRPr="006E5178">
        <w:rPr>
          <w:rFonts w:ascii="Arial" w:hAnsi="Arial" w:cs="Arial"/>
          <w:sz w:val="24"/>
          <w:szCs w:val="24"/>
        </w:rPr>
        <w:t>úplný a</w:t>
      </w:r>
      <w:r w:rsidR="00CE7881" w:rsidRPr="006E5178">
        <w:rPr>
          <w:rFonts w:ascii="Arial" w:hAnsi="Arial" w:cs="Arial"/>
          <w:sz w:val="24"/>
          <w:szCs w:val="24"/>
        </w:rPr>
        <w:t> </w:t>
      </w:r>
      <w:r w:rsidR="00D05CE7" w:rsidRPr="006E5178">
        <w:rPr>
          <w:rFonts w:ascii="Arial" w:hAnsi="Arial" w:cs="Arial"/>
          <w:sz w:val="24"/>
          <w:szCs w:val="24"/>
        </w:rPr>
        <w:t xml:space="preserve">průkazný obraz účetnictví Olomouckého kraje ve vztahu k interním auditům, provedeným </w:t>
      </w:r>
      <w:r w:rsidR="00CE7881" w:rsidRPr="006E5178">
        <w:rPr>
          <w:rFonts w:ascii="Arial" w:hAnsi="Arial" w:cs="Arial"/>
          <w:sz w:val="24"/>
          <w:szCs w:val="24"/>
        </w:rPr>
        <w:t xml:space="preserve">a ukončeným </w:t>
      </w:r>
      <w:r w:rsidR="00D05CE7" w:rsidRPr="006E5178">
        <w:rPr>
          <w:rFonts w:ascii="Arial" w:hAnsi="Arial" w:cs="Arial"/>
          <w:sz w:val="24"/>
          <w:szCs w:val="24"/>
        </w:rPr>
        <w:t>v roce 20</w:t>
      </w:r>
      <w:r w:rsidR="00FD7799">
        <w:rPr>
          <w:rFonts w:ascii="Arial" w:hAnsi="Arial" w:cs="Arial"/>
          <w:sz w:val="24"/>
          <w:szCs w:val="24"/>
        </w:rPr>
        <w:t>21</w:t>
      </w:r>
      <w:r w:rsidR="00D05CE7" w:rsidRPr="006E5178">
        <w:rPr>
          <w:rFonts w:ascii="Arial" w:hAnsi="Arial" w:cs="Arial"/>
          <w:sz w:val="24"/>
          <w:szCs w:val="24"/>
        </w:rPr>
        <w:t xml:space="preserve">. </w:t>
      </w:r>
      <w:r w:rsidR="00CE7881" w:rsidRPr="006E5178">
        <w:rPr>
          <w:rFonts w:ascii="Arial" w:hAnsi="Arial" w:cs="Arial"/>
          <w:sz w:val="24"/>
          <w:szCs w:val="24"/>
        </w:rPr>
        <w:t>N</w:t>
      </w:r>
      <w:r w:rsidR="00D05CE7" w:rsidRPr="006E5178">
        <w:rPr>
          <w:rFonts w:ascii="Arial" w:hAnsi="Arial" w:cs="Arial"/>
          <w:sz w:val="24"/>
          <w:szCs w:val="24"/>
        </w:rPr>
        <w:t>ebyly zjištěny jiné nedostatky či pochybení v oblasti účetnictví a aplikace vnitřního kontrolního systému, které by měly vliv na provozní či finanční činnost prováděnou Krajským úřadem Olomouckého kraje ani na činnost Olomouckého kraje.</w:t>
      </w:r>
      <w:r w:rsidR="00213440" w:rsidRPr="006E5178">
        <w:rPr>
          <w:rFonts w:ascii="Arial" w:hAnsi="Arial" w:cs="Arial"/>
          <w:sz w:val="24"/>
          <w:szCs w:val="24"/>
        </w:rPr>
        <w:t xml:space="preserve"> Zpráva je uložena na</w:t>
      </w:r>
      <w:r w:rsidR="006C0ADF">
        <w:rPr>
          <w:rFonts w:ascii="Arial" w:hAnsi="Arial" w:cs="Arial"/>
          <w:sz w:val="24"/>
          <w:szCs w:val="24"/>
        </w:rPr>
        <w:t> </w:t>
      </w:r>
      <w:r w:rsidR="00213440" w:rsidRPr="006E5178">
        <w:rPr>
          <w:rFonts w:ascii="Arial" w:hAnsi="Arial" w:cs="Arial"/>
          <w:sz w:val="24"/>
          <w:szCs w:val="24"/>
        </w:rPr>
        <w:t>odboru ekonomickém.</w:t>
      </w:r>
    </w:p>
    <w:p w:rsidR="008F6892" w:rsidRPr="008B6243" w:rsidRDefault="006B3C71" w:rsidP="00A80EFD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E5178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6E5178">
        <w:rPr>
          <w:rFonts w:ascii="Arial" w:hAnsi="Arial" w:cs="Arial"/>
          <w:sz w:val="24"/>
          <w:szCs w:val="24"/>
        </w:rPr>
        <w:t xml:space="preserve"> k 31. 12. 20</w:t>
      </w:r>
      <w:r w:rsidR="00FD7799">
        <w:rPr>
          <w:rFonts w:ascii="Arial" w:hAnsi="Arial" w:cs="Arial"/>
          <w:sz w:val="24"/>
          <w:szCs w:val="24"/>
        </w:rPr>
        <w:t>21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8F6892" w:rsidRPr="006E5178">
        <w:rPr>
          <w:rFonts w:ascii="Arial" w:hAnsi="Arial" w:cs="Arial"/>
          <w:sz w:val="24"/>
          <w:szCs w:val="24"/>
        </w:rPr>
        <w:t>byl projednán a schválen Radou Olomouckého kraje</w:t>
      </w:r>
      <w:r w:rsidR="004105AE" w:rsidRPr="006E5178">
        <w:rPr>
          <w:rFonts w:ascii="Arial" w:hAnsi="Arial" w:cs="Arial"/>
          <w:sz w:val="24"/>
          <w:szCs w:val="24"/>
        </w:rPr>
        <w:t xml:space="preserve"> </w:t>
      </w:r>
      <w:r w:rsidR="00FD7799">
        <w:rPr>
          <w:rFonts w:ascii="Arial" w:hAnsi="Arial" w:cs="Arial"/>
          <w:sz w:val="24"/>
          <w:szCs w:val="24"/>
        </w:rPr>
        <w:t>4</w:t>
      </w:r>
      <w:r w:rsidR="000971E3" w:rsidRPr="006E5178">
        <w:rPr>
          <w:rFonts w:ascii="Arial" w:hAnsi="Arial" w:cs="Arial"/>
          <w:sz w:val="24"/>
          <w:szCs w:val="24"/>
        </w:rPr>
        <w:t xml:space="preserve">. </w:t>
      </w:r>
      <w:r w:rsidR="00FD7799">
        <w:rPr>
          <w:rFonts w:ascii="Arial" w:hAnsi="Arial" w:cs="Arial"/>
          <w:sz w:val="24"/>
          <w:szCs w:val="24"/>
        </w:rPr>
        <w:t>4</w:t>
      </w:r>
      <w:r w:rsidR="000971E3" w:rsidRPr="006E5178">
        <w:rPr>
          <w:rFonts w:ascii="Arial" w:hAnsi="Arial" w:cs="Arial"/>
          <w:sz w:val="24"/>
          <w:szCs w:val="24"/>
        </w:rPr>
        <w:t>. 202</w:t>
      </w:r>
      <w:r w:rsidR="00FD7799">
        <w:rPr>
          <w:rFonts w:ascii="Arial" w:hAnsi="Arial" w:cs="Arial"/>
          <w:sz w:val="24"/>
          <w:szCs w:val="24"/>
        </w:rPr>
        <w:t>2</w:t>
      </w:r>
      <w:r w:rsidR="00EC3B4F" w:rsidRPr="006E5178">
        <w:rPr>
          <w:rFonts w:ascii="Arial" w:hAnsi="Arial" w:cs="Arial"/>
          <w:sz w:val="24"/>
          <w:szCs w:val="24"/>
        </w:rPr>
        <w:t xml:space="preserve"> – UR/</w:t>
      </w:r>
      <w:r w:rsidR="00FD7799">
        <w:rPr>
          <w:rFonts w:ascii="Arial" w:hAnsi="Arial" w:cs="Arial"/>
          <w:sz w:val="24"/>
          <w:szCs w:val="24"/>
        </w:rPr>
        <w:t>49</w:t>
      </w:r>
      <w:r w:rsidR="00EC3B4F" w:rsidRPr="006E5178">
        <w:rPr>
          <w:rFonts w:ascii="Arial" w:hAnsi="Arial" w:cs="Arial"/>
          <w:sz w:val="24"/>
          <w:szCs w:val="24"/>
        </w:rPr>
        <w:t>/</w:t>
      </w:r>
      <w:r w:rsidR="00FD7799">
        <w:rPr>
          <w:rFonts w:ascii="Arial" w:hAnsi="Arial" w:cs="Arial"/>
          <w:sz w:val="24"/>
          <w:szCs w:val="24"/>
        </w:rPr>
        <w:t>14</w:t>
      </w:r>
      <w:r w:rsidR="00EC3B4F" w:rsidRPr="006E5178">
        <w:rPr>
          <w:rFonts w:ascii="Arial" w:hAnsi="Arial" w:cs="Arial"/>
          <w:sz w:val="24"/>
          <w:szCs w:val="24"/>
        </w:rPr>
        <w:t>/20</w:t>
      </w:r>
      <w:r w:rsidR="000971E3" w:rsidRPr="006E5178">
        <w:rPr>
          <w:rFonts w:ascii="Arial" w:hAnsi="Arial" w:cs="Arial"/>
          <w:sz w:val="24"/>
          <w:szCs w:val="24"/>
        </w:rPr>
        <w:t>2</w:t>
      </w:r>
      <w:r w:rsidR="00FD7799">
        <w:rPr>
          <w:rFonts w:ascii="Arial" w:hAnsi="Arial" w:cs="Arial"/>
          <w:sz w:val="24"/>
          <w:szCs w:val="24"/>
        </w:rPr>
        <w:t>2</w:t>
      </w:r>
      <w:r w:rsidR="009A5649" w:rsidRPr="006E5178">
        <w:rPr>
          <w:rFonts w:ascii="Arial" w:hAnsi="Arial" w:cs="Arial"/>
          <w:sz w:val="24"/>
          <w:szCs w:val="24"/>
        </w:rPr>
        <w:t>.</w:t>
      </w:r>
      <w:r w:rsidR="00A802BF" w:rsidRPr="006E5178">
        <w:rPr>
          <w:rFonts w:ascii="Arial" w:hAnsi="Arial" w:cs="Arial"/>
          <w:sz w:val="24"/>
          <w:szCs w:val="24"/>
        </w:rPr>
        <w:t xml:space="preserve"> </w:t>
      </w:r>
      <w:r w:rsidR="00213440" w:rsidRPr="006E5178">
        <w:rPr>
          <w:rFonts w:ascii="Arial" w:hAnsi="Arial" w:cs="Arial"/>
          <w:sz w:val="24"/>
          <w:szCs w:val="24"/>
        </w:rPr>
        <w:t>Zpráva je uložena na odboru ekonomickém.</w:t>
      </w:r>
    </w:p>
    <w:p w:rsidR="008B6243" w:rsidRPr="006E5178" w:rsidRDefault="008B6243" w:rsidP="008B6243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Výsledek hospodaření běžného účetního období </w:t>
      </w:r>
      <w:r w:rsidR="00B542C6">
        <w:rPr>
          <w:rFonts w:ascii="Arial" w:hAnsi="Arial" w:cs="Arial"/>
          <w:b/>
          <w:sz w:val="24"/>
          <w:szCs w:val="24"/>
        </w:rPr>
        <w:t>Olomouckého kraje</w:t>
      </w:r>
      <w:r w:rsidR="00B542C6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k 31. 12. 2021 je ve výši </w:t>
      </w:r>
      <w:r w:rsidRPr="008B6243">
        <w:rPr>
          <w:rFonts w:ascii="Arial" w:hAnsi="Arial" w:cs="Arial"/>
          <w:b/>
          <w:sz w:val="24"/>
          <w:szCs w:val="24"/>
        </w:rPr>
        <w:t>1 429 269 485,83 Kč</w:t>
      </w:r>
      <w:r>
        <w:rPr>
          <w:rFonts w:ascii="Arial" w:hAnsi="Arial" w:cs="Arial"/>
          <w:sz w:val="24"/>
          <w:szCs w:val="24"/>
        </w:rPr>
        <w:t xml:space="preserve">. </w:t>
      </w:r>
      <w:r w:rsidRPr="008B6243">
        <w:rPr>
          <w:rFonts w:ascii="Arial" w:hAnsi="Arial" w:cs="Arial"/>
          <w:sz w:val="24"/>
          <w:szCs w:val="24"/>
        </w:rPr>
        <w:t xml:space="preserve">Výsledek hospodaření </w:t>
      </w:r>
      <w:r w:rsidR="00D17974">
        <w:rPr>
          <w:rFonts w:ascii="Arial" w:hAnsi="Arial" w:cs="Arial"/>
          <w:sz w:val="24"/>
          <w:szCs w:val="24"/>
        </w:rPr>
        <w:t xml:space="preserve">běžného účetního období </w:t>
      </w:r>
      <w:r w:rsidRPr="008B6243">
        <w:rPr>
          <w:rFonts w:ascii="Arial" w:hAnsi="Arial" w:cs="Arial"/>
          <w:sz w:val="24"/>
          <w:szCs w:val="24"/>
        </w:rPr>
        <w:t>je rozdíl mez</w:t>
      </w:r>
      <w:r>
        <w:rPr>
          <w:rFonts w:ascii="Arial" w:hAnsi="Arial" w:cs="Arial"/>
          <w:sz w:val="24"/>
          <w:szCs w:val="24"/>
        </w:rPr>
        <w:t>i výnosy a náklady (není totožné</w:t>
      </w:r>
      <w:r w:rsidR="00D17974">
        <w:rPr>
          <w:rFonts w:ascii="Arial" w:hAnsi="Arial" w:cs="Arial"/>
          <w:sz w:val="24"/>
          <w:szCs w:val="24"/>
        </w:rPr>
        <w:t xml:space="preserve"> s příjmy a výdaji) po zdanění.</w:t>
      </w:r>
    </w:p>
    <w:p w:rsidR="004F2494" w:rsidRPr="006E5178" w:rsidRDefault="004F2494" w:rsidP="004F2494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Pr="009C6718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0B5504" w:rsidRPr="00B768AF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01 –</w:t>
      </w:r>
      <w:r w:rsidR="00B768AF"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R</w:t>
      </w:r>
      <w:r w:rsidR="0090480E">
        <w:rPr>
          <w:rFonts w:ascii="Arial" w:hAnsi="Arial" w:cs="Arial"/>
          <w:color w:val="auto"/>
        </w:rPr>
        <w:t>ozvaha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 – 8)</w:t>
      </w:r>
    </w:p>
    <w:p w:rsidR="00494686" w:rsidRPr="00B768AF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02</w:t>
      </w:r>
      <w:r w:rsidR="00160CE9">
        <w:rPr>
          <w:rFonts w:ascii="Arial" w:hAnsi="Arial" w:cs="Arial"/>
          <w:color w:val="auto"/>
        </w:rPr>
        <w:t xml:space="preserve"> – </w:t>
      </w:r>
      <w:r w:rsidR="00333ABE">
        <w:rPr>
          <w:rFonts w:ascii="Arial" w:hAnsi="Arial" w:cs="Arial"/>
          <w:color w:val="auto"/>
        </w:rPr>
        <w:t>V</w:t>
      </w:r>
      <w:r w:rsidR="0090480E">
        <w:rPr>
          <w:rFonts w:ascii="Arial" w:hAnsi="Arial" w:cs="Arial"/>
          <w:color w:val="auto"/>
        </w:rPr>
        <w:t>ýkaz zisku a</w:t>
      </w:r>
      <w:r w:rsidR="004F2494">
        <w:rPr>
          <w:rFonts w:ascii="Arial" w:hAnsi="Arial" w:cs="Arial"/>
          <w:color w:val="auto"/>
        </w:rPr>
        <w:t xml:space="preserve"> ztráty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9 – 13)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03 –</w:t>
      </w:r>
      <w:r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říloha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14 – 29)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 DZ_příloha č. 04</w:t>
      </w:r>
      <w:r w:rsidR="00160CE9">
        <w:rPr>
          <w:rFonts w:ascii="Arial" w:hAnsi="Arial" w:cs="Arial"/>
          <w:color w:val="auto"/>
        </w:rPr>
        <w:t xml:space="preserve"> –</w:t>
      </w:r>
      <w:r w:rsidR="000B5504"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</w:t>
      </w:r>
      <w:r>
        <w:rPr>
          <w:rFonts w:ascii="Arial" w:hAnsi="Arial" w:cs="Arial"/>
          <w:color w:val="auto"/>
        </w:rPr>
        <w:t>o změnách vlastního kapitálu</w:t>
      </w:r>
      <w:r>
        <w:rPr>
          <w:rFonts w:ascii="Arial" w:hAnsi="Arial" w:cs="Arial"/>
          <w:color w:val="auto"/>
        </w:rPr>
        <w:tab/>
        <w:t>(strany 30 – 32)</w:t>
      </w:r>
    </w:p>
    <w:p w:rsidR="00494686" w:rsidRDefault="00494686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Zpráva k DZ_příloha č. 05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333ABE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řehled o peněžních tocích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33 – 34)</w:t>
      </w:r>
    </w:p>
    <w:p w:rsidR="00494686" w:rsidRDefault="00494686" w:rsidP="00494686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06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4F2494">
        <w:rPr>
          <w:rFonts w:ascii="Arial" w:hAnsi="Arial" w:cs="Arial"/>
          <w:color w:val="auto"/>
        </w:rPr>
        <w:t>Roční údaje o poskytnutých garancích</w:t>
      </w:r>
      <w:r>
        <w:rPr>
          <w:rFonts w:ascii="Arial" w:hAnsi="Arial" w:cs="Arial"/>
          <w:color w:val="auto"/>
        </w:rPr>
        <w:t>(strany 35 – 37)</w:t>
      </w:r>
    </w:p>
    <w:p w:rsidR="004F2494" w:rsidRDefault="00494686" w:rsidP="0049468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07</w:t>
      </w:r>
      <w:r w:rsidR="00160CE9">
        <w:rPr>
          <w:rFonts w:ascii="Arial" w:hAnsi="Arial" w:cs="Arial"/>
          <w:color w:val="auto"/>
        </w:rPr>
        <w:t xml:space="preserve"> –</w:t>
      </w:r>
      <w:r w:rsidRPr="00B768AF">
        <w:rPr>
          <w:rFonts w:ascii="Arial" w:hAnsi="Arial" w:cs="Arial"/>
          <w:color w:val="auto"/>
        </w:rPr>
        <w:t xml:space="preserve"> </w:t>
      </w:r>
      <w:r w:rsidR="004F2494">
        <w:rPr>
          <w:rFonts w:ascii="Arial" w:hAnsi="Arial" w:cs="Arial"/>
          <w:color w:val="auto"/>
        </w:rPr>
        <w:t>Roční údaje o projektech partnerství</w:t>
      </w:r>
      <w:r w:rsidR="00160CE9">
        <w:rPr>
          <w:rFonts w:ascii="Arial" w:hAnsi="Arial" w:cs="Arial"/>
          <w:color w:val="auto"/>
        </w:rPr>
        <w:br/>
      </w:r>
      <w:r w:rsidR="004F2494">
        <w:rPr>
          <w:rFonts w:ascii="Arial" w:hAnsi="Arial" w:cs="Arial"/>
          <w:color w:val="auto"/>
        </w:rPr>
        <w:t>veřejného a soukromého sektoru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38 – 39)</w:t>
      </w:r>
    </w:p>
    <w:p w:rsidR="00494686" w:rsidRDefault="00C95291" w:rsidP="0069533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08</w:t>
      </w:r>
      <w:r w:rsidR="00160CE9">
        <w:rPr>
          <w:rFonts w:ascii="Arial" w:hAnsi="Arial" w:cs="Arial"/>
          <w:color w:val="auto"/>
        </w:rPr>
        <w:t xml:space="preserve"> –</w:t>
      </w:r>
      <w:r w:rsidR="00494686" w:rsidRPr="00B768AF">
        <w:rPr>
          <w:rFonts w:ascii="Arial" w:hAnsi="Arial" w:cs="Arial"/>
          <w:color w:val="auto"/>
        </w:rPr>
        <w:t xml:space="preserve"> </w:t>
      </w:r>
      <w:r w:rsidR="00494686">
        <w:rPr>
          <w:rFonts w:ascii="Arial" w:hAnsi="Arial" w:cs="Arial"/>
          <w:color w:val="auto"/>
        </w:rPr>
        <w:t>Zpráva útvaru interního auditu</w:t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  <w:t>(strany 40 – 43)</w:t>
      </w:r>
    </w:p>
    <w:p w:rsidR="006924E7" w:rsidRDefault="00C95291" w:rsidP="00160CE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 DZ_příloha č. 09</w:t>
      </w:r>
      <w:r w:rsidR="00160CE9">
        <w:rPr>
          <w:rFonts w:ascii="Arial" w:hAnsi="Arial" w:cs="Arial"/>
          <w:color w:val="auto"/>
        </w:rPr>
        <w:t xml:space="preserve"> –</w:t>
      </w:r>
      <w:r w:rsidR="00494686" w:rsidRPr="00B768AF">
        <w:rPr>
          <w:rFonts w:ascii="Arial" w:hAnsi="Arial" w:cs="Arial"/>
          <w:color w:val="auto"/>
        </w:rPr>
        <w:t xml:space="preserve"> </w:t>
      </w:r>
      <w:r w:rsidR="009A5649">
        <w:rPr>
          <w:rFonts w:ascii="Arial" w:hAnsi="Arial" w:cs="Arial"/>
          <w:color w:val="auto"/>
        </w:rPr>
        <w:t xml:space="preserve">Výsledek inventarizace </w:t>
      </w:r>
      <w:r w:rsidR="004F2494">
        <w:rPr>
          <w:rFonts w:ascii="Arial" w:hAnsi="Arial" w:cs="Arial"/>
          <w:color w:val="auto"/>
        </w:rPr>
        <w:t>majetku</w:t>
      </w:r>
      <w:r w:rsidR="00160CE9">
        <w:rPr>
          <w:rFonts w:ascii="Arial" w:hAnsi="Arial" w:cs="Arial"/>
          <w:color w:val="auto"/>
        </w:rPr>
        <w:br/>
      </w:r>
      <w:r w:rsidR="004F2494">
        <w:rPr>
          <w:rFonts w:ascii="Arial" w:hAnsi="Arial" w:cs="Arial"/>
          <w:color w:val="auto"/>
        </w:rPr>
        <w:t>a závazků Olomouckého kraje</w:t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</w:r>
      <w:r w:rsidR="00494686">
        <w:rPr>
          <w:rFonts w:ascii="Arial" w:hAnsi="Arial" w:cs="Arial"/>
          <w:color w:val="auto"/>
        </w:rPr>
        <w:tab/>
        <w:t>(strany 44 – 62)</w:t>
      </w:r>
    </w:p>
    <w:p w:rsidR="009E7B53" w:rsidRDefault="00273AC3" w:rsidP="00160CE9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Zpráva k DZ_příloha č. 10 – Zpráva o výsledku přezkoumání hospodaření OK za rok 202</w:t>
      </w:r>
      <w:r w:rsidR="00FD7799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(strany 6</w:t>
      </w:r>
      <w:r w:rsidR="00AA2AA8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 xml:space="preserve"> – 99) </w:t>
      </w:r>
    </w:p>
    <w:sectPr w:rsidR="009E7B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25" w:rsidRDefault="004C4A25" w:rsidP="0026788E">
      <w:r>
        <w:separator/>
      </w:r>
    </w:p>
  </w:endnote>
  <w:endnote w:type="continuationSeparator" w:id="0">
    <w:p w:rsidR="004C4A25" w:rsidRDefault="004C4A25" w:rsidP="002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62725533"/>
      <w:docPartObj>
        <w:docPartGallery w:val="Page Numbers (Bottom of Page)"/>
        <w:docPartUnique/>
      </w:docPartObj>
    </w:sdtPr>
    <w:sdtEndPr/>
    <w:sdtContent>
      <w:p w:rsidR="006E659B" w:rsidRPr="003E17B6" w:rsidRDefault="00885D85" w:rsidP="006E659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>
          <w:rPr>
            <w:rFonts w:ascii="Arial" w:hAnsi="Arial" w:cs="Arial"/>
            <w:i/>
            <w:color w:val="auto"/>
            <w:sz w:val="20"/>
            <w:szCs w:val="20"/>
          </w:rPr>
          <w:t>Zastupitelstvo</w:t>
        </w:r>
        <w:r w:rsidR="006E659B" w:rsidRPr="006E659B">
          <w:rPr>
            <w:rFonts w:ascii="Arial" w:hAnsi="Arial" w:cs="Arial"/>
            <w:i/>
            <w:color w:val="auto"/>
            <w:sz w:val="20"/>
            <w:szCs w:val="20"/>
          </w:rPr>
          <w:t xml:space="preserve"> Olomouckého kraje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311C89">
          <w:rPr>
            <w:rFonts w:ascii="Arial" w:hAnsi="Arial" w:cs="Arial"/>
            <w:i/>
            <w:color w:val="auto"/>
            <w:sz w:val="20"/>
            <w:szCs w:val="20"/>
          </w:rPr>
          <w:t>27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. </w:t>
        </w:r>
        <w:r w:rsidR="00311C89">
          <w:rPr>
            <w:rFonts w:ascii="Arial" w:hAnsi="Arial" w:cs="Arial"/>
            <w:i/>
            <w:color w:val="auto"/>
            <w:sz w:val="20"/>
            <w:szCs w:val="20"/>
          </w:rPr>
          <w:t>6</w:t>
        </w:r>
        <w:r>
          <w:rPr>
            <w:rFonts w:ascii="Arial" w:hAnsi="Arial" w:cs="Arial"/>
            <w:i/>
            <w:color w:val="auto"/>
            <w:sz w:val="20"/>
            <w:szCs w:val="20"/>
          </w:rPr>
          <w:t>. 202</w:t>
        </w:r>
        <w:r w:rsidR="00FD7799">
          <w:rPr>
            <w:rFonts w:ascii="Arial" w:hAnsi="Arial" w:cs="Arial"/>
            <w:i/>
            <w:color w:val="auto"/>
            <w:sz w:val="20"/>
            <w:szCs w:val="20"/>
          </w:rPr>
          <w:t>2</w:t>
        </w:r>
        <w:r>
          <w:rPr>
            <w:rFonts w:ascii="Arial" w:hAnsi="Arial" w:cs="Arial"/>
            <w:i/>
            <w:color w:val="auto"/>
            <w:sz w:val="20"/>
            <w:szCs w:val="20"/>
          </w:rPr>
          <w:t xml:space="preserve">   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</w:t>
        </w:r>
        <w:r w:rsidR="009E7B53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</w:t>
        </w:r>
        <w:r w:rsidR="006C0ADF">
          <w:rPr>
            <w:rFonts w:ascii="Arial" w:hAnsi="Arial" w:cs="Arial"/>
            <w:i/>
            <w:color w:val="auto"/>
            <w:sz w:val="20"/>
            <w:szCs w:val="20"/>
          </w:rPr>
          <w:t xml:space="preserve"> 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Strana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begin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instrText xml:space="preserve"> PAGE </w:instrTex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separate"/>
        </w:r>
        <w:r w:rsidR="00B04BAA">
          <w:rPr>
            <w:rFonts w:ascii="Arial" w:hAnsi="Arial" w:cs="Arial"/>
            <w:i/>
            <w:noProof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end"/>
        </w:r>
        <w:r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(celkem </w:t>
        </w:r>
        <w:r w:rsidR="009E7B53">
          <w:rPr>
            <w:rFonts w:ascii="Arial" w:hAnsi="Arial" w:cs="Arial"/>
            <w:i/>
            <w:color w:val="auto"/>
            <w:sz w:val="20"/>
            <w:szCs w:val="20"/>
          </w:rPr>
          <w:t>6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)            </w:t>
        </w:r>
        <w:r w:rsidR="006F74AD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                                       </w:t>
        </w:r>
        <w:r w:rsidR="00E3727A">
          <w:rPr>
            <w:rFonts w:ascii="Arial" w:hAnsi="Arial" w:cs="Arial"/>
            <w:i/>
            <w:color w:val="auto"/>
            <w:sz w:val="20"/>
            <w:szCs w:val="20"/>
          </w:rPr>
          <w:t>7</w:t>
        </w:r>
        <w:r w:rsidR="00EB5548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E3727A">
          <w:rPr>
            <w:rFonts w:ascii="Arial" w:hAnsi="Arial" w:cs="Arial"/>
            <w:i/>
            <w:color w:val="auto"/>
            <w:sz w:val="20"/>
            <w:szCs w:val="20"/>
          </w:rPr>
          <w:t>1</w:t>
        </w:r>
        <w:r w:rsidR="00EB5548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695335">
          <w:rPr>
            <w:rFonts w:ascii="Arial" w:hAnsi="Arial" w:cs="Arial"/>
            <w:i/>
            <w:color w:val="auto"/>
            <w:sz w:val="20"/>
            <w:szCs w:val="20"/>
          </w:rPr>
          <w:t xml:space="preserve"> - 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>Schvalování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účetní závěr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 xml:space="preserve">ky </w:t>
        </w:r>
        <w:r w:rsidR="00333ABE">
          <w:rPr>
            <w:rFonts w:ascii="Arial" w:hAnsi="Arial" w:cs="Arial"/>
            <w:i/>
            <w:color w:val="auto"/>
            <w:sz w:val="20"/>
            <w:szCs w:val="20"/>
          </w:rPr>
          <w:t>O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>lomouckého kraje</w:t>
        </w:r>
        <w:r w:rsidR="00DD3A3F">
          <w:rPr>
            <w:rFonts w:ascii="Arial" w:hAnsi="Arial" w:cs="Arial"/>
            <w:i/>
            <w:color w:val="auto"/>
            <w:sz w:val="20"/>
            <w:szCs w:val="20"/>
          </w:rPr>
          <w:t xml:space="preserve"> za rok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F74AD">
          <w:rPr>
            <w:rFonts w:ascii="Arial" w:hAnsi="Arial" w:cs="Arial"/>
            <w:i/>
            <w:color w:val="auto"/>
            <w:sz w:val="20"/>
            <w:szCs w:val="20"/>
          </w:rPr>
          <w:t>202</w:t>
        </w:r>
        <w:r w:rsidR="00FD7799">
          <w:rPr>
            <w:rFonts w:ascii="Arial" w:hAnsi="Arial" w:cs="Arial"/>
            <w:i/>
            <w:color w:val="auto"/>
            <w:sz w:val="20"/>
            <w:szCs w:val="20"/>
          </w:rPr>
          <w:t>1</w:t>
        </w:r>
      </w:p>
      <w:p w:rsidR="00D53D8B" w:rsidRPr="00D53D8B" w:rsidRDefault="00D53D8B" w:rsidP="00D53D8B">
        <w:pPr>
          <w:pStyle w:val="Zpat"/>
          <w:pBdr>
            <w:top w:val="single" w:sz="4" w:space="1" w:color="auto"/>
          </w:pBdr>
          <w:rPr>
            <w:i/>
            <w:color w:val="auto"/>
            <w:sz w:val="20"/>
            <w:szCs w:val="20"/>
          </w:rPr>
        </w:pPr>
        <w:r w:rsidRPr="00D53D8B">
          <w:rPr>
            <w:i/>
            <w:color w:val="auto"/>
            <w:sz w:val="20"/>
            <w:szCs w:val="20"/>
          </w:rPr>
          <w:t xml:space="preserve">                                 </w:t>
        </w:r>
        <w:r>
          <w:rPr>
            <w:i/>
            <w:color w:val="auto"/>
            <w:sz w:val="20"/>
            <w:szCs w:val="20"/>
          </w:rPr>
          <w:tab/>
        </w:r>
      </w:p>
      <w:p w:rsidR="0026788E" w:rsidRPr="0026788E" w:rsidRDefault="00B04BAA">
        <w:pPr>
          <w:pStyle w:val="Zpat"/>
          <w:jc w:val="right"/>
          <w:rPr>
            <w:color w:val="auto"/>
          </w:rPr>
        </w:pPr>
      </w:p>
    </w:sdtContent>
  </w:sdt>
  <w:p w:rsidR="0026788E" w:rsidRDefault="00C35F9E" w:rsidP="00C35F9E">
    <w:pPr>
      <w:pStyle w:val="Zpat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25" w:rsidRDefault="004C4A25" w:rsidP="0026788E">
      <w:r>
        <w:separator/>
      </w:r>
    </w:p>
  </w:footnote>
  <w:footnote w:type="continuationSeparator" w:id="0">
    <w:p w:rsidR="004C4A25" w:rsidRDefault="004C4A25" w:rsidP="0026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F77"/>
    <w:multiLevelType w:val="hybridMultilevel"/>
    <w:tmpl w:val="6158D42A"/>
    <w:lvl w:ilvl="0" w:tplc="FAFA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9C0"/>
    <w:multiLevelType w:val="hybridMultilevel"/>
    <w:tmpl w:val="08B2E9FE"/>
    <w:lvl w:ilvl="0" w:tplc="D3B441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21F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77BDE"/>
    <w:multiLevelType w:val="multilevel"/>
    <w:tmpl w:val="8E7A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B40B5D"/>
    <w:multiLevelType w:val="hybridMultilevel"/>
    <w:tmpl w:val="C7D27332"/>
    <w:lvl w:ilvl="0" w:tplc="F090554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B87E28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A50670"/>
    <w:multiLevelType w:val="multilevel"/>
    <w:tmpl w:val="28F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0981"/>
    <w:multiLevelType w:val="multilevel"/>
    <w:tmpl w:val="8B1A0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2DE6718"/>
    <w:multiLevelType w:val="hybridMultilevel"/>
    <w:tmpl w:val="8AD244E0"/>
    <w:lvl w:ilvl="0" w:tplc="A27A94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77A3C"/>
    <w:multiLevelType w:val="hybridMultilevel"/>
    <w:tmpl w:val="5A42FA4A"/>
    <w:lvl w:ilvl="0" w:tplc="74F8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45040"/>
    <w:multiLevelType w:val="multilevel"/>
    <w:tmpl w:val="BB96E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E"/>
    <w:rsid w:val="000001C5"/>
    <w:rsid w:val="00013C9D"/>
    <w:rsid w:val="00023C45"/>
    <w:rsid w:val="00035A7D"/>
    <w:rsid w:val="000633B4"/>
    <w:rsid w:val="000668A2"/>
    <w:rsid w:val="000838A8"/>
    <w:rsid w:val="0009014B"/>
    <w:rsid w:val="0009066C"/>
    <w:rsid w:val="00092F0E"/>
    <w:rsid w:val="00095F99"/>
    <w:rsid w:val="000971E3"/>
    <w:rsid w:val="000A572B"/>
    <w:rsid w:val="000B5504"/>
    <w:rsid w:val="000C7CB6"/>
    <w:rsid w:val="000D2D8E"/>
    <w:rsid w:val="000E2A2B"/>
    <w:rsid w:val="00101CCC"/>
    <w:rsid w:val="00102052"/>
    <w:rsid w:val="0011138C"/>
    <w:rsid w:val="00140AF0"/>
    <w:rsid w:val="00140D6C"/>
    <w:rsid w:val="0014330C"/>
    <w:rsid w:val="00155B95"/>
    <w:rsid w:val="00160CE9"/>
    <w:rsid w:val="00167F63"/>
    <w:rsid w:val="0018749B"/>
    <w:rsid w:val="001874F2"/>
    <w:rsid w:val="001C1A1E"/>
    <w:rsid w:val="001C30E0"/>
    <w:rsid w:val="001C5246"/>
    <w:rsid w:val="001C7515"/>
    <w:rsid w:val="001C75B4"/>
    <w:rsid w:val="001D3265"/>
    <w:rsid w:val="001D4849"/>
    <w:rsid w:val="001E2655"/>
    <w:rsid w:val="00213440"/>
    <w:rsid w:val="0022072D"/>
    <w:rsid w:val="0022402A"/>
    <w:rsid w:val="002341CE"/>
    <w:rsid w:val="00243B6F"/>
    <w:rsid w:val="00245F2B"/>
    <w:rsid w:val="00247D1D"/>
    <w:rsid w:val="00257CB4"/>
    <w:rsid w:val="0026788E"/>
    <w:rsid w:val="00273AC3"/>
    <w:rsid w:val="002869EF"/>
    <w:rsid w:val="002A54A5"/>
    <w:rsid w:val="002B0E2D"/>
    <w:rsid w:val="002B52FA"/>
    <w:rsid w:val="002E6728"/>
    <w:rsid w:val="003002B4"/>
    <w:rsid w:val="00305BAB"/>
    <w:rsid w:val="00305D94"/>
    <w:rsid w:val="00311C89"/>
    <w:rsid w:val="0031385F"/>
    <w:rsid w:val="00333ABE"/>
    <w:rsid w:val="0034200D"/>
    <w:rsid w:val="00344B45"/>
    <w:rsid w:val="003470B8"/>
    <w:rsid w:val="00350969"/>
    <w:rsid w:val="003633F0"/>
    <w:rsid w:val="00374C49"/>
    <w:rsid w:val="00380866"/>
    <w:rsid w:val="00390738"/>
    <w:rsid w:val="003A7EE7"/>
    <w:rsid w:val="003C4033"/>
    <w:rsid w:val="003C51BE"/>
    <w:rsid w:val="003D5AED"/>
    <w:rsid w:val="003E17B6"/>
    <w:rsid w:val="003E460D"/>
    <w:rsid w:val="003E4F7A"/>
    <w:rsid w:val="004105AE"/>
    <w:rsid w:val="00413E70"/>
    <w:rsid w:val="00422257"/>
    <w:rsid w:val="004264D9"/>
    <w:rsid w:val="00431792"/>
    <w:rsid w:val="00432223"/>
    <w:rsid w:val="00432D5F"/>
    <w:rsid w:val="00437C80"/>
    <w:rsid w:val="00437E6B"/>
    <w:rsid w:val="00443D7A"/>
    <w:rsid w:val="00456279"/>
    <w:rsid w:val="00460ECA"/>
    <w:rsid w:val="00461918"/>
    <w:rsid w:val="00462C61"/>
    <w:rsid w:val="004631B6"/>
    <w:rsid w:val="004861A8"/>
    <w:rsid w:val="004903A2"/>
    <w:rsid w:val="00490927"/>
    <w:rsid w:val="00494686"/>
    <w:rsid w:val="004A2BD8"/>
    <w:rsid w:val="004B51A7"/>
    <w:rsid w:val="004C4A25"/>
    <w:rsid w:val="004C7CA1"/>
    <w:rsid w:val="004F2494"/>
    <w:rsid w:val="004F49A2"/>
    <w:rsid w:val="004F61DE"/>
    <w:rsid w:val="00514026"/>
    <w:rsid w:val="00517ED0"/>
    <w:rsid w:val="005306A0"/>
    <w:rsid w:val="00535422"/>
    <w:rsid w:val="00547147"/>
    <w:rsid w:val="00547212"/>
    <w:rsid w:val="0055234A"/>
    <w:rsid w:val="005A0954"/>
    <w:rsid w:val="005B3158"/>
    <w:rsid w:val="005B35C7"/>
    <w:rsid w:val="005D3AE3"/>
    <w:rsid w:val="005E2C0E"/>
    <w:rsid w:val="005F401E"/>
    <w:rsid w:val="00600748"/>
    <w:rsid w:val="00600D24"/>
    <w:rsid w:val="006127E1"/>
    <w:rsid w:val="00612D3C"/>
    <w:rsid w:val="00613826"/>
    <w:rsid w:val="006260C8"/>
    <w:rsid w:val="0065000C"/>
    <w:rsid w:val="0065685A"/>
    <w:rsid w:val="00657365"/>
    <w:rsid w:val="006630CA"/>
    <w:rsid w:val="00670E5E"/>
    <w:rsid w:val="006716B1"/>
    <w:rsid w:val="006924E7"/>
    <w:rsid w:val="00695335"/>
    <w:rsid w:val="006B3C71"/>
    <w:rsid w:val="006C0ADF"/>
    <w:rsid w:val="006D28FF"/>
    <w:rsid w:val="006E13F4"/>
    <w:rsid w:val="006E5178"/>
    <w:rsid w:val="006E659B"/>
    <w:rsid w:val="006F74AD"/>
    <w:rsid w:val="00701937"/>
    <w:rsid w:val="00705CE0"/>
    <w:rsid w:val="00716F50"/>
    <w:rsid w:val="00716F82"/>
    <w:rsid w:val="007204AB"/>
    <w:rsid w:val="00726D5B"/>
    <w:rsid w:val="007349D9"/>
    <w:rsid w:val="00740D0F"/>
    <w:rsid w:val="00742B3B"/>
    <w:rsid w:val="0075270E"/>
    <w:rsid w:val="007615CC"/>
    <w:rsid w:val="0076448C"/>
    <w:rsid w:val="007650EA"/>
    <w:rsid w:val="00770C24"/>
    <w:rsid w:val="00777B55"/>
    <w:rsid w:val="007827B7"/>
    <w:rsid w:val="00792451"/>
    <w:rsid w:val="007A30BC"/>
    <w:rsid w:val="007A3D68"/>
    <w:rsid w:val="007A474E"/>
    <w:rsid w:val="007C14F7"/>
    <w:rsid w:val="007C2D09"/>
    <w:rsid w:val="007C334A"/>
    <w:rsid w:val="007C57E0"/>
    <w:rsid w:val="007E071D"/>
    <w:rsid w:val="007E124B"/>
    <w:rsid w:val="007E364C"/>
    <w:rsid w:val="007E4EFE"/>
    <w:rsid w:val="007E7E13"/>
    <w:rsid w:val="007F0644"/>
    <w:rsid w:val="007F4135"/>
    <w:rsid w:val="007F65CF"/>
    <w:rsid w:val="008012F4"/>
    <w:rsid w:val="008341DB"/>
    <w:rsid w:val="00855AB8"/>
    <w:rsid w:val="00865A9D"/>
    <w:rsid w:val="008803BF"/>
    <w:rsid w:val="00881E50"/>
    <w:rsid w:val="008856A3"/>
    <w:rsid w:val="00885D85"/>
    <w:rsid w:val="00886FF1"/>
    <w:rsid w:val="00895252"/>
    <w:rsid w:val="008B322D"/>
    <w:rsid w:val="008B6243"/>
    <w:rsid w:val="008D2946"/>
    <w:rsid w:val="008E2AD4"/>
    <w:rsid w:val="008E7EB9"/>
    <w:rsid w:val="008F5B6F"/>
    <w:rsid w:val="008F6892"/>
    <w:rsid w:val="0090480E"/>
    <w:rsid w:val="00910AEC"/>
    <w:rsid w:val="0091639E"/>
    <w:rsid w:val="009177C4"/>
    <w:rsid w:val="00917DB6"/>
    <w:rsid w:val="00921732"/>
    <w:rsid w:val="009268F8"/>
    <w:rsid w:val="009479F2"/>
    <w:rsid w:val="00953778"/>
    <w:rsid w:val="009567F0"/>
    <w:rsid w:val="00964FC2"/>
    <w:rsid w:val="00967058"/>
    <w:rsid w:val="00974405"/>
    <w:rsid w:val="009846C7"/>
    <w:rsid w:val="009A5649"/>
    <w:rsid w:val="009B12B9"/>
    <w:rsid w:val="009B421B"/>
    <w:rsid w:val="009C6718"/>
    <w:rsid w:val="009D0A5E"/>
    <w:rsid w:val="009D3857"/>
    <w:rsid w:val="009E7B53"/>
    <w:rsid w:val="009F5216"/>
    <w:rsid w:val="009F55BA"/>
    <w:rsid w:val="00A02664"/>
    <w:rsid w:val="00A04A2B"/>
    <w:rsid w:val="00A15484"/>
    <w:rsid w:val="00A252EB"/>
    <w:rsid w:val="00A25383"/>
    <w:rsid w:val="00A40D1B"/>
    <w:rsid w:val="00A73E25"/>
    <w:rsid w:val="00A7418D"/>
    <w:rsid w:val="00A77583"/>
    <w:rsid w:val="00A80253"/>
    <w:rsid w:val="00A802BF"/>
    <w:rsid w:val="00A87EAA"/>
    <w:rsid w:val="00A91DBC"/>
    <w:rsid w:val="00A979BA"/>
    <w:rsid w:val="00AA2AA8"/>
    <w:rsid w:val="00AA59F7"/>
    <w:rsid w:val="00AB610D"/>
    <w:rsid w:val="00AC0698"/>
    <w:rsid w:val="00AC3321"/>
    <w:rsid w:val="00AD2985"/>
    <w:rsid w:val="00AD30D2"/>
    <w:rsid w:val="00AD4729"/>
    <w:rsid w:val="00AD4B6D"/>
    <w:rsid w:val="00AD54D9"/>
    <w:rsid w:val="00AD70A4"/>
    <w:rsid w:val="00AE6524"/>
    <w:rsid w:val="00B04BAA"/>
    <w:rsid w:val="00B052AB"/>
    <w:rsid w:val="00B2069A"/>
    <w:rsid w:val="00B20DA6"/>
    <w:rsid w:val="00B25C26"/>
    <w:rsid w:val="00B26452"/>
    <w:rsid w:val="00B31501"/>
    <w:rsid w:val="00B542C6"/>
    <w:rsid w:val="00B646CB"/>
    <w:rsid w:val="00B7524B"/>
    <w:rsid w:val="00B75954"/>
    <w:rsid w:val="00B768AF"/>
    <w:rsid w:val="00B833A1"/>
    <w:rsid w:val="00B92381"/>
    <w:rsid w:val="00BB12BC"/>
    <w:rsid w:val="00BB15BE"/>
    <w:rsid w:val="00BB6032"/>
    <w:rsid w:val="00BC6705"/>
    <w:rsid w:val="00C100DA"/>
    <w:rsid w:val="00C20E52"/>
    <w:rsid w:val="00C21600"/>
    <w:rsid w:val="00C3169A"/>
    <w:rsid w:val="00C3283E"/>
    <w:rsid w:val="00C35F9E"/>
    <w:rsid w:val="00C36A66"/>
    <w:rsid w:val="00C40FBD"/>
    <w:rsid w:val="00C95291"/>
    <w:rsid w:val="00C97537"/>
    <w:rsid w:val="00CA29C8"/>
    <w:rsid w:val="00CA3FA4"/>
    <w:rsid w:val="00CB0B0B"/>
    <w:rsid w:val="00CB2C97"/>
    <w:rsid w:val="00CB36A4"/>
    <w:rsid w:val="00CB6535"/>
    <w:rsid w:val="00CD5FA1"/>
    <w:rsid w:val="00CE271A"/>
    <w:rsid w:val="00CE7881"/>
    <w:rsid w:val="00CF467C"/>
    <w:rsid w:val="00D05584"/>
    <w:rsid w:val="00D05CE7"/>
    <w:rsid w:val="00D12473"/>
    <w:rsid w:val="00D17974"/>
    <w:rsid w:val="00D22B1A"/>
    <w:rsid w:val="00D32DEB"/>
    <w:rsid w:val="00D34EAF"/>
    <w:rsid w:val="00D430D9"/>
    <w:rsid w:val="00D45003"/>
    <w:rsid w:val="00D4602B"/>
    <w:rsid w:val="00D524EF"/>
    <w:rsid w:val="00D53D8B"/>
    <w:rsid w:val="00D55336"/>
    <w:rsid w:val="00D56FCB"/>
    <w:rsid w:val="00D706BA"/>
    <w:rsid w:val="00D74F60"/>
    <w:rsid w:val="00D83E60"/>
    <w:rsid w:val="00D9757D"/>
    <w:rsid w:val="00DC0C08"/>
    <w:rsid w:val="00DD3A3F"/>
    <w:rsid w:val="00DE06B5"/>
    <w:rsid w:val="00DE079D"/>
    <w:rsid w:val="00DE670B"/>
    <w:rsid w:val="00DF5D4B"/>
    <w:rsid w:val="00E30462"/>
    <w:rsid w:val="00E31A2F"/>
    <w:rsid w:val="00E3727A"/>
    <w:rsid w:val="00E416D4"/>
    <w:rsid w:val="00E5542E"/>
    <w:rsid w:val="00E60555"/>
    <w:rsid w:val="00E60FC1"/>
    <w:rsid w:val="00E666DA"/>
    <w:rsid w:val="00E81E2E"/>
    <w:rsid w:val="00E91E2F"/>
    <w:rsid w:val="00E97CA4"/>
    <w:rsid w:val="00EA6FD3"/>
    <w:rsid w:val="00EB1DD9"/>
    <w:rsid w:val="00EB3239"/>
    <w:rsid w:val="00EB5548"/>
    <w:rsid w:val="00EC3B4F"/>
    <w:rsid w:val="00EE28DF"/>
    <w:rsid w:val="00EF211B"/>
    <w:rsid w:val="00EF644B"/>
    <w:rsid w:val="00EF7B0F"/>
    <w:rsid w:val="00F00B76"/>
    <w:rsid w:val="00F17408"/>
    <w:rsid w:val="00F17ABF"/>
    <w:rsid w:val="00F21399"/>
    <w:rsid w:val="00F2300A"/>
    <w:rsid w:val="00F27052"/>
    <w:rsid w:val="00F41EC9"/>
    <w:rsid w:val="00F428B4"/>
    <w:rsid w:val="00F524A9"/>
    <w:rsid w:val="00F53E32"/>
    <w:rsid w:val="00F62D34"/>
    <w:rsid w:val="00F63611"/>
    <w:rsid w:val="00F66BDE"/>
    <w:rsid w:val="00F76EC1"/>
    <w:rsid w:val="00F7724A"/>
    <w:rsid w:val="00F92DCC"/>
    <w:rsid w:val="00F96C14"/>
    <w:rsid w:val="00FA631B"/>
    <w:rsid w:val="00FA66DC"/>
    <w:rsid w:val="00FB190E"/>
    <w:rsid w:val="00FB3F22"/>
    <w:rsid w:val="00FC112A"/>
    <w:rsid w:val="00FD2587"/>
    <w:rsid w:val="00FD7799"/>
    <w:rsid w:val="00FF011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0C757ED-D3B8-4EEB-AE6D-9D650B3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15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38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59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5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75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8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8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80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85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497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4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4D79-EC31-4750-BE6E-B5F615E0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Jurenková Pavla Ing.</dc:creator>
  <cp:lastModifiedBy>Valášková Daniela</cp:lastModifiedBy>
  <cp:revision>2</cp:revision>
  <cp:lastPrinted>2021-05-17T05:14:00Z</cp:lastPrinted>
  <dcterms:created xsi:type="dcterms:W3CDTF">2022-06-08T10:52:00Z</dcterms:created>
  <dcterms:modified xsi:type="dcterms:W3CDTF">2022-06-08T10:52:00Z</dcterms:modified>
</cp:coreProperties>
</file>