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58244" w14:textId="77777777" w:rsidR="00691685" w:rsidRPr="00365CEC" w:rsidRDefault="00691685" w:rsidP="000F1376">
      <w:pPr>
        <w:ind w:firstLine="0"/>
        <w:jc w:val="center"/>
        <w:rPr>
          <w:rFonts w:ascii="Arial" w:hAnsi="Arial" w:cs="Arial"/>
          <w:b/>
          <w:strike/>
          <w:sz w:val="24"/>
          <w:szCs w:val="24"/>
        </w:rPr>
      </w:pPr>
    </w:p>
    <w:p w14:paraId="64A35121" w14:textId="3807A905" w:rsidR="00E04CDF" w:rsidRPr="00365CEC" w:rsidRDefault="00E04CDF" w:rsidP="00691685">
      <w:pPr>
        <w:autoSpaceDE w:val="0"/>
        <w:autoSpaceDN w:val="0"/>
        <w:adjustRightInd w:val="0"/>
        <w:jc w:val="center"/>
        <w:rPr>
          <w:rFonts w:ascii="Arial" w:hAnsi="Arial" w:cs="Arial"/>
          <w:i/>
          <w:strike/>
          <w:color w:val="0000FF"/>
          <w:sz w:val="24"/>
          <w:szCs w:val="24"/>
        </w:rPr>
      </w:pPr>
    </w:p>
    <w:p w14:paraId="686C4484" w14:textId="77777777" w:rsidR="003870A5" w:rsidRPr="001D3A04" w:rsidRDefault="00F127C7" w:rsidP="001D3A04">
      <w:pPr>
        <w:autoSpaceDE w:val="0"/>
        <w:autoSpaceDN w:val="0"/>
        <w:adjustRightInd w:val="0"/>
        <w:rPr>
          <w:rFonts w:ascii="Arial" w:hAnsi="Arial" w:cs="Arial"/>
          <w:b/>
          <w:sz w:val="24"/>
          <w:szCs w:val="24"/>
        </w:rPr>
      </w:pPr>
      <w:r w:rsidRPr="001D3A04">
        <w:rPr>
          <w:rFonts w:ascii="Arial" w:hAnsi="Arial" w:cs="Arial"/>
          <w:b/>
          <w:sz w:val="24"/>
          <w:szCs w:val="24"/>
        </w:rPr>
        <w:t>Pravidla pro dotační program „Program pro oblast protidrogové prevence pro rok 2017“</w:t>
      </w:r>
    </w:p>
    <w:p w14:paraId="1C8D5A84" w14:textId="77777777" w:rsidR="00691685" w:rsidRPr="001D3A04" w:rsidRDefault="00691685" w:rsidP="001D3A04">
      <w:pPr>
        <w:autoSpaceDE w:val="0"/>
        <w:autoSpaceDN w:val="0"/>
        <w:adjustRightInd w:val="0"/>
        <w:rPr>
          <w:rFonts w:ascii="Arial" w:hAnsi="Arial" w:cs="Arial"/>
          <w:b/>
          <w:sz w:val="24"/>
          <w:szCs w:val="24"/>
        </w:rPr>
      </w:pPr>
    </w:p>
    <w:p w14:paraId="75D63644" w14:textId="77777777" w:rsidR="00691685" w:rsidRPr="001D3A04" w:rsidRDefault="00691685" w:rsidP="001D3A04">
      <w:pPr>
        <w:pStyle w:val="Odstavecseseznamem"/>
        <w:numPr>
          <w:ilvl w:val="0"/>
          <w:numId w:val="1"/>
        </w:numPr>
        <w:autoSpaceDE w:val="0"/>
        <w:autoSpaceDN w:val="0"/>
        <w:adjustRightInd w:val="0"/>
        <w:spacing w:before="120" w:after="120"/>
        <w:ind w:left="357" w:hanging="357"/>
        <w:rPr>
          <w:rFonts w:ascii="Arial" w:hAnsi="Arial" w:cs="Arial"/>
          <w:b/>
          <w:sz w:val="24"/>
          <w:szCs w:val="24"/>
        </w:rPr>
      </w:pPr>
      <w:r w:rsidRPr="001D3A04">
        <w:rPr>
          <w:rFonts w:ascii="Arial" w:hAnsi="Arial" w:cs="Arial"/>
          <w:b/>
          <w:bCs/>
          <w:sz w:val="24"/>
          <w:szCs w:val="24"/>
        </w:rPr>
        <w:t>Název dotačního programu, jeho vyhlašovatel a cíl</w:t>
      </w:r>
    </w:p>
    <w:p w14:paraId="35ECD760" w14:textId="77777777" w:rsidR="00691685" w:rsidRPr="001D3A04" w:rsidRDefault="00691685" w:rsidP="001D3A04">
      <w:pPr>
        <w:autoSpaceDE w:val="0"/>
        <w:autoSpaceDN w:val="0"/>
        <w:adjustRightInd w:val="0"/>
        <w:rPr>
          <w:rFonts w:ascii="Arial" w:hAnsi="Arial" w:cs="Arial"/>
          <w:sz w:val="24"/>
          <w:szCs w:val="24"/>
        </w:rPr>
      </w:pPr>
    </w:p>
    <w:p w14:paraId="5A0F3D57" w14:textId="77777777" w:rsidR="00691685" w:rsidRPr="001D3A04" w:rsidRDefault="00691685" w:rsidP="001D3A04">
      <w:pPr>
        <w:pStyle w:val="Odstavecseseznamem"/>
        <w:numPr>
          <w:ilvl w:val="1"/>
          <w:numId w:val="1"/>
        </w:numPr>
        <w:ind w:left="851" w:hanging="851"/>
        <w:contextualSpacing w:val="0"/>
        <w:rPr>
          <w:rFonts w:ascii="Arial" w:hAnsi="Arial" w:cs="Arial"/>
          <w:sz w:val="24"/>
          <w:szCs w:val="24"/>
        </w:rPr>
      </w:pPr>
      <w:r w:rsidRPr="001D3A04">
        <w:rPr>
          <w:rFonts w:ascii="Arial" w:hAnsi="Arial" w:cs="Arial"/>
          <w:b/>
          <w:bCs/>
          <w:sz w:val="24"/>
          <w:szCs w:val="24"/>
        </w:rPr>
        <w:t xml:space="preserve">Název programu: </w:t>
      </w:r>
      <w:r w:rsidR="00F00BDA" w:rsidRPr="001D3A04">
        <w:rPr>
          <w:rFonts w:ascii="Arial" w:hAnsi="Arial" w:cs="Arial"/>
          <w:b/>
          <w:bCs/>
          <w:sz w:val="24"/>
          <w:szCs w:val="24"/>
        </w:rPr>
        <w:t>Program pro oblast protidrogové prevence pro rok 2017</w:t>
      </w:r>
    </w:p>
    <w:p w14:paraId="15B106AE" w14:textId="77777777" w:rsidR="00691685" w:rsidRPr="001D3A04" w:rsidRDefault="00691685" w:rsidP="001D3A04">
      <w:pPr>
        <w:autoSpaceDE w:val="0"/>
        <w:autoSpaceDN w:val="0"/>
        <w:adjustRightInd w:val="0"/>
        <w:rPr>
          <w:rFonts w:ascii="Arial" w:hAnsi="Arial" w:cs="Arial"/>
          <w:sz w:val="24"/>
          <w:szCs w:val="24"/>
        </w:rPr>
      </w:pPr>
    </w:p>
    <w:p w14:paraId="4359ED0B" w14:textId="77777777" w:rsidR="00691685" w:rsidRPr="001D3A04" w:rsidRDefault="00691685" w:rsidP="001D3A04">
      <w:pPr>
        <w:pStyle w:val="Odstavecseseznamem"/>
        <w:numPr>
          <w:ilvl w:val="1"/>
          <w:numId w:val="1"/>
        </w:numPr>
        <w:ind w:left="851" w:hanging="851"/>
        <w:contextualSpacing w:val="0"/>
        <w:rPr>
          <w:rFonts w:ascii="Arial" w:hAnsi="Arial" w:cs="Arial"/>
          <w:sz w:val="24"/>
          <w:szCs w:val="24"/>
        </w:rPr>
      </w:pPr>
      <w:r w:rsidRPr="001D3A04">
        <w:rPr>
          <w:rFonts w:ascii="Arial" w:hAnsi="Arial" w:cs="Arial"/>
          <w:b/>
          <w:bCs/>
          <w:sz w:val="24"/>
          <w:szCs w:val="24"/>
        </w:rPr>
        <w:t xml:space="preserve">Vyhlašovatel: </w:t>
      </w:r>
      <w:r w:rsidRPr="001D3A04">
        <w:rPr>
          <w:rFonts w:ascii="Arial" w:hAnsi="Arial" w:cs="Arial"/>
          <w:sz w:val="24"/>
          <w:szCs w:val="24"/>
        </w:rPr>
        <w:t xml:space="preserve">Olomoucký kraj </w:t>
      </w:r>
    </w:p>
    <w:p w14:paraId="6BE7A2CC" w14:textId="77777777" w:rsidR="00691685" w:rsidRPr="001D3A04" w:rsidRDefault="00691685" w:rsidP="001D3A04">
      <w:pPr>
        <w:pStyle w:val="Odstavecseseznamem"/>
        <w:rPr>
          <w:rFonts w:ascii="Arial" w:hAnsi="Arial" w:cs="Arial"/>
          <w:sz w:val="24"/>
          <w:szCs w:val="24"/>
        </w:rPr>
      </w:pPr>
    </w:p>
    <w:p w14:paraId="305D6A37" w14:textId="77777777" w:rsidR="00691685" w:rsidRPr="001D3A04" w:rsidRDefault="00691685" w:rsidP="001D3A04">
      <w:pPr>
        <w:pStyle w:val="Odstavecseseznamem"/>
        <w:numPr>
          <w:ilvl w:val="1"/>
          <w:numId w:val="1"/>
        </w:numPr>
        <w:ind w:left="851" w:hanging="851"/>
        <w:contextualSpacing w:val="0"/>
        <w:rPr>
          <w:rFonts w:ascii="Arial" w:hAnsi="Arial" w:cs="Arial"/>
          <w:sz w:val="24"/>
          <w:szCs w:val="24"/>
        </w:rPr>
      </w:pPr>
      <w:bookmarkStart w:id="0" w:name="Administrátor"/>
      <w:bookmarkEnd w:id="0"/>
      <w:r w:rsidRPr="001D3A04">
        <w:rPr>
          <w:rFonts w:ascii="Arial" w:hAnsi="Arial" w:cs="Arial"/>
          <w:b/>
          <w:sz w:val="24"/>
          <w:szCs w:val="24"/>
        </w:rPr>
        <w:t>Administrátorem dotačního programu</w:t>
      </w:r>
      <w:r w:rsidRPr="001D3A04">
        <w:rPr>
          <w:rFonts w:ascii="Arial" w:hAnsi="Arial" w:cs="Arial"/>
          <w:sz w:val="24"/>
          <w:szCs w:val="24"/>
        </w:rPr>
        <w:t xml:space="preserve"> je Krajsk</w:t>
      </w:r>
      <w:r w:rsidR="00A42B82" w:rsidRPr="001D3A04">
        <w:rPr>
          <w:rFonts w:ascii="Arial" w:hAnsi="Arial" w:cs="Arial"/>
          <w:sz w:val="24"/>
          <w:szCs w:val="24"/>
        </w:rPr>
        <w:t xml:space="preserve">ý </w:t>
      </w:r>
      <w:r w:rsidRPr="001D3A04">
        <w:rPr>
          <w:rFonts w:ascii="Arial" w:hAnsi="Arial" w:cs="Arial"/>
          <w:sz w:val="24"/>
          <w:szCs w:val="24"/>
        </w:rPr>
        <w:t xml:space="preserve">úřad Olomouckého kraje, </w:t>
      </w:r>
      <w:r w:rsidR="00F00BDA" w:rsidRPr="001D3A04">
        <w:rPr>
          <w:rFonts w:ascii="Arial" w:hAnsi="Arial" w:cs="Arial"/>
          <w:sz w:val="24"/>
          <w:szCs w:val="24"/>
        </w:rPr>
        <w:t>Odbor zdravotnictví</w:t>
      </w:r>
      <w:r w:rsidR="009F3B23" w:rsidRPr="001D3A04">
        <w:rPr>
          <w:rFonts w:ascii="Arial" w:hAnsi="Arial" w:cs="Arial"/>
          <w:sz w:val="24"/>
          <w:szCs w:val="24"/>
        </w:rPr>
        <w:t xml:space="preserve">, </w:t>
      </w:r>
      <w:r w:rsidR="00A42B82" w:rsidRPr="001D3A04">
        <w:rPr>
          <w:rFonts w:ascii="Arial" w:hAnsi="Arial" w:cs="Arial"/>
          <w:sz w:val="24"/>
          <w:szCs w:val="24"/>
        </w:rPr>
        <w:t xml:space="preserve">Jeremenkova 40a, </w:t>
      </w:r>
      <w:r w:rsidR="00F00BDA" w:rsidRPr="001D3A04">
        <w:rPr>
          <w:rFonts w:ascii="Arial" w:hAnsi="Arial" w:cs="Arial"/>
          <w:sz w:val="24"/>
          <w:szCs w:val="24"/>
        </w:rPr>
        <w:t>Mgr. Zuzana Starostová</w:t>
      </w:r>
      <w:r w:rsidR="00A42B82" w:rsidRPr="001D3A04">
        <w:rPr>
          <w:rFonts w:ascii="Arial" w:hAnsi="Arial" w:cs="Arial"/>
          <w:sz w:val="24"/>
          <w:szCs w:val="24"/>
        </w:rPr>
        <w:t>, 779 11 Olomouc</w:t>
      </w:r>
    </w:p>
    <w:p w14:paraId="0AC08E6F" w14:textId="77777777" w:rsidR="00691685" w:rsidRPr="001D3A04" w:rsidRDefault="00691685" w:rsidP="001D3A04">
      <w:pPr>
        <w:pStyle w:val="Odstavecseseznamem"/>
        <w:rPr>
          <w:rFonts w:ascii="Arial" w:hAnsi="Arial" w:cs="Arial"/>
          <w:sz w:val="24"/>
          <w:szCs w:val="24"/>
        </w:rPr>
      </w:pPr>
    </w:p>
    <w:p w14:paraId="1824F29F" w14:textId="77777777" w:rsidR="00F00BDA" w:rsidRPr="001D3A04" w:rsidRDefault="00F00BDA" w:rsidP="001D3A04">
      <w:pPr>
        <w:pStyle w:val="Odstavecseseznamem"/>
        <w:numPr>
          <w:ilvl w:val="1"/>
          <w:numId w:val="1"/>
        </w:numPr>
        <w:ind w:left="851" w:hanging="851"/>
        <w:contextualSpacing w:val="0"/>
        <w:rPr>
          <w:rFonts w:ascii="Arial" w:hAnsi="Arial" w:cs="Arial"/>
          <w:sz w:val="24"/>
          <w:szCs w:val="24"/>
        </w:rPr>
      </w:pPr>
      <w:r w:rsidRPr="001D3A04">
        <w:rPr>
          <w:rFonts w:ascii="Arial" w:hAnsi="Arial" w:cs="Arial"/>
          <w:sz w:val="24"/>
          <w:szCs w:val="24"/>
        </w:rPr>
        <w:t xml:space="preserve">Cílem dotačního programu je podpora činnosti služeb působících v oblasti sekundární a terciární protidrogové prevence v Olomouckém kraji ve veřejném zájmu a v souladu s cíli Olomouckého kraje. </w:t>
      </w:r>
    </w:p>
    <w:p w14:paraId="5C7C7D60" w14:textId="77777777" w:rsidR="00691685" w:rsidRPr="001D3A04" w:rsidRDefault="00691685" w:rsidP="001D3A04">
      <w:pPr>
        <w:pStyle w:val="Odstavecseseznamem"/>
        <w:rPr>
          <w:rFonts w:ascii="Arial" w:hAnsi="Arial" w:cs="Arial"/>
          <w:sz w:val="24"/>
          <w:szCs w:val="24"/>
        </w:rPr>
      </w:pPr>
    </w:p>
    <w:p w14:paraId="2EE2ADE2" w14:textId="77777777" w:rsidR="00691685" w:rsidRPr="001D3A04" w:rsidRDefault="00691685" w:rsidP="001D3A04">
      <w:pPr>
        <w:pStyle w:val="Odstavecseseznamem"/>
        <w:rPr>
          <w:rFonts w:ascii="Arial" w:hAnsi="Arial" w:cs="Arial"/>
          <w:sz w:val="24"/>
          <w:szCs w:val="24"/>
        </w:rPr>
      </w:pPr>
    </w:p>
    <w:p w14:paraId="4935810E" w14:textId="77777777" w:rsidR="00691685" w:rsidRPr="001D3A04" w:rsidRDefault="00691685" w:rsidP="001D3A04">
      <w:pPr>
        <w:pStyle w:val="Odstavecseseznamem"/>
        <w:numPr>
          <w:ilvl w:val="0"/>
          <w:numId w:val="1"/>
        </w:numPr>
        <w:autoSpaceDE w:val="0"/>
        <w:autoSpaceDN w:val="0"/>
        <w:adjustRightInd w:val="0"/>
        <w:spacing w:before="120" w:after="120"/>
        <w:ind w:hanging="357"/>
        <w:rPr>
          <w:rFonts w:ascii="Arial" w:hAnsi="Arial" w:cs="Arial"/>
          <w:i/>
          <w:color w:val="FF0000"/>
          <w:sz w:val="24"/>
          <w:szCs w:val="24"/>
        </w:rPr>
      </w:pPr>
      <w:r w:rsidRPr="001D3A04">
        <w:rPr>
          <w:rFonts w:ascii="Arial" w:hAnsi="Arial" w:cs="Arial"/>
          <w:b/>
          <w:bCs/>
          <w:sz w:val="24"/>
          <w:szCs w:val="24"/>
        </w:rPr>
        <w:t>Základní pojmy</w:t>
      </w:r>
    </w:p>
    <w:p w14:paraId="24A4DAA4" w14:textId="77777777" w:rsidR="00691685" w:rsidRPr="001D3A04" w:rsidRDefault="00691685" w:rsidP="001D3A04">
      <w:pPr>
        <w:pStyle w:val="Odstavecseseznamem"/>
        <w:autoSpaceDE w:val="0"/>
        <w:autoSpaceDN w:val="0"/>
        <w:adjustRightInd w:val="0"/>
        <w:ind w:left="360"/>
        <w:rPr>
          <w:rFonts w:ascii="Arial" w:hAnsi="Arial" w:cs="Arial"/>
          <w:b/>
          <w:sz w:val="24"/>
          <w:szCs w:val="24"/>
        </w:rPr>
      </w:pPr>
    </w:p>
    <w:p w14:paraId="63649646" w14:textId="77777777" w:rsidR="00691685" w:rsidRPr="001D3A04" w:rsidRDefault="00691685" w:rsidP="001D3A04">
      <w:pPr>
        <w:pStyle w:val="Odstavecseseznamem"/>
        <w:numPr>
          <w:ilvl w:val="1"/>
          <w:numId w:val="1"/>
        </w:numPr>
        <w:spacing w:before="120" w:after="120"/>
        <w:ind w:left="851" w:hanging="851"/>
        <w:contextualSpacing w:val="0"/>
        <w:rPr>
          <w:rFonts w:ascii="Arial" w:hAnsi="Arial" w:cs="Arial"/>
          <w:sz w:val="24"/>
          <w:szCs w:val="24"/>
        </w:rPr>
      </w:pPr>
      <w:r w:rsidRPr="001D3A04">
        <w:rPr>
          <w:rFonts w:ascii="Arial" w:hAnsi="Arial" w:cs="Arial"/>
          <w:b/>
          <w:sz w:val="24"/>
          <w:szCs w:val="24"/>
        </w:rPr>
        <w:t>Administrátor</w:t>
      </w:r>
      <w:r w:rsidRPr="001D3A04">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14:paraId="24E5ED53" w14:textId="77777777" w:rsidR="00FC1B01" w:rsidRPr="001D3A04" w:rsidRDefault="00FC1B01" w:rsidP="001D3A04">
      <w:pPr>
        <w:pStyle w:val="Odstavecseseznamem"/>
        <w:numPr>
          <w:ilvl w:val="1"/>
          <w:numId w:val="1"/>
        </w:numPr>
        <w:spacing w:before="120" w:after="120"/>
        <w:ind w:left="851" w:hanging="851"/>
        <w:contextualSpacing w:val="0"/>
        <w:rPr>
          <w:rFonts w:ascii="Arial" w:hAnsi="Arial" w:cs="Arial"/>
          <w:b/>
          <w:sz w:val="24"/>
          <w:szCs w:val="24"/>
        </w:rPr>
      </w:pPr>
      <w:r w:rsidRPr="001D3A04">
        <w:rPr>
          <w:rFonts w:ascii="Arial" w:hAnsi="Arial" w:cs="Arial"/>
          <w:b/>
          <w:sz w:val="24"/>
          <w:szCs w:val="24"/>
        </w:rPr>
        <w:t>Akce</w:t>
      </w:r>
      <w:r w:rsidRPr="001D3A04">
        <w:rPr>
          <w:rFonts w:ascii="Arial" w:hAnsi="Arial" w:cs="Arial"/>
          <w:sz w:val="24"/>
          <w:szCs w:val="24"/>
        </w:rPr>
        <w:t>/</w:t>
      </w:r>
      <w:r w:rsidRPr="001D3A04">
        <w:rPr>
          <w:rFonts w:ascii="Arial" w:hAnsi="Arial" w:cs="Arial"/>
          <w:b/>
          <w:sz w:val="24"/>
          <w:szCs w:val="24"/>
        </w:rPr>
        <w:t>projekt</w:t>
      </w:r>
      <w:r w:rsidRPr="001D3A04">
        <w:rPr>
          <w:rFonts w:ascii="Arial" w:hAnsi="Arial" w:cs="Arial"/>
          <w:sz w:val="24"/>
          <w:szCs w:val="24"/>
        </w:rPr>
        <w:t xml:space="preserve"> je žadatelem navrhovaný ucelený souhrn činností, </w:t>
      </w:r>
      <w:r w:rsidR="007A4261" w:rsidRPr="001D3A04">
        <w:rPr>
          <w:rFonts w:ascii="Arial" w:hAnsi="Arial" w:cs="Arial"/>
          <w:sz w:val="24"/>
          <w:szCs w:val="24"/>
        </w:rPr>
        <w:t xml:space="preserve">které </w:t>
      </w:r>
      <w:r w:rsidRPr="001D3A04">
        <w:rPr>
          <w:rFonts w:ascii="Arial" w:hAnsi="Arial" w:cs="Arial"/>
          <w:sz w:val="24"/>
          <w:szCs w:val="24"/>
        </w:rPr>
        <w:t>mají být podpořeny z dotačního programu/titulu. Jedná se o specifikaci konkrétního účelu poskytované dotace zajišťující naplnění obecného účelu vyhlášeného dotačního programu/titulu.</w:t>
      </w:r>
    </w:p>
    <w:p w14:paraId="23CE403A" w14:textId="39061771" w:rsidR="00AB73A4" w:rsidRPr="001D3A04" w:rsidRDefault="00691685" w:rsidP="001D3A04">
      <w:pPr>
        <w:pStyle w:val="Odstavecseseznamem"/>
        <w:numPr>
          <w:ilvl w:val="1"/>
          <w:numId w:val="1"/>
        </w:numPr>
        <w:spacing w:before="120" w:after="120"/>
        <w:ind w:left="851" w:hanging="851"/>
        <w:contextualSpacing w:val="0"/>
        <w:rPr>
          <w:rFonts w:ascii="Arial" w:hAnsi="Arial" w:cs="Arial"/>
          <w:i/>
          <w:strike/>
          <w:color w:val="0000FF"/>
          <w:sz w:val="24"/>
          <w:szCs w:val="24"/>
        </w:rPr>
      </w:pPr>
      <w:r w:rsidRPr="001D3A04">
        <w:rPr>
          <w:rFonts w:ascii="Arial" w:hAnsi="Arial" w:cs="Arial"/>
          <w:b/>
          <w:sz w:val="24"/>
          <w:szCs w:val="24"/>
        </w:rPr>
        <w:t>Celkové předpokládané uznatelné výdaje</w:t>
      </w:r>
      <w:r w:rsidRPr="001D3A04">
        <w:rPr>
          <w:rFonts w:ascii="Arial" w:hAnsi="Arial" w:cs="Arial"/>
          <w:sz w:val="24"/>
          <w:szCs w:val="24"/>
        </w:rPr>
        <w:t xml:space="preserve"> jsou výdaje, které žadatel předpokládá vynaložit na realizaci své</w:t>
      </w:r>
      <w:r w:rsidR="0046646C" w:rsidRPr="002575FC">
        <w:rPr>
          <w:rFonts w:ascii="Arial" w:hAnsi="Arial" w:cs="Arial"/>
          <w:sz w:val="24"/>
          <w:szCs w:val="24"/>
        </w:rPr>
        <w:t>ho</w:t>
      </w:r>
      <w:r w:rsidRPr="001D3A04">
        <w:rPr>
          <w:rFonts w:ascii="Arial" w:hAnsi="Arial" w:cs="Arial"/>
          <w:sz w:val="24"/>
          <w:szCs w:val="24"/>
        </w:rPr>
        <w:t xml:space="preserve"> projektu</w:t>
      </w:r>
      <w:r w:rsidR="00780805" w:rsidRPr="001D3A04">
        <w:rPr>
          <w:rFonts w:ascii="Arial" w:hAnsi="Arial" w:cs="Arial"/>
          <w:sz w:val="24"/>
          <w:szCs w:val="24"/>
        </w:rPr>
        <w:t xml:space="preserve"> a uvedl je v žádosti o poskytnutí dotace.</w:t>
      </w:r>
      <w:r w:rsidRPr="001D3A04">
        <w:rPr>
          <w:rFonts w:ascii="Arial" w:hAnsi="Arial" w:cs="Arial"/>
          <w:color w:val="FF0000"/>
          <w:sz w:val="24"/>
          <w:szCs w:val="24"/>
        </w:rPr>
        <w:t xml:space="preserve"> </w:t>
      </w:r>
      <w:r w:rsidRPr="001D3A04">
        <w:rPr>
          <w:rFonts w:ascii="Arial" w:hAnsi="Arial" w:cs="Arial"/>
          <w:sz w:val="24"/>
          <w:szCs w:val="24"/>
        </w:rPr>
        <w:t xml:space="preserve">Uznatelnými výdaji jsou výdaje vzniklé v období realizace projektu dle Pravidel dotačního programu, </w:t>
      </w:r>
      <w:r w:rsidR="004C7F70">
        <w:rPr>
          <w:rFonts w:ascii="Arial" w:hAnsi="Arial" w:cs="Arial"/>
          <w:sz w:val="24"/>
          <w:szCs w:val="24"/>
        </w:rPr>
        <w:t xml:space="preserve">odst. </w:t>
      </w:r>
      <w:hyperlink w:anchor="platebniPodminky" w:history="1">
        <w:r w:rsidR="00594FFA" w:rsidRPr="001D3A04">
          <w:rPr>
            <w:rStyle w:val="Hypertextovodkaz"/>
            <w:rFonts w:ascii="Arial" w:hAnsi="Arial" w:cs="Arial"/>
            <w:color w:val="auto"/>
            <w:sz w:val="24"/>
            <w:szCs w:val="24"/>
          </w:rPr>
          <w:t>9</w:t>
        </w:r>
        <w:r w:rsidRPr="001D3A04">
          <w:rPr>
            <w:rStyle w:val="Hypertextovodkaz"/>
            <w:rFonts w:ascii="Arial" w:hAnsi="Arial" w:cs="Arial"/>
            <w:color w:val="auto"/>
            <w:sz w:val="24"/>
            <w:szCs w:val="24"/>
          </w:rPr>
          <w:t>.</w:t>
        </w:r>
      </w:hyperlink>
      <w:r w:rsidR="00594FFA" w:rsidRPr="001D3A04">
        <w:rPr>
          <w:rStyle w:val="Hypertextovodkaz"/>
          <w:rFonts w:ascii="Arial" w:hAnsi="Arial" w:cs="Arial"/>
          <w:color w:val="auto"/>
          <w:sz w:val="24"/>
          <w:szCs w:val="24"/>
        </w:rPr>
        <w:t>1</w:t>
      </w:r>
      <w:r w:rsidRPr="001D3A04">
        <w:rPr>
          <w:rFonts w:ascii="Arial" w:hAnsi="Arial" w:cs="Arial"/>
          <w:sz w:val="24"/>
          <w:szCs w:val="24"/>
        </w:rPr>
        <w:t xml:space="preserve">. Ostatní výdaje vzniklé před tímto obdobím či po ukončení tohoto období jsou neuznatelnými výdaji. </w:t>
      </w:r>
    </w:p>
    <w:p w14:paraId="43D7DF09" w14:textId="70F48F3F" w:rsidR="00691685" w:rsidRPr="001D3A04" w:rsidRDefault="00691685" w:rsidP="001D3A04">
      <w:pPr>
        <w:pStyle w:val="Odstavecseseznamem"/>
        <w:numPr>
          <w:ilvl w:val="1"/>
          <w:numId w:val="1"/>
        </w:numPr>
        <w:spacing w:before="120" w:after="120"/>
        <w:ind w:left="851" w:hanging="851"/>
        <w:contextualSpacing w:val="0"/>
        <w:rPr>
          <w:rFonts w:ascii="Arial" w:hAnsi="Arial" w:cs="Arial"/>
          <w:i/>
          <w:strike/>
          <w:color w:val="0000FF"/>
          <w:sz w:val="24"/>
          <w:szCs w:val="24"/>
        </w:rPr>
      </w:pPr>
      <w:r w:rsidRPr="001D3A04">
        <w:rPr>
          <w:rFonts w:ascii="Arial" w:hAnsi="Arial" w:cs="Arial"/>
          <w:b/>
          <w:sz w:val="24"/>
          <w:szCs w:val="24"/>
        </w:rPr>
        <w:t xml:space="preserve">Celkové skutečně </w:t>
      </w:r>
      <w:r w:rsidR="006020F7" w:rsidRPr="001D3A04">
        <w:rPr>
          <w:rFonts w:ascii="Arial" w:hAnsi="Arial" w:cs="Arial"/>
          <w:b/>
          <w:sz w:val="24"/>
          <w:szCs w:val="24"/>
        </w:rPr>
        <w:t xml:space="preserve">vynaložené </w:t>
      </w:r>
      <w:r w:rsidRPr="001D3A04">
        <w:rPr>
          <w:rFonts w:ascii="Arial" w:hAnsi="Arial" w:cs="Arial"/>
          <w:b/>
          <w:sz w:val="24"/>
          <w:szCs w:val="24"/>
        </w:rPr>
        <w:t>uznatelné výdaje</w:t>
      </w:r>
      <w:r w:rsidRPr="001D3A04">
        <w:rPr>
          <w:rFonts w:ascii="Arial" w:hAnsi="Arial" w:cs="Arial"/>
          <w:sz w:val="24"/>
          <w:szCs w:val="24"/>
        </w:rPr>
        <w:t xml:space="preserve"> </w:t>
      </w:r>
      <w:r w:rsidR="00780805" w:rsidRPr="001D3A04">
        <w:rPr>
          <w:rFonts w:ascii="Arial" w:hAnsi="Arial" w:cs="Arial"/>
          <w:sz w:val="24"/>
          <w:szCs w:val="24"/>
        </w:rPr>
        <w:t xml:space="preserve">jsou </w:t>
      </w:r>
      <w:r w:rsidRPr="001D3A04">
        <w:rPr>
          <w:rFonts w:ascii="Arial" w:hAnsi="Arial" w:cs="Arial"/>
          <w:sz w:val="24"/>
          <w:szCs w:val="24"/>
        </w:rPr>
        <w:t xml:space="preserve">výdaje, které žadatel </w:t>
      </w:r>
      <w:r w:rsidR="00933F75" w:rsidRPr="001D3A04">
        <w:rPr>
          <w:rFonts w:ascii="Arial" w:hAnsi="Arial" w:cs="Arial"/>
          <w:sz w:val="24"/>
          <w:szCs w:val="24"/>
        </w:rPr>
        <w:t xml:space="preserve">    </w:t>
      </w:r>
      <w:r w:rsidR="00DC7256" w:rsidRPr="001D3A04">
        <w:rPr>
          <w:rFonts w:ascii="Arial" w:hAnsi="Arial" w:cs="Arial"/>
          <w:sz w:val="24"/>
          <w:szCs w:val="24"/>
        </w:rPr>
        <w:t xml:space="preserve">skutečně </w:t>
      </w:r>
      <w:r w:rsidRPr="001D3A04">
        <w:rPr>
          <w:rFonts w:ascii="Arial" w:hAnsi="Arial" w:cs="Arial"/>
          <w:sz w:val="24"/>
          <w:szCs w:val="24"/>
        </w:rPr>
        <w:t>vynaložil na realizaci své</w:t>
      </w:r>
      <w:r w:rsidR="00933F75" w:rsidRPr="001D3A04">
        <w:rPr>
          <w:rFonts w:ascii="Arial" w:hAnsi="Arial" w:cs="Arial"/>
          <w:sz w:val="24"/>
          <w:szCs w:val="24"/>
        </w:rPr>
        <w:t xml:space="preserve">ho </w:t>
      </w:r>
      <w:r w:rsidRPr="001D3A04">
        <w:rPr>
          <w:rFonts w:ascii="Arial" w:hAnsi="Arial" w:cs="Arial"/>
          <w:sz w:val="24"/>
          <w:szCs w:val="24"/>
        </w:rPr>
        <w:t>projektu.</w:t>
      </w:r>
      <w:r w:rsidRPr="001D3A04">
        <w:rPr>
          <w:rFonts w:ascii="Arial" w:hAnsi="Arial" w:cs="Arial"/>
          <w:color w:val="FF0000"/>
          <w:sz w:val="24"/>
          <w:szCs w:val="24"/>
        </w:rPr>
        <w:t xml:space="preserve"> </w:t>
      </w:r>
      <w:r w:rsidRPr="001D3A04">
        <w:rPr>
          <w:rFonts w:ascii="Arial" w:hAnsi="Arial" w:cs="Arial"/>
          <w:sz w:val="24"/>
          <w:szCs w:val="24"/>
        </w:rPr>
        <w:t xml:space="preserve">Uznatelnými výdaji jsou výdaje vzniklé v období realizace projektu dle </w:t>
      </w:r>
      <w:r w:rsidRPr="002575FC">
        <w:rPr>
          <w:rFonts w:ascii="Arial" w:hAnsi="Arial" w:cs="Arial"/>
          <w:sz w:val="24"/>
          <w:szCs w:val="24"/>
        </w:rPr>
        <w:t>Pravidel dotačního program</w:t>
      </w:r>
      <w:r w:rsidR="0046646C" w:rsidRPr="002575FC">
        <w:rPr>
          <w:rFonts w:ascii="Arial" w:hAnsi="Arial" w:cs="Arial"/>
          <w:sz w:val="24"/>
          <w:szCs w:val="24"/>
        </w:rPr>
        <w:t>u,</w:t>
      </w:r>
      <w:r w:rsidRPr="002575FC">
        <w:rPr>
          <w:rFonts w:ascii="Arial" w:hAnsi="Arial" w:cs="Arial"/>
          <w:strike/>
          <w:sz w:val="24"/>
          <w:szCs w:val="24"/>
        </w:rPr>
        <w:t xml:space="preserve"> </w:t>
      </w:r>
      <w:r w:rsidR="00D014A0" w:rsidRPr="002575FC">
        <w:rPr>
          <w:rFonts w:ascii="Arial" w:hAnsi="Arial" w:cs="Arial"/>
          <w:sz w:val="24"/>
          <w:szCs w:val="24"/>
        </w:rPr>
        <w:t>odst.</w:t>
      </w:r>
      <w:r w:rsidRPr="002575FC">
        <w:rPr>
          <w:rFonts w:ascii="Arial" w:hAnsi="Arial" w:cs="Arial"/>
          <w:sz w:val="24"/>
          <w:szCs w:val="24"/>
        </w:rPr>
        <w:t xml:space="preserve"> </w:t>
      </w:r>
      <w:r w:rsidR="00594FFA" w:rsidRPr="002575FC">
        <w:rPr>
          <w:rFonts w:ascii="Arial" w:hAnsi="Arial" w:cs="Arial"/>
          <w:sz w:val="24"/>
          <w:szCs w:val="24"/>
        </w:rPr>
        <w:t>9.1</w:t>
      </w:r>
      <w:r w:rsidRPr="002575FC">
        <w:rPr>
          <w:rFonts w:ascii="Arial" w:hAnsi="Arial" w:cs="Arial"/>
          <w:sz w:val="24"/>
          <w:szCs w:val="24"/>
        </w:rPr>
        <w:t>.</w:t>
      </w:r>
      <w:r w:rsidR="0046646C" w:rsidRPr="002575FC">
        <w:rPr>
          <w:rFonts w:ascii="Arial" w:hAnsi="Arial" w:cs="Arial"/>
          <w:sz w:val="24"/>
          <w:szCs w:val="24"/>
        </w:rPr>
        <w:t xml:space="preserve"> </w:t>
      </w:r>
      <w:r w:rsidRPr="002575FC">
        <w:rPr>
          <w:rFonts w:ascii="Arial" w:hAnsi="Arial" w:cs="Arial"/>
          <w:sz w:val="24"/>
          <w:szCs w:val="24"/>
        </w:rPr>
        <w:t>Ostatní</w:t>
      </w:r>
      <w:r w:rsidRPr="001D3A04">
        <w:rPr>
          <w:rFonts w:ascii="Arial" w:hAnsi="Arial" w:cs="Arial"/>
          <w:sz w:val="24"/>
          <w:szCs w:val="24"/>
        </w:rPr>
        <w:t xml:space="preserve"> výdaje vzniklé před tímto obdobím či po ukončení tohoto </w:t>
      </w:r>
      <w:r w:rsidR="00933F75" w:rsidRPr="001D3A04">
        <w:rPr>
          <w:rFonts w:ascii="Arial" w:hAnsi="Arial" w:cs="Arial"/>
          <w:sz w:val="24"/>
          <w:szCs w:val="24"/>
        </w:rPr>
        <w:t>období jsou neuznatelnými výdaji</w:t>
      </w:r>
    </w:p>
    <w:p w14:paraId="4B943C7A" w14:textId="506B1B6B" w:rsidR="00FC1B01" w:rsidRPr="001D3A04" w:rsidRDefault="00FC1B01" w:rsidP="001D3A04">
      <w:pPr>
        <w:pStyle w:val="Odstavecseseznamem"/>
        <w:numPr>
          <w:ilvl w:val="1"/>
          <w:numId w:val="1"/>
        </w:numPr>
        <w:spacing w:before="120" w:after="120"/>
        <w:ind w:left="851" w:hanging="851"/>
        <w:contextualSpacing w:val="0"/>
        <w:rPr>
          <w:rFonts w:ascii="Arial" w:hAnsi="Arial" w:cs="Arial"/>
          <w:b/>
          <w:strike/>
          <w:sz w:val="24"/>
          <w:szCs w:val="24"/>
        </w:rPr>
      </w:pPr>
      <w:r w:rsidRPr="001D3A04">
        <w:rPr>
          <w:rFonts w:ascii="Arial" w:hAnsi="Arial" w:cs="Arial"/>
          <w:b/>
          <w:sz w:val="24"/>
          <w:szCs w:val="24"/>
        </w:rPr>
        <w:lastRenderedPageBreak/>
        <w:t>Dotační program</w:t>
      </w:r>
      <w:r w:rsidRPr="001D3A04">
        <w:rPr>
          <w:rFonts w:ascii="Arial" w:hAnsi="Arial" w:cs="Arial"/>
          <w:sz w:val="24"/>
          <w:szCs w:val="24"/>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w:t>
      </w:r>
    </w:p>
    <w:p w14:paraId="10E0F6DB" w14:textId="77777777" w:rsidR="00FC1B01" w:rsidRPr="001D3A04" w:rsidRDefault="00FC1B01" w:rsidP="001D3A04">
      <w:pPr>
        <w:pStyle w:val="Odstavecseseznamem"/>
        <w:numPr>
          <w:ilvl w:val="1"/>
          <w:numId w:val="1"/>
        </w:numPr>
        <w:spacing w:before="120" w:after="120"/>
        <w:ind w:left="851" w:hanging="851"/>
        <w:contextualSpacing w:val="0"/>
        <w:rPr>
          <w:rFonts w:ascii="Arial" w:hAnsi="Arial" w:cs="Arial"/>
          <w:b/>
          <w:sz w:val="24"/>
          <w:szCs w:val="24"/>
        </w:rPr>
      </w:pPr>
      <w:r w:rsidRPr="001D3A04">
        <w:rPr>
          <w:rFonts w:ascii="Arial" w:hAnsi="Arial" w:cs="Arial"/>
          <w:b/>
          <w:sz w:val="24"/>
          <w:szCs w:val="24"/>
        </w:rPr>
        <w:t>Dotační titul</w:t>
      </w:r>
      <w:r w:rsidRPr="001D3A04">
        <w:rPr>
          <w:rFonts w:ascii="Arial" w:hAnsi="Arial" w:cs="Arial"/>
          <w:sz w:val="24"/>
          <w:szCs w:val="24"/>
        </w:rPr>
        <w:t xml:space="preserve"> je konkrétní oblast podpory s uvedením obecného účelu poskytované dotace, vyhlášená  poskytovatelem dotace v rámci dotačního programu. </w:t>
      </w:r>
    </w:p>
    <w:p w14:paraId="216ADD91" w14:textId="145AD16D" w:rsidR="00FC1B01" w:rsidRPr="001D3A04" w:rsidRDefault="00FC1B01" w:rsidP="001D3A04">
      <w:pPr>
        <w:pStyle w:val="Odstavecseseznamem"/>
        <w:numPr>
          <w:ilvl w:val="1"/>
          <w:numId w:val="1"/>
        </w:numPr>
        <w:spacing w:before="120" w:after="120"/>
        <w:ind w:left="851" w:hanging="851"/>
        <w:contextualSpacing w:val="0"/>
        <w:rPr>
          <w:rFonts w:ascii="Arial" w:hAnsi="Arial" w:cs="Arial"/>
          <w:sz w:val="24"/>
          <w:szCs w:val="24"/>
        </w:rPr>
      </w:pPr>
      <w:r w:rsidRPr="001D3A04">
        <w:rPr>
          <w:rFonts w:ascii="Arial" w:hAnsi="Arial" w:cs="Arial"/>
          <w:b/>
          <w:sz w:val="24"/>
          <w:szCs w:val="24"/>
        </w:rPr>
        <w:t xml:space="preserve">Konkrétní účel </w:t>
      </w:r>
      <w:r w:rsidRPr="001D3A04">
        <w:rPr>
          <w:rFonts w:ascii="Arial" w:hAnsi="Arial" w:cs="Arial"/>
          <w:sz w:val="24"/>
          <w:szCs w:val="24"/>
        </w:rPr>
        <w:t>je účel použití poskytované dotace na projekt, specifikovaný v písemné žádosti a vymezený ve Smlouvě (konkrétní použití dotace na projekt) v souladu s definovanými cíli dotačního programu</w:t>
      </w:r>
      <w:r w:rsidR="00096D6A" w:rsidRPr="001D3A04">
        <w:rPr>
          <w:rFonts w:ascii="Arial" w:hAnsi="Arial" w:cs="Arial"/>
          <w:sz w:val="24"/>
          <w:szCs w:val="24"/>
        </w:rPr>
        <w:t xml:space="preserve"> a v souladu s obecným účelem</w:t>
      </w:r>
      <w:r w:rsidRPr="001D3A04">
        <w:rPr>
          <w:rFonts w:ascii="Arial" w:hAnsi="Arial" w:cs="Arial"/>
          <w:sz w:val="24"/>
          <w:szCs w:val="24"/>
        </w:rPr>
        <w:t xml:space="preserve">. </w:t>
      </w:r>
    </w:p>
    <w:p w14:paraId="1BC2CB62" w14:textId="77777777" w:rsidR="00FC1B01" w:rsidRPr="001D3A04" w:rsidRDefault="00FC1B01" w:rsidP="001D3A04">
      <w:pPr>
        <w:pStyle w:val="Odstavecseseznamem"/>
        <w:numPr>
          <w:ilvl w:val="1"/>
          <w:numId w:val="1"/>
        </w:numPr>
        <w:spacing w:before="120" w:after="120"/>
        <w:ind w:left="851" w:hanging="851"/>
        <w:contextualSpacing w:val="0"/>
        <w:rPr>
          <w:rFonts w:ascii="Arial" w:hAnsi="Arial" w:cs="Arial"/>
          <w:sz w:val="24"/>
          <w:szCs w:val="24"/>
        </w:rPr>
      </w:pPr>
      <w:r w:rsidRPr="001D3A04">
        <w:rPr>
          <w:rFonts w:ascii="Arial" w:hAnsi="Arial" w:cs="Arial"/>
          <w:b/>
          <w:sz w:val="24"/>
          <w:szCs w:val="24"/>
        </w:rPr>
        <w:t>Obecný účel</w:t>
      </w:r>
      <w:r w:rsidRPr="001D3A04">
        <w:rPr>
          <w:rFonts w:ascii="Arial" w:hAnsi="Arial" w:cs="Arial"/>
          <w:sz w:val="24"/>
          <w:szCs w:val="24"/>
        </w:rPr>
        <w:t xml:space="preserve"> je vždy specifikován ve vyhlášeném dotačním programu/titulu. Obecný účel dotace je specifikován dle definovaného cíle dotačního programu a s ohledem na důvody podpory dané oblasti.</w:t>
      </w:r>
    </w:p>
    <w:p w14:paraId="1B0141ED" w14:textId="577EC040" w:rsidR="00691685" w:rsidRPr="001D3A04" w:rsidRDefault="00691685" w:rsidP="001D3A04">
      <w:pPr>
        <w:pStyle w:val="Odstavecseseznamem"/>
        <w:numPr>
          <w:ilvl w:val="1"/>
          <w:numId w:val="1"/>
        </w:numPr>
        <w:spacing w:before="120" w:after="120"/>
        <w:ind w:left="851" w:hanging="851"/>
        <w:contextualSpacing w:val="0"/>
        <w:rPr>
          <w:rFonts w:ascii="Arial" w:hAnsi="Arial" w:cs="Arial"/>
          <w:i/>
          <w:sz w:val="24"/>
          <w:szCs w:val="24"/>
        </w:rPr>
      </w:pPr>
      <w:r w:rsidRPr="001D3A04">
        <w:rPr>
          <w:rFonts w:ascii="Arial" w:hAnsi="Arial" w:cs="Arial"/>
          <w:b/>
          <w:sz w:val="24"/>
          <w:szCs w:val="24"/>
        </w:rPr>
        <w:t xml:space="preserve">Písemná žádost </w:t>
      </w:r>
      <w:r w:rsidR="00FA751F" w:rsidRPr="001D3A04">
        <w:rPr>
          <w:rFonts w:ascii="Arial" w:hAnsi="Arial" w:cs="Arial"/>
          <w:sz w:val="24"/>
          <w:szCs w:val="24"/>
        </w:rPr>
        <w:t xml:space="preserve">o poskytnutí dotace </w:t>
      </w:r>
      <w:r w:rsidRPr="001D3A04">
        <w:rPr>
          <w:rFonts w:ascii="Arial" w:hAnsi="Arial" w:cs="Arial"/>
          <w:sz w:val="24"/>
          <w:szCs w:val="24"/>
        </w:rPr>
        <w:t xml:space="preserve">je žádost, vyplněná prostřednictvím elektronického formuláře </w:t>
      </w:r>
      <w:r w:rsidR="00F366DB" w:rsidRPr="001D3A04">
        <w:rPr>
          <w:rFonts w:ascii="Arial" w:hAnsi="Arial" w:cs="Arial"/>
          <w:sz w:val="24"/>
          <w:szCs w:val="24"/>
        </w:rPr>
        <w:t xml:space="preserve">umístěného </w:t>
      </w:r>
      <w:r w:rsidRPr="001D3A04">
        <w:rPr>
          <w:rFonts w:ascii="Arial" w:hAnsi="Arial" w:cs="Arial"/>
          <w:sz w:val="24"/>
          <w:szCs w:val="24"/>
        </w:rPr>
        <w:t xml:space="preserve">na webu Olomouckého kraje </w:t>
      </w:r>
      <w:hyperlink r:id="rId8" w:history="1">
        <w:r w:rsidR="00E01D2E" w:rsidRPr="002575FC">
          <w:rPr>
            <w:rStyle w:val="Hypertextovodkaz"/>
            <w:rFonts w:ascii="Arial" w:hAnsi="Arial" w:cs="Arial"/>
            <w:color w:val="auto"/>
            <w:sz w:val="24"/>
            <w:szCs w:val="24"/>
          </w:rPr>
          <w:t>https://www.kr-olomoucky.cz/krajske-prispevky-a-dotace-2017</w:t>
        </w:r>
      </w:hyperlink>
      <w:r w:rsidR="0046646C">
        <w:rPr>
          <w:rFonts w:ascii="Arial" w:hAnsi="Arial" w:cs="Arial"/>
          <w:sz w:val="24"/>
          <w:szCs w:val="24"/>
        </w:rPr>
        <w:t>, opatřená po</w:t>
      </w:r>
      <w:r w:rsidRPr="001D3A04">
        <w:rPr>
          <w:rFonts w:ascii="Arial" w:hAnsi="Arial" w:cs="Arial"/>
          <w:sz w:val="24"/>
          <w:szCs w:val="24"/>
        </w:rPr>
        <w:t xml:space="preserve">dpisem žadatele </w:t>
      </w:r>
      <w:r w:rsidRPr="001D3A04">
        <w:rPr>
          <w:rFonts w:ascii="Arial" w:hAnsi="Arial" w:cs="Arial"/>
          <w:b/>
          <w:sz w:val="24"/>
          <w:szCs w:val="24"/>
        </w:rPr>
        <w:t>a</w:t>
      </w:r>
      <w:r w:rsidRPr="001D3A04">
        <w:rPr>
          <w:rFonts w:ascii="Arial" w:hAnsi="Arial" w:cs="Arial"/>
          <w:sz w:val="24"/>
          <w:szCs w:val="24"/>
        </w:rPr>
        <w:t xml:space="preserve"> </w:t>
      </w:r>
      <w:r w:rsidR="00A91017" w:rsidRPr="001D3A04">
        <w:rPr>
          <w:rFonts w:ascii="Arial" w:hAnsi="Arial" w:cs="Arial"/>
          <w:sz w:val="24"/>
          <w:szCs w:val="24"/>
        </w:rPr>
        <w:t>doručená</w:t>
      </w:r>
      <w:r w:rsidRPr="001D3A04">
        <w:rPr>
          <w:rFonts w:ascii="Arial" w:hAnsi="Arial" w:cs="Arial"/>
          <w:sz w:val="24"/>
          <w:szCs w:val="24"/>
        </w:rPr>
        <w:t xml:space="preserve"> administrátorovi dotačního programu v elektronické podobě se zaručeným elektronickým podpisem na adresu </w:t>
      </w:r>
      <w:hyperlink r:id="rId9" w:history="1">
        <w:r w:rsidRPr="001D3A04">
          <w:rPr>
            <w:rStyle w:val="Hypertextovodkaz"/>
            <w:rFonts w:ascii="Arial" w:hAnsi="Arial" w:cs="Arial"/>
            <w:sz w:val="24"/>
            <w:szCs w:val="24"/>
          </w:rPr>
          <w:t>e-podatelna@kr-olomoucky.cz</w:t>
        </w:r>
      </w:hyperlink>
      <w:r w:rsidRPr="001D3A04">
        <w:rPr>
          <w:rFonts w:ascii="Arial" w:hAnsi="Arial" w:cs="Arial"/>
          <w:sz w:val="24"/>
          <w:szCs w:val="24"/>
        </w:rPr>
        <w:t xml:space="preserve"> nebo datovou zprávou </w:t>
      </w:r>
      <w:r w:rsidR="00F171B3" w:rsidRPr="001D3A04">
        <w:rPr>
          <w:rFonts w:ascii="Arial" w:hAnsi="Arial" w:cs="Arial"/>
          <w:sz w:val="24"/>
          <w:szCs w:val="24"/>
        </w:rPr>
        <w:t>do datové schránky ID</w:t>
      </w:r>
      <w:r w:rsidRPr="001D3A04">
        <w:rPr>
          <w:rFonts w:ascii="Arial" w:hAnsi="Arial" w:cs="Arial"/>
          <w:sz w:val="24"/>
          <w:szCs w:val="24"/>
        </w:rPr>
        <w:t xml:space="preserve">: </w:t>
      </w:r>
      <w:r w:rsidRPr="001D3A04">
        <w:rPr>
          <w:rFonts w:ascii="Arial" w:hAnsi="Arial" w:cs="Arial"/>
          <w:sz w:val="24"/>
          <w:szCs w:val="24"/>
          <w:u w:val="single"/>
        </w:rPr>
        <w:t>qiabfmf</w:t>
      </w:r>
      <w:r w:rsidRPr="001D3A04">
        <w:rPr>
          <w:rFonts w:ascii="Arial" w:hAnsi="Arial" w:cs="Arial"/>
          <w:sz w:val="24"/>
          <w:szCs w:val="24"/>
        </w:rPr>
        <w:t xml:space="preserve">, </w:t>
      </w:r>
      <w:r w:rsidRPr="001D3A04">
        <w:rPr>
          <w:rFonts w:ascii="Arial" w:hAnsi="Arial" w:cs="Arial"/>
          <w:b/>
          <w:sz w:val="24"/>
          <w:szCs w:val="24"/>
        </w:rPr>
        <w:t>nebo</w:t>
      </w:r>
      <w:r w:rsidRPr="001D3A04">
        <w:rPr>
          <w:rFonts w:ascii="Arial" w:hAnsi="Arial" w:cs="Arial"/>
          <w:sz w:val="24"/>
          <w:szCs w:val="24"/>
        </w:rPr>
        <w:t xml:space="preserve"> opatřená vlastnoručním podpisem, </w:t>
      </w:r>
      <w:r w:rsidR="00A91017" w:rsidRPr="001D3A04">
        <w:rPr>
          <w:rFonts w:ascii="Arial" w:hAnsi="Arial" w:cs="Arial"/>
          <w:sz w:val="24"/>
          <w:szCs w:val="24"/>
        </w:rPr>
        <w:t>doručená</w:t>
      </w:r>
      <w:r w:rsidRPr="001D3A04">
        <w:rPr>
          <w:rFonts w:ascii="Arial" w:hAnsi="Arial" w:cs="Arial"/>
          <w:sz w:val="24"/>
          <w:szCs w:val="24"/>
        </w:rPr>
        <w:t xml:space="preserve"> administrátorovi dotačního programu v listinné podobě na adresu dle odst. </w:t>
      </w:r>
      <w:hyperlink w:anchor="Administrátor" w:history="1">
        <w:r w:rsidRPr="001D3A04">
          <w:rPr>
            <w:rStyle w:val="Hypertextovodkaz"/>
            <w:rFonts w:ascii="Arial" w:hAnsi="Arial" w:cs="Arial"/>
            <w:color w:val="auto"/>
            <w:sz w:val="24"/>
            <w:szCs w:val="24"/>
          </w:rPr>
          <w:t>1</w:t>
        </w:r>
        <w:r w:rsidR="00594FFA" w:rsidRPr="001D3A04">
          <w:rPr>
            <w:rStyle w:val="Hypertextovodkaz"/>
            <w:rFonts w:ascii="Arial" w:hAnsi="Arial" w:cs="Arial"/>
            <w:color w:val="auto"/>
            <w:sz w:val="24"/>
            <w:szCs w:val="24"/>
          </w:rPr>
          <w:t>0</w:t>
        </w:r>
        <w:r w:rsidRPr="001D3A04">
          <w:rPr>
            <w:rStyle w:val="Hypertextovodkaz"/>
            <w:rFonts w:ascii="Arial" w:hAnsi="Arial" w:cs="Arial"/>
            <w:color w:val="auto"/>
            <w:sz w:val="24"/>
            <w:szCs w:val="24"/>
          </w:rPr>
          <w:t>.3</w:t>
        </w:r>
      </w:hyperlink>
      <w:r w:rsidRPr="001D3A04">
        <w:rPr>
          <w:rFonts w:ascii="Arial" w:hAnsi="Arial" w:cs="Arial"/>
          <w:sz w:val="24"/>
          <w:szCs w:val="24"/>
        </w:rPr>
        <w:t>.</w:t>
      </w:r>
    </w:p>
    <w:p w14:paraId="1A4AD3FA" w14:textId="77777777" w:rsidR="005C58DC" w:rsidRPr="001D3A04" w:rsidRDefault="005C58DC" w:rsidP="001D3A04">
      <w:pPr>
        <w:pStyle w:val="Odstavecseseznamem"/>
        <w:numPr>
          <w:ilvl w:val="1"/>
          <w:numId w:val="1"/>
        </w:numPr>
        <w:spacing w:before="120" w:after="120"/>
        <w:ind w:left="851" w:hanging="851"/>
        <w:contextualSpacing w:val="0"/>
        <w:rPr>
          <w:rFonts w:ascii="Arial" w:hAnsi="Arial" w:cs="Arial"/>
          <w:b/>
          <w:sz w:val="24"/>
          <w:szCs w:val="24"/>
          <w:u w:val="single"/>
        </w:rPr>
      </w:pPr>
      <w:r w:rsidRPr="001D3A04">
        <w:rPr>
          <w:rFonts w:ascii="Arial" w:hAnsi="Arial" w:cs="Arial"/>
          <w:b/>
          <w:sz w:val="24"/>
          <w:szCs w:val="24"/>
        </w:rPr>
        <w:t>Poradní orgán</w:t>
      </w:r>
      <w:r w:rsidRPr="001D3A04">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43B2DE1C" w14:textId="77777777" w:rsidR="005C58DC" w:rsidRPr="001D3A04" w:rsidRDefault="005C58DC" w:rsidP="001D3A04">
      <w:pPr>
        <w:pStyle w:val="Odstavecseseznamem"/>
        <w:numPr>
          <w:ilvl w:val="1"/>
          <w:numId w:val="1"/>
        </w:numPr>
        <w:spacing w:before="120" w:after="120"/>
        <w:ind w:left="851" w:hanging="851"/>
        <w:contextualSpacing w:val="0"/>
        <w:rPr>
          <w:rFonts w:ascii="Arial" w:hAnsi="Arial" w:cs="Arial"/>
          <w:i/>
          <w:sz w:val="24"/>
          <w:szCs w:val="24"/>
        </w:rPr>
      </w:pPr>
      <w:r w:rsidRPr="001D3A04">
        <w:rPr>
          <w:rFonts w:ascii="Arial" w:hAnsi="Arial" w:cs="Arial"/>
          <w:b/>
          <w:sz w:val="24"/>
          <w:szCs w:val="24"/>
        </w:rPr>
        <w:t>Poskytovatel dotace</w:t>
      </w:r>
      <w:r w:rsidRPr="001D3A04">
        <w:rPr>
          <w:rFonts w:ascii="Arial" w:hAnsi="Arial" w:cs="Arial"/>
          <w:sz w:val="24"/>
          <w:szCs w:val="24"/>
        </w:rPr>
        <w:t xml:space="preserve"> je Olomoucký kraj.</w:t>
      </w:r>
    </w:p>
    <w:p w14:paraId="3FFFAC2B" w14:textId="77777777" w:rsidR="00691685" w:rsidRPr="001D3A04" w:rsidRDefault="00691685" w:rsidP="001D3A04">
      <w:pPr>
        <w:pStyle w:val="Odstavecseseznamem"/>
        <w:numPr>
          <w:ilvl w:val="1"/>
          <w:numId w:val="1"/>
        </w:numPr>
        <w:spacing w:before="120" w:after="120"/>
        <w:ind w:left="851" w:hanging="851"/>
        <w:contextualSpacing w:val="0"/>
        <w:rPr>
          <w:rFonts w:ascii="Arial" w:hAnsi="Arial" w:cs="Arial"/>
          <w:b/>
          <w:sz w:val="24"/>
          <w:szCs w:val="24"/>
        </w:rPr>
      </w:pPr>
      <w:r w:rsidRPr="001D3A04">
        <w:rPr>
          <w:rFonts w:ascii="Arial" w:hAnsi="Arial" w:cs="Arial"/>
          <w:b/>
          <w:sz w:val="24"/>
          <w:szCs w:val="24"/>
        </w:rPr>
        <w:t>Příjemce</w:t>
      </w:r>
      <w:r w:rsidRPr="001D3A04">
        <w:rPr>
          <w:rFonts w:ascii="Arial" w:hAnsi="Arial" w:cs="Arial"/>
          <w:sz w:val="24"/>
          <w:szCs w:val="24"/>
        </w:rPr>
        <w:t xml:space="preserve"> dotace je žadatel, v jehož prospěch </w:t>
      </w:r>
      <w:r w:rsidR="00292548" w:rsidRPr="001D3A04">
        <w:rPr>
          <w:rFonts w:ascii="Arial" w:hAnsi="Arial" w:cs="Arial"/>
          <w:sz w:val="24"/>
          <w:szCs w:val="24"/>
        </w:rPr>
        <w:t xml:space="preserve">řídící </w:t>
      </w:r>
      <w:r w:rsidRPr="001D3A04">
        <w:rPr>
          <w:rFonts w:ascii="Arial" w:hAnsi="Arial" w:cs="Arial"/>
          <w:sz w:val="24"/>
          <w:szCs w:val="24"/>
        </w:rPr>
        <w:t>orgán schválil poskytnutí dotace.</w:t>
      </w:r>
    </w:p>
    <w:p w14:paraId="4E7CB8D9" w14:textId="7DC2C40B" w:rsidR="00691685" w:rsidRPr="001D3A04" w:rsidRDefault="000033D8" w:rsidP="001D3A04">
      <w:pPr>
        <w:pStyle w:val="Odstavecseseznamem"/>
        <w:numPr>
          <w:ilvl w:val="1"/>
          <w:numId w:val="1"/>
        </w:numPr>
        <w:spacing w:before="120" w:after="120"/>
        <w:ind w:left="851" w:hanging="851"/>
        <w:contextualSpacing w:val="0"/>
        <w:rPr>
          <w:rFonts w:ascii="Arial" w:hAnsi="Arial" w:cs="Arial"/>
          <w:sz w:val="24"/>
          <w:szCs w:val="24"/>
        </w:rPr>
      </w:pPr>
      <w:r w:rsidRPr="001D3A04">
        <w:rPr>
          <w:rFonts w:ascii="Arial" w:hAnsi="Arial" w:cs="Arial"/>
          <w:b/>
          <w:sz w:val="24"/>
          <w:szCs w:val="24"/>
        </w:rPr>
        <w:t>Ř</w:t>
      </w:r>
      <w:r w:rsidR="00691685" w:rsidRPr="001D3A04">
        <w:rPr>
          <w:rFonts w:ascii="Arial" w:hAnsi="Arial" w:cs="Arial"/>
          <w:b/>
          <w:sz w:val="24"/>
          <w:szCs w:val="24"/>
        </w:rPr>
        <w:t>ídící orgán</w:t>
      </w:r>
      <w:r w:rsidRPr="001D3A04">
        <w:rPr>
          <w:rFonts w:ascii="Arial" w:hAnsi="Arial" w:cs="Arial"/>
          <w:b/>
          <w:sz w:val="24"/>
          <w:szCs w:val="24"/>
        </w:rPr>
        <w:t xml:space="preserve"> </w:t>
      </w:r>
      <w:r w:rsidRPr="001D3A04">
        <w:rPr>
          <w:rFonts w:ascii="Arial" w:hAnsi="Arial" w:cs="Arial"/>
          <w:sz w:val="24"/>
          <w:szCs w:val="24"/>
        </w:rPr>
        <w:t>u poskytovatele je</w:t>
      </w:r>
      <w:r w:rsidRPr="001D3A04">
        <w:rPr>
          <w:rFonts w:ascii="Arial" w:hAnsi="Arial" w:cs="Arial"/>
          <w:b/>
          <w:sz w:val="24"/>
          <w:szCs w:val="24"/>
        </w:rPr>
        <w:t xml:space="preserve"> </w:t>
      </w:r>
      <w:r w:rsidR="00691685" w:rsidRPr="001D3A04">
        <w:rPr>
          <w:rFonts w:ascii="Arial" w:hAnsi="Arial" w:cs="Arial"/>
          <w:sz w:val="24"/>
          <w:szCs w:val="24"/>
        </w:rPr>
        <w:t xml:space="preserve">Rada Olomouckého kraje, případně Zastupitelstvo Olomouckého kraje, a to dle druhu žadatele a dle výše dotace poskytnuté ve stávajícím kalendářním roce </w:t>
      </w:r>
      <w:r w:rsidR="007A4261" w:rsidRPr="001D3A04">
        <w:rPr>
          <w:rFonts w:ascii="Arial" w:hAnsi="Arial" w:cs="Arial"/>
          <w:sz w:val="24"/>
          <w:szCs w:val="24"/>
        </w:rPr>
        <w:t xml:space="preserve">témuž žadateli ke stejnému účelu. </w:t>
      </w:r>
      <w:r w:rsidR="00691685" w:rsidRPr="001D3A04">
        <w:rPr>
          <w:rFonts w:ascii="Arial" w:hAnsi="Arial" w:cs="Arial"/>
          <w:sz w:val="24"/>
          <w:szCs w:val="24"/>
        </w:rPr>
        <w:t>Řídící orgán rozhoduje zejména o přidělení dotace a její výši.</w:t>
      </w:r>
    </w:p>
    <w:p w14:paraId="21CC44C2" w14:textId="77777777" w:rsidR="00057835" w:rsidRPr="001D3A04" w:rsidRDefault="00057835" w:rsidP="001D3A04">
      <w:pPr>
        <w:pStyle w:val="Odstavecseseznamem"/>
        <w:numPr>
          <w:ilvl w:val="1"/>
          <w:numId w:val="1"/>
        </w:numPr>
        <w:spacing w:before="120" w:after="120"/>
        <w:ind w:left="851" w:hanging="851"/>
        <w:contextualSpacing w:val="0"/>
        <w:rPr>
          <w:rFonts w:ascii="Arial" w:hAnsi="Arial" w:cs="Arial"/>
          <w:sz w:val="24"/>
          <w:szCs w:val="24"/>
        </w:rPr>
      </w:pPr>
      <w:r w:rsidRPr="001D3A04">
        <w:rPr>
          <w:rFonts w:ascii="Arial" w:hAnsi="Arial" w:cs="Arial"/>
          <w:b/>
          <w:sz w:val="24"/>
          <w:szCs w:val="24"/>
        </w:rPr>
        <w:t xml:space="preserve">Smlouva </w:t>
      </w:r>
      <w:r w:rsidRPr="001D3A04">
        <w:rPr>
          <w:rFonts w:ascii="Arial" w:hAnsi="Arial" w:cs="Arial"/>
          <w:sz w:val="24"/>
          <w:szCs w:val="24"/>
        </w:rPr>
        <w:t>je písemná veřejnoprávní smlouva, která obsahuje zákonem stanovené náležitosti. Na základě této smlouvy poskytovatel poskytuje dotaci příjemci (dále jen „Smlouva“).</w:t>
      </w:r>
    </w:p>
    <w:p w14:paraId="34769DD8" w14:textId="7BE729FC" w:rsidR="005115BE" w:rsidRPr="001D3A04" w:rsidRDefault="00057835" w:rsidP="001D3A04">
      <w:pPr>
        <w:pStyle w:val="Odstavecseseznamem"/>
        <w:numPr>
          <w:ilvl w:val="1"/>
          <w:numId w:val="1"/>
        </w:numPr>
        <w:spacing w:before="120" w:after="120"/>
        <w:ind w:left="851" w:hanging="851"/>
        <w:contextualSpacing w:val="0"/>
        <w:rPr>
          <w:rFonts w:ascii="Arial" w:hAnsi="Arial" w:cs="Arial"/>
          <w:i/>
          <w:iCs/>
          <w:strike/>
          <w:color w:val="0070C0"/>
          <w:sz w:val="24"/>
          <w:szCs w:val="24"/>
        </w:rPr>
      </w:pPr>
      <w:r w:rsidRPr="001D3A04">
        <w:rPr>
          <w:rFonts w:ascii="Arial" w:hAnsi="Arial" w:cs="Arial"/>
          <w:b/>
          <w:sz w:val="24"/>
          <w:szCs w:val="24"/>
        </w:rPr>
        <w:t>Uznatelný výdaj</w:t>
      </w:r>
      <w:r w:rsidRPr="001D3A04">
        <w:rPr>
          <w:rFonts w:ascii="Arial" w:hAnsi="Arial" w:cs="Arial"/>
          <w:sz w:val="24"/>
          <w:szCs w:val="24"/>
        </w:rPr>
        <w:t xml:space="preserve"> je výdaj žadatele, který musí být vynaložen na činnosti a aktivity, které jasně souvisí s obsahem a cíli projektu</w:t>
      </w:r>
      <w:r w:rsidR="0031600B" w:rsidRPr="001D3A04">
        <w:rPr>
          <w:rFonts w:ascii="Arial" w:hAnsi="Arial" w:cs="Arial"/>
          <w:sz w:val="24"/>
          <w:szCs w:val="24"/>
        </w:rPr>
        <w:t xml:space="preserve"> a </w:t>
      </w:r>
      <w:r w:rsidRPr="001D3A04">
        <w:rPr>
          <w:rFonts w:ascii="Arial" w:hAnsi="Arial" w:cs="Arial"/>
          <w:sz w:val="24"/>
          <w:szCs w:val="24"/>
        </w:rPr>
        <w:t xml:space="preserve">který vznikl v období realizace projektu dle Pravidel dotačního programu, odst. </w:t>
      </w:r>
      <w:r w:rsidR="00B7279E" w:rsidRPr="001D3A04">
        <w:rPr>
          <w:rFonts w:ascii="Arial" w:hAnsi="Arial" w:cs="Arial"/>
          <w:sz w:val="24"/>
          <w:szCs w:val="24"/>
        </w:rPr>
        <w:t>9</w:t>
      </w:r>
      <w:r w:rsidRPr="001D3A04">
        <w:rPr>
          <w:rFonts w:ascii="Arial" w:hAnsi="Arial" w:cs="Arial"/>
          <w:sz w:val="24"/>
          <w:szCs w:val="24"/>
        </w:rPr>
        <w:t>.</w:t>
      </w:r>
      <w:r w:rsidR="00B7279E" w:rsidRPr="001D3A04">
        <w:rPr>
          <w:rFonts w:ascii="Arial" w:hAnsi="Arial" w:cs="Arial"/>
          <w:sz w:val="24"/>
          <w:szCs w:val="24"/>
        </w:rPr>
        <w:t>1</w:t>
      </w:r>
      <w:r w:rsidRPr="001D3A04">
        <w:rPr>
          <w:rFonts w:ascii="Arial" w:hAnsi="Arial" w:cs="Arial"/>
          <w:sz w:val="24"/>
          <w:szCs w:val="24"/>
        </w:rPr>
        <w:t xml:space="preserve">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Jedná se </w:t>
      </w:r>
      <w:r w:rsidRPr="001D3A04">
        <w:rPr>
          <w:rFonts w:ascii="Arial" w:hAnsi="Arial" w:cs="Arial"/>
          <w:sz w:val="24"/>
          <w:szCs w:val="24"/>
        </w:rPr>
        <w:lastRenderedPageBreak/>
        <w:t xml:space="preserve">o výdaj, který není vymezen v bodu </w:t>
      </w:r>
      <w:hyperlink w:anchor="neuznatelnévýdaje" w:history="1">
        <w:r w:rsidRPr="001D3A04">
          <w:rPr>
            <w:rStyle w:val="Hypertextovodkaz"/>
            <w:rFonts w:ascii="Arial" w:hAnsi="Arial" w:cs="Arial"/>
            <w:color w:val="auto"/>
            <w:sz w:val="24"/>
            <w:szCs w:val="24"/>
          </w:rPr>
          <w:t>9.4</w:t>
        </w:r>
      </w:hyperlink>
      <w:r w:rsidRPr="001D3A04">
        <w:rPr>
          <w:rFonts w:ascii="Arial" w:hAnsi="Arial" w:cs="Arial"/>
          <w:sz w:val="24"/>
          <w:szCs w:val="24"/>
        </w:rPr>
        <w:t xml:space="preserve">. těchto pravidel jako neuznatelný výdaj projektu. </w:t>
      </w:r>
    </w:p>
    <w:p w14:paraId="4592395E" w14:textId="77777777" w:rsidR="00691685" w:rsidRPr="001D3A04" w:rsidRDefault="00691685" w:rsidP="001D3A04">
      <w:pPr>
        <w:pStyle w:val="Odstavecseseznamem"/>
        <w:numPr>
          <w:ilvl w:val="1"/>
          <w:numId w:val="1"/>
        </w:numPr>
        <w:spacing w:before="120" w:after="120"/>
        <w:ind w:left="851" w:hanging="851"/>
        <w:contextualSpacing w:val="0"/>
        <w:rPr>
          <w:rFonts w:ascii="Arial" w:hAnsi="Arial" w:cs="Arial"/>
          <w:b/>
          <w:sz w:val="24"/>
          <w:szCs w:val="24"/>
        </w:rPr>
      </w:pPr>
      <w:r w:rsidRPr="001D3A04">
        <w:rPr>
          <w:rFonts w:ascii="Arial" w:hAnsi="Arial" w:cs="Arial"/>
          <w:b/>
          <w:sz w:val="24"/>
          <w:szCs w:val="24"/>
        </w:rPr>
        <w:t>Vyhlašovatel</w:t>
      </w:r>
      <w:r w:rsidRPr="001D3A04">
        <w:rPr>
          <w:rFonts w:ascii="Arial" w:hAnsi="Arial" w:cs="Arial"/>
          <w:sz w:val="24"/>
          <w:szCs w:val="24"/>
        </w:rPr>
        <w:t xml:space="preserve"> je Olomoucký kraj.</w:t>
      </w:r>
    </w:p>
    <w:p w14:paraId="15AF9315" w14:textId="6F66B240" w:rsidR="00691685" w:rsidRPr="001D3A04" w:rsidRDefault="00691685" w:rsidP="001D3A04">
      <w:pPr>
        <w:pStyle w:val="Odstavecseseznamem"/>
        <w:numPr>
          <w:ilvl w:val="1"/>
          <w:numId w:val="1"/>
        </w:numPr>
        <w:spacing w:before="120" w:after="120"/>
        <w:ind w:left="851" w:hanging="851"/>
        <w:contextualSpacing w:val="0"/>
        <w:rPr>
          <w:rFonts w:ascii="Arial" w:hAnsi="Arial" w:cs="Arial"/>
          <w:sz w:val="24"/>
          <w:szCs w:val="24"/>
        </w:rPr>
      </w:pPr>
      <w:r w:rsidRPr="001D3A04">
        <w:rPr>
          <w:rFonts w:ascii="Arial" w:hAnsi="Arial" w:cs="Arial"/>
          <w:b/>
          <w:sz w:val="24"/>
          <w:szCs w:val="24"/>
        </w:rPr>
        <w:t xml:space="preserve">Závěrečná zpráva </w:t>
      </w:r>
      <w:r w:rsidRPr="001D3A04">
        <w:rPr>
          <w:rFonts w:ascii="Arial" w:hAnsi="Arial" w:cs="Arial"/>
          <w:sz w:val="24"/>
          <w:szCs w:val="24"/>
        </w:rPr>
        <w:t>je popis a závěrečné zhodnocení projektu.</w:t>
      </w:r>
    </w:p>
    <w:p w14:paraId="1F9204A7" w14:textId="1E8CE54A" w:rsidR="00816FC3" w:rsidRPr="001D3A04" w:rsidRDefault="00057835" w:rsidP="001D3A04">
      <w:pPr>
        <w:pStyle w:val="Odstavecseseznamem"/>
        <w:numPr>
          <w:ilvl w:val="1"/>
          <w:numId w:val="1"/>
        </w:numPr>
        <w:spacing w:before="120" w:after="120"/>
        <w:ind w:left="851" w:hanging="851"/>
        <w:contextualSpacing w:val="0"/>
        <w:rPr>
          <w:rFonts w:ascii="Arial" w:hAnsi="Arial" w:cs="Arial"/>
          <w:strike/>
          <w:sz w:val="24"/>
          <w:szCs w:val="24"/>
        </w:rPr>
      </w:pPr>
      <w:r w:rsidRPr="001D3A04">
        <w:rPr>
          <w:rFonts w:ascii="Arial" w:hAnsi="Arial" w:cs="Arial"/>
          <w:b/>
          <w:sz w:val="24"/>
          <w:szCs w:val="24"/>
        </w:rPr>
        <w:t>Žadatel</w:t>
      </w:r>
      <w:r w:rsidRPr="001D3A04">
        <w:rPr>
          <w:rFonts w:ascii="Arial" w:hAnsi="Arial" w:cs="Arial"/>
          <w:sz w:val="24"/>
          <w:szCs w:val="24"/>
        </w:rPr>
        <w:t xml:space="preserve"> je fyzická nebo právnická osoba, která může žádat o dotaci.</w:t>
      </w:r>
      <w:r w:rsidR="002C396E" w:rsidRPr="001D3A04">
        <w:rPr>
          <w:rFonts w:ascii="Arial" w:hAnsi="Arial" w:cs="Arial"/>
          <w:sz w:val="24"/>
          <w:szCs w:val="24"/>
        </w:rPr>
        <w:t xml:space="preserve"> </w:t>
      </w:r>
    </w:p>
    <w:p w14:paraId="1E4509D2" w14:textId="3A34E330" w:rsidR="00A06417" w:rsidRPr="001D3A04" w:rsidRDefault="00A06417" w:rsidP="001D3A04">
      <w:pPr>
        <w:spacing w:after="200" w:line="276" w:lineRule="auto"/>
        <w:ind w:left="0" w:firstLine="0"/>
        <w:rPr>
          <w:rFonts w:ascii="Arial" w:hAnsi="Arial" w:cs="Arial"/>
          <w:b/>
          <w:sz w:val="24"/>
          <w:szCs w:val="24"/>
        </w:rPr>
      </w:pPr>
    </w:p>
    <w:p w14:paraId="004AA903" w14:textId="77777777" w:rsidR="00A06417" w:rsidRPr="001D3A04" w:rsidRDefault="00A06417" w:rsidP="001D3A04">
      <w:pPr>
        <w:pStyle w:val="Odstavecseseznamem"/>
        <w:spacing w:before="120" w:after="120"/>
        <w:ind w:left="851" w:firstLine="0"/>
        <w:contextualSpacing w:val="0"/>
        <w:rPr>
          <w:rFonts w:ascii="Arial" w:hAnsi="Arial" w:cs="Arial"/>
          <w:strike/>
          <w:sz w:val="24"/>
          <w:szCs w:val="24"/>
        </w:rPr>
      </w:pPr>
    </w:p>
    <w:p w14:paraId="2A12869F" w14:textId="1DB9D29E" w:rsidR="00660CC6" w:rsidRPr="001D3A04" w:rsidRDefault="00660CC6" w:rsidP="001D3A04">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1D3A04">
        <w:rPr>
          <w:rFonts w:ascii="Arial" w:hAnsi="Arial" w:cs="Arial"/>
          <w:b/>
          <w:bCs/>
          <w:sz w:val="24"/>
          <w:szCs w:val="24"/>
        </w:rPr>
        <w:t xml:space="preserve">Cíl dotačního programu a výchozí podmínky pro vytvoření dotačního programu </w:t>
      </w:r>
    </w:p>
    <w:p w14:paraId="23C338D6" w14:textId="77777777" w:rsidR="00660CC6" w:rsidRPr="001D3A04" w:rsidRDefault="00660CC6" w:rsidP="001D3A04">
      <w:pPr>
        <w:autoSpaceDE w:val="0"/>
        <w:autoSpaceDN w:val="0"/>
        <w:adjustRightInd w:val="0"/>
        <w:rPr>
          <w:rFonts w:ascii="Arial" w:hAnsi="Arial" w:cs="Arial"/>
          <w:sz w:val="24"/>
          <w:szCs w:val="24"/>
        </w:rPr>
      </w:pPr>
    </w:p>
    <w:p w14:paraId="136830A1" w14:textId="77777777" w:rsidR="00660CC6" w:rsidRPr="001D3A04" w:rsidRDefault="00660CC6" w:rsidP="001D3A04">
      <w:pPr>
        <w:pStyle w:val="Odstavecseseznamem"/>
        <w:numPr>
          <w:ilvl w:val="1"/>
          <w:numId w:val="1"/>
        </w:numPr>
        <w:ind w:left="851" w:hanging="851"/>
        <w:contextualSpacing w:val="0"/>
        <w:rPr>
          <w:rFonts w:ascii="Arial" w:hAnsi="Arial" w:cs="Arial"/>
          <w:sz w:val="24"/>
          <w:szCs w:val="24"/>
        </w:rPr>
      </w:pPr>
      <w:r w:rsidRPr="001D3A04">
        <w:rPr>
          <w:rFonts w:ascii="Arial" w:hAnsi="Arial" w:cs="Arial"/>
          <w:sz w:val="24"/>
          <w:szCs w:val="24"/>
        </w:rPr>
        <w:t>Cílem dotačního programu je podpora činnosti služeb působících v oblasti sekundární a terciární protidrogové prevence</w:t>
      </w:r>
      <w:r w:rsidRPr="001D3A04">
        <w:rPr>
          <w:rFonts w:ascii="Arial" w:hAnsi="Arial" w:cs="Arial"/>
          <w:i/>
          <w:color w:val="0000FF"/>
          <w:sz w:val="24"/>
          <w:szCs w:val="24"/>
        </w:rPr>
        <w:t xml:space="preserve"> </w:t>
      </w:r>
      <w:r w:rsidRPr="001D3A04">
        <w:rPr>
          <w:rFonts w:ascii="Arial" w:hAnsi="Arial" w:cs="Arial"/>
          <w:sz w:val="24"/>
          <w:szCs w:val="24"/>
        </w:rPr>
        <w:t xml:space="preserve">v Olomouckém kraji ve veřejném zájmu a v souladu s cíli Olomouckého kraje. </w:t>
      </w:r>
    </w:p>
    <w:p w14:paraId="1F1E3D86" w14:textId="77777777" w:rsidR="00660CC6" w:rsidRPr="001D3A04" w:rsidRDefault="00660CC6" w:rsidP="001D3A04">
      <w:pPr>
        <w:pStyle w:val="Odstavecseseznamem"/>
        <w:ind w:left="851" w:firstLine="0"/>
        <w:contextualSpacing w:val="0"/>
        <w:rPr>
          <w:rFonts w:ascii="Arial" w:hAnsi="Arial" w:cs="Arial"/>
          <w:sz w:val="24"/>
          <w:szCs w:val="24"/>
        </w:rPr>
      </w:pPr>
    </w:p>
    <w:p w14:paraId="662AF786" w14:textId="77777777" w:rsidR="00660CC6" w:rsidRPr="001D3A04" w:rsidRDefault="00660CC6" w:rsidP="001D3A04">
      <w:pPr>
        <w:pStyle w:val="Odstavecseseznamem"/>
        <w:numPr>
          <w:ilvl w:val="1"/>
          <w:numId w:val="1"/>
        </w:numPr>
        <w:ind w:left="851" w:hanging="851"/>
        <w:contextualSpacing w:val="0"/>
        <w:rPr>
          <w:rFonts w:ascii="Arial" w:hAnsi="Arial" w:cs="Arial"/>
          <w:sz w:val="24"/>
          <w:szCs w:val="24"/>
        </w:rPr>
      </w:pPr>
      <w:r w:rsidRPr="001D3A04">
        <w:rPr>
          <w:rFonts w:ascii="Arial" w:hAnsi="Arial" w:cs="Arial"/>
          <w:sz w:val="24"/>
          <w:szCs w:val="24"/>
        </w:rPr>
        <w:t xml:space="preserve">Dotační program vychází z Programu rozvoje územního obvodu Olomouckého kraje na období 2015–2020, Priorita B.1, oblast podpory B.1.10 Podpora protidrogové prevence a ze Strategického protidrogového plánu Olomouckého kraje na období 2015-2018. </w:t>
      </w:r>
    </w:p>
    <w:p w14:paraId="1966B237" w14:textId="77777777" w:rsidR="00660CC6" w:rsidRPr="001D3A04" w:rsidRDefault="00660CC6" w:rsidP="001D3A04">
      <w:pPr>
        <w:pStyle w:val="Odstavecseseznamem"/>
        <w:ind w:left="851"/>
        <w:rPr>
          <w:rFonts w:ascii="Arial" w:hAnsi="Arial" w:cs="Arial"/>
          <w:sz w:val="24"/>
          <w:szCs w:val="24"/>
        </w:rPr>
      </w:pPr>
    </w:p>
    <w:p w14:paraId="04F175EF" w14:textId="3BF76547" w:rsidR="00AA6285" w:rsidRPr="001D3A04" w:rsidRDefault="00AA6285" w:rsidP="001D3A04">
      <w:pPr>
        <w:pStyle w:val="Odstavecseseznamem"/>
        <w:ind w:left="851" w:firstLine="0"/>
        <w:contextualSpacing w:val="0"/>
        <w:rPr>
          <w:rFonts w:ascii="Arial" w:hAnsi="Arial" w:cs="Arial"/>
          <w:i/>
          <w:strike/>
          <w:color w:val="0070C0"/>
          <w:sz w:val="24"/>
          <w:szCs w:val="24"/>
        </w:rPr>
      </w:pPr>
    </w:p>
    <w:p w14:paraId="3E461675" w14:textId="77777777" w:rsidR="00691685" w:rsidRPr="001D3A04" w:rsidRDefault="00691685" w:rsidP="001D3A04">
      <w:pPr>
        <w:pStyle w:val="Odstavecseseznamem"/>
        <w:ind w:left="851" w:firstLine="0"/>
        <w:contextualSpacing w:val="0"/>
        <w:rPr>
          <w:rFonts w:ascii="Arial" w:hAnsi="Arial" w:cs="Arial"/>
          <w:strike/>
          <w:sz w:val="24"/>
          <w:szCs w:val="24"/>
        </w:rPr>
      </w:pPr>
    </w:p>
    <w:p w14:paraId="2F6A3C8A" w14:textId="77777777" w:rsidR="00EC1A85" w:rsidRPr="001D3A04" w:rsidRDefault="00EC1A85" w:rsidP="001D3A04">
      <w:pPr>
        <w:numPr>
          <w:ilvl w:val="0"/>
          <w:numId w:val="1"/>
        </w:numPr>
        <w:autoSpaceDE w:val="0"/>
        <w:autoSpaceDN w:val="0"/>
        <w:adjustRightInd w:val="0"/>
        <w:spacing w:before="120" w:after="120"/>
        <w:ind w:left="357" w:hanging="357"/>
        <w:contextualSpacing/>
        <w:rPr>
          <w:rFonts w:ascii="Arial" w:hAnsi="Arial" w:cs="Arial"/>
          <w:b/>
          <w:bCs/>
          <w:sz w:val="24"/>
          <w:szCs w:val="24"/>
        </w:rPr>
      </w:pPr>
      <w:r w:rsidRPr="001D3A04">
        <w:rPr>
          <w:rFonts w:ascii="Arial" w:hAnsi="Arial" w:cs="Arial"/>
          <w:b/>
          <w:bCs/>
          <w:sz w:val="24"/>
          <w:szCs w:val="24"/>
        </w:rPr>
        <w:t xml:space="preserve">Dotační tituly </w:t>
      </w:r>
    </w:p>
    <w:p w14:paraId="19A14510" w14:textId="77777777" w:rsidR="00EC1A85" w:rsidRPr="001D3A04" w:rsidRDefault="00EC1A85" w:rsidP="001D3A04">
      <w:pPr>
        <w:autoSpaceDE w:val="0"/>
        <w:autoSpaceDN w:val="0"/>
        <w:adjustRightInd w:val="0"/>
        <w:spacing w:before="120" w:after="120"/>
        <w:ind w:left="357" w:firstLine="0"/>
        <w:contextualSpacing/>
        <w:rPr>
          <w:rFonts w:ascii="Arial" w:hAnsi="Arial" w:cs="Arial"/>
          <w:b/>
          <w:bCs/>
          <w:sz w:val="24"/>
          <w:szCs w:val="24"/>
        </w:rPr>
      </w:pPr>
    </w:p>
    <w:p w14:paraId="5AE342DD" w14:textId="77777777" w:rsidR="00EC1A85" w:rsidRPr="001D3A04" w:rsidRDefault="00EC1A85" w:rsidP="001D3A04">
      <w:pPr>
        <w:numPr>
          <w:ilvl w:val="1"/>
          <w:numId w:val="1"/>
        </w:numPr>
        <w:ind w:left="0" w:firstLine="0"/>
        <w:rPr>
          <w:rFonts w:ascii="Arial" w:hAnsi="Arial" w:cs="Arial"/>
          <w:i/>
          <w:sz w:val="24"/>
          <w:szCs w:val="24"/>
        </w:rPr>
      </w:pPr>
      <w:r w:rsidRPr="001D3A04">
        <w:rPr>
          <w:rFonts w:ascii="Arial" w:hAnsi="Arial" w:cs="Arial"/>
          <w:b/>
          <w:sz w:val="24"/>
          <w:szCs w:val="24"/>
        </w:rPr>
        <w:t>Dotační titul 1:</w:t>
      </w:r>
      <w:r w:rsidRPr="001D3A04">
        <w:rPr>
          <w:rFonts w:ascii="Arial" w:hAnsi="Arial" w:cs="Arial"/>
          <w:sz w:val="24"/>
          <w:szCs w:val="24"/>
        </w:rPr>
        <w:t xml:space="preserve"> </w:t>
      </w:r>
      <w:r w:rsidRPr="001D3A04">
        <w:rPr>
          <w:rFonts w:ascii="Arial" w:hAnsi="Arial" w:cs="Arial"/>
          <w:b/>
          <w:sz w:val="24"/>
          <w:szCs w:val="24"/>
        </w:rPr>
        <w:t>Kontaktní a poradenské služby:</w:t>
      </w:r>
      <w:r w:rsidRPr="001D3A04">
        <w:rPr>
          <w:rFonts w:ascii="Arial" w:hAnsi="Arial" w:cs="Arial"/>
          <w:sz w:val="24"/>
          <w:szCs w:val="24"/>
        </w:rPr>
        <w:t xml:space="preserve"> </w:t>
      </w:r>
    </w:p>
    <w:p w14:paraId="5B890022" w14:textId="77777777" w:rsidR="00EC1A85" w:rsidRPr="001D3A04" w:rsidRDefault="00EC1A85" w:rsidP="001D3A04">
      <w:pPr>
        <w:ind w:left="0" w:firstLine="0"/>
        <w:rPr>
          <w:rFonts w:ascii="Arial" w:hAnsi="Arial" w:cs="Arial"/>
          <w:i/>
          <w:sz w:val="24"/>
          <w:szCs w:val="24"/>
          <w:highlight w:val="yellow"/>
        </w:rPr>
      </w:pPr>
    </w:p>
    <w:p w14:paraId="31D70F1D" w14:textId="03E6CDB1" w:rsidR="00EC1A85" w:rsidRPr="001D3A04" w:rsidRDefault="00EC1A85" w:rsidP="001D3A04">
      <w:pPr>
        <w:ind w:left="792" w:firstLine="0"/>
        <w:rPr>
          <w:rFonts w:ascii="Arial" w:hAnsi="Arial" w:cs="Arial"/>
          <w:sz w:val="24"/>
          <w:szCs w:val="24"/>
        </w:rPr>
      </w:pPr>
      <w:r w:rsidRPr="002575FC">
        <w:rPr>
          <w:rFonts w:ascii="Arial" w:hAnsi="Arial" w:cs="Arial"/>
          <w:b/>
          <w:sz w:val="24"/>
          <w:szCs w:val="24"/>
        </w:rPr>
        <w:t>Důvod</w:t>
      </w:r>
      <w:r w:rsidR="00D0642A" w:rsidRPr="002575FC">
        <w:rPr>
          <w:rFonts w:ascii="Arial" w:hAnsi="Arial" w:cs="Arial"/>
          <w:b/>
          <w:sz w:val="24"/>
          <w:szCs w:val="24"/>
        </w:rPr>
        <w:t>:</w:t>
      </w:r>
      <w:r w:rsidR="00D0642A" w:rsidRPr="002575FC">
        <w:rPr>
          <w:rFonts w:ascii="Arial" w:hAnsi="Arial" w:cs="Arial"/>
          <w:sz w:val="24"/>
          <w:szCs w:val="24"/>
        </w:rPr>
        <w:t xml:space="preserve"> </w:t>
      </w:r>
      <w:r w:rsidR="00597DAA" w:rsidRPr="001D3A04">
        <w:rPr>
          <w:rFonts w:ascii="Arial" w:hAnsi="Arial" w:cs="Arial"/>
          <w:sz w:val="24"/>
          <w:szCs w:val="24"/>
        </w:rPr>
        <w:t>R</w:t>
      </w:r>
      <w:r w:rsidR="00D0642A" w:rsidRPr="001D3A04">
        <w:rPr>
          <w:rFonts w:ascii="Arial" w:hAnsi="Arial" w:cs="Arial"/>
          <w:sz w:val="24"/>
          <w:szCs w:val="24"/>
        </w:rPr>
        <w:t>ealizace</w:t>
      </w:r>
      <w:r w:rsidRPr="001D3A04">
        <w:rPr>
          <w:rFonts w:ascii="Arial" w:hAnsi="Arial" w:cs="Arial"/>
          <w:sz w:val="24"/>
          <w:szCs w:val="24"/>
        </w:rPr>
        <w:t xml:space="preserve"> Strategi</w:t>
      </w:r>
      <w:r w:rsidR="00D0642A" w:rsidRPr="001D3A04">
        <w:rPr>
          <w:rFonts w:ascii="Arial" w:hAnsi="Arial" w:cs="Arial"/>
          <w:sz w:val="24"/>
          <w:szCs w:val="24"/>
        </w:rPr>
        <w:t>e</w:t>
      </w:r>
      <w:r w:rsidRPr="001D3A04">
        <w:rPr>
          <w:rFonts w:ascii="Arial" w:hAnsi="Arial" w:cs="Arial"/>
          <w:sz w:val="24"/>
          <w:szCs w:val="24"/>
        </w:rPr>
        <w:t xml:space="preserve"> rozvoje územního obvodu Olomouckého kraje na období 2015 – 2020, Priorita B.1, oblast podpory B.1.10 Podpora protidrogové prevence a </w:t>
      </w:r>
      <w:r w:rsidR="00D0642A" w:rsidRPr="001D3A04">
        <w:rPr>
          <w:rFonts w:ascii="Arial" w:hAnsi="Arial" w:cs="Arial"/>
          <w:sz w:val="24"/>
          <w:szCs w:val="24"/>
        </w:rPr>
        <w:t>Strategického</w:t>
      </w:r>
      <w:r w:rsidRPr="001D3A04">
        <w:rPr>
          <w:rFonts w:ascii="Arial" w:hAnsi="Arial" w:cs="Arial"/>
          <w:sz w:val="24"/>
          <w:szCs w:val="24"/>
        </w:rPr>
        <w:t xml:space="preserve"> protidrogov</w:t>
      </w:r>
      <w:r w:rsidR="00D0642A" w:rsidRPr="001D3A04">
        <w:rPr>
          <w:rFonts w:ascii="Arial" w:hAnsi="Arial" w:cs="Arial"/>
          <w:sz w:val="24"/>
          <w:szCs w:val="24"/>
        </w:rPr>
        <w:t>ého</w:t>
      </w:r>
      <w:r w:rsidRPr="001D3A04">
        <w:rPr>
          <w:rFonts w:ascii="Arial" w:hAnsi="Arial" w:cs="Arial"/>
          <w:sz w:val="24"/>
          <w:szCs w:val="24"/>
        </w:rPr>
        <w:t xml:space="preserve"> plán</w:t>
      </w:r>
      <w:r w:rsidR="00D0642A" w:rsidRPr="001D3A04">
        <w:rPr>
          <w:rFonts w:ascii="Arial" w:hAnsi="Arial" w:cs="Arial"/>
          <w:sz w:val="24"/>
          <w:szCs w:val="24"/>
        </w:rPr>
        <w:t>u</w:t>
      </w:r>
      <w:r w:rsidRPr="001D3A04">
        <w:rPr>
          <w:rFonts w:ascii="Arial" w:hAnsi="Arial" w:cs="Arial"/>
          <w:sz w:val="24"/>
          <w:szCs w:val="24"/>
        </w:rPr>
        <w:t xml:space="preserve"> Olomouckého kraje na období 2015 – 2018, kap. 6. 6. Technicko – organizační zajištění protidrogové prevence, 6.2.3 Financování protidrogové prevence z rozpočtu Olomouckého kraje. </w:t>
      </w:r>
    </w:p>
    <w:p w14:paraId="226BA18E" w14:textId="77777777" w:rsidR="00EC1A85" w:rsidRPr="001D3A04" w:rsidRDefault="00EC1A85" w:rsidP="001D3A04">
      <w:pPr>
        <w:ind w:left="792" w:firstLine="0"/>
        <w:rPr>
          <w:rFonts w:ascii="Arial" w:hAnsi="Arial" w:cs="Arial"/>
          <w:sz w:val="24"/>
          <w:szCs w:val="24"/>
        </w:rPr>
      </w:pPr>
      <w:r w:rsidRPr="001D3A04">
        <w:rPr>
          <w:rFonts w:ascii="Arial" w:hAnsi="Arial" w:cs="Arial"/>
          <w:b/>
          <w:sz w:val="24"/>
          <w:szCs w:val="24"/>
        </w:rPr>
        <w:t>Účel:</w:t>
      </w:r>
      <w:r w:rsidRPr="001D3A04">
        <w:rPr>
          <w:rFonts w:ascii="Arial" w:hAnsi="Arial" w:cs="Arial"/>
          <w:sz w:val="24"/>
          <w:szCs w:val="24"/>
        </w:rPr>
        <w:t xml:space="preserve"> Podpora fyzických a právnických osob, jejichž činnost nebo výstupy činnosti mají přínos pro Olomoucký kraj a jeho obyvatele, a které poskytují na území Olomouckého kraje služby pro uživatele drog - typy odborné péče dle § 20 odst. (2), písm. d) zákona č. 379/2005 Sb., o opatřeních k ochraně před škodami působenými tabákovými výrobky, alkoholem a jinými návykovými látkami a o změně souvisejících zákonů, ve znění pozdějších předpisů: kontaktní a poradenské služby. </w:t>
      </w:r>
    </w:p>
    <w:p w14:paraId="16218C25" w14:textId="69B74D30" w:rsidR="00597DAA" w:rsidRPr="001D3A04" w:rsidRDefault="00597DAA" w:rsidP="001D3A04">
      <w:pPr>
        <w:spacing w:after="200" w:line="276" w:lineRule="auto"/>
        <w:ind w:left="0" w:firstLine="0"/>
        <w:rPr>
          <w:rFonts w:ascii="Arial" w:hAnsi="Arial" w:cs="Arial"/>
          <w:i/>
          <w:sz w:val="24"/>
          <w:szCs w:val="24"/>
          <w:highlight w:val="yellow"/>
        </w:rPr>
      </w:pPr>
      <w:r w:rsidRPr="001D3A04">
        <w:rPr>
          <w:rFonts w:ascii="Arial" w:hAnsi="Arial" w:cs="Arial"/>
          <w:i/>
          <w:sz w:val="24"/>
          <w:szCs w:val="24"/>
          <w:highlight w:val="yellow"/>
        </w:rPr>
        <w:br w:type="page"/>
      </w:r>
    </w:p>
    <w:p w14:paraId="38190D0B" w14:textId="77777777" w:rsidR="00EC1A85" w:rsidRPr="001D3A04" w:rsidRDefault="00EC1A85" w:rsidP="001D3A04">
      <w:pPr>
        <w:ind w:left="792" w:firstLine="0"/>
        <w:rPr>
          <w:rFonts w:ascii="Arial" w:hAnsi="Arial" w:cs="Arial"/>
          <w:i/>
          <w:sz w:val="24"/>
          <w:szCs w:val="24"/>
          <w:highlight w:val="yellow"/>
        </w:rPr>
      </w:pPr>
    </w:p>
    <w:p w14:paraId="200A2CD4" w14:textId="77777777" w:rsidR="00EC1A85" w:rsidRPr="001D3A04" w:rsidRDefault="00EC1A85" w:rsidP="001D3A04">
      <w:pPr>
        <w:autoSpaceDE w:val="0"/>
        <w:autoSpaceDN w:val="0"/>
        <w:adjustRightInd w:val="0"/>
        <w:rPr>
          <w:rFonts w:ascii="Arial" w:hAnsi="Arial" w:cs="Arial"/>
          <w:color w:val="00B0F0"/>
          <w:sz w:val="24"/>
          <w:szCs w:val="24"/>
        </w:rPr>
      </w:pPr>
    </w:p>
    <w:p w14:paraId="41667C22" w14:textId="77777777" w:rsidR="00EC1A85" w:rsidRPr="001D3A04" w:rsidRDefault="00EC1A85" w:rsidP="001D3A04">
      <w:pPr>
        <w:numPr>
          <w:ilvl w:val="1"/>
          <w:numId w:val="1"/>
        </w:numPr>
        <w:spacing w:after="240"/>
        <w:ind w:left="709" w:hanging="709"/>
        <w:rPr>
          <w:rFonts w:ascii="Arial" w:hAnsi="Arial" w:cs="Arial"/>
          <w:i/>
          <w:sz w:val="24"/>
          <w:szCs w:val="24"/>
        </w:rPr>
      </w:pPr>
      <w:r w:rsidRPr="001D3A04">
        <w:rPr>
          <w:rFonts w:ascii="Arial" w:hAnsi="Arial" w:cs="Arial"/>
          <w:b/>
          <w:sz w:val="24"/>
          <w:szCs w:val="24"/>
        </w:rPr>
        <w:t>Dotační titul 2:</w:t>
      </w:r>
      <w:r w:rsidRPr="001D3A04">
        <w:rPr>
          <w:rFonts w:ascii="Arial" w:hAnsi="Arial" w:cs="Arial"/>
          <w:sz w:val="24"/>
          <w:szCs w:val="24"/>
        </w:rPr>
        <w:t xml:space="preserve"> </w:t>
      </w:r>
      <w:r w:rsidRPr="001D3A04">
        <w:rPr>
          <w:rFonts w:ascii="Arial" w:hAnsi="Arial" w:cs="Arial"/>
          <w:b/>
          <w:sz w:val="24"/>
          <w:szCs w:val="24"/>
        </w:rPr>
        <w:t>Terénní programy pro problémové uživatele jiných návykových látek a osoby na nich závislé</w:t>
      </w:r>
      <w:r w:rsidRPr="001D3A04">
        <w:rPr>
          <w:rFonts w:ascii="Arial" w:hAnsi="Arial" w:cs="Arial"/>
          <w:sz w:val="24"/>
          <w:szCs w:val="24"/>
        </w:rPr>
        <w:t>:</w:t>
      </w:r>
    </w:p>
    <w:p w14:paraId="13B50A42" w14:textId="57D3584B" w:rsidR="00EC1A85" w:rsidRPr="001D3A04" w:rsidRDefault="00EC1A85" w:rsidP="001D3A04">
      <w:pPr>
        <w:spacing w:before="240" w:after="240"/>
        <w:ind w:left="792" w:firstLine="0"/>
        <w:contextualSpacing/>
        <w:rPr>
          <w:rFonts w:ascii="Arial" w:hAnsi="Arial" w:cs="Arial"/>
          <w:sz w:val="24"/>
          <w:szCs w:val="24"/>
        </w:rPr>
      </w:pPr>
      <w:r w:rsidRPr="001D3A04">
        <w:rPr>
          <w:rFonts w:ascii="Arial" w:hAnsi="Arial" w:cs="Arial"/>
          <w:b/>
          <w:sz w:val="24"/>
          <w:szCs w:val="24"/>
        </w:rPr>
        <w:t>Důvod:</w:t>
      </w:r>
      <w:r w:rsidRPr="001D3A04">
        <w:rPr>
          <w:rFonts w:ascii="Arial" w:hAnsi="Arial" w:cs="Arial"/>
          <w:sz w:val="24"/>
          <w:szCs w:val="24"/>
        </w:rPr>
        <w:t xml:space="preserve"> </w:t>
      </w:r>
      <w:r w:rsidR="00597DAA" w:rsidRPr="001D3A04">
        <w:rPr>
          <w:rFonts w:ascii="Arial" w:hAnsi="Arial" w:cs="Arial"/>
          <w:sz w:val="24"/>
          <w:szCs w:val="24"/>
        </w:rPr>
        <w:t>Realizace</w:t>
      </w:r>
      <w:r w:rsidRPr="001D3A04">
        <w:rPr>
          <w:rFonts w:ascii="Arial" w:hAnsi="Arial" w:cs="Arial"/>
          <w:sz w:val="24"/>
          <w:szCs w:val="24"/>
        </w:rPr>
        <w:t xml:space="preserve"> Strategi</w:t>
      </w:r>
      <w:r w:rsidR="00597DAA" w:rsidRPr="001D3A04">
        <w:rPr>
          <w:rFonts w:ascii="Arial" w:hAnsi="Arial" w:cs="Arial"/>
          <w:sz w:val="24"/>
          <w:szCs w:val="24"/>
        </w:rPr>
        <w:t>e</w:t>
      </w:r>
      <w:r w:rsidRPr="001D3A04">
        <w:rPr>
          <w:rFonts w:ascii="Arial" w:hAnsi="Arial" w:cs="Arial"/>
          <w:sz w:val="24"/>
          <w:szCs w:val="24"/>
        </w:rPr>
        <w:t xml:space="preserve"> rozvoje územního obvodu Olomouckého kraje na období 2015 – 2020, Priorita B.1, oblast podpory B.1.10 Podpora protidrogové prevence a Strategick</w:t>
      </w:r>
      <w:r w:rsidR="00597DAA" w:rsidRPr="001D3A04">
        <w:rPr>
          <w:rFonts w:ascii="Arial" w:hAnsi="Arial" w:cs="Arial"/>
          <w:sz w:val="24"/>
          <w:szCs w:val="24"/>
        </w:rPr>
        <w:t>éh</w:t>
      </w:r>
      <w:r w:rsidR="003205AD" w:rsidRPr="001D3A04">
        <w:rPr>
          <w:rFonts w:ascii="Arial" w:hAnsi="Arial" w:cs="Arial"/>
          <w:sz w:val="24"/>
          <w:szCs w:val="24"/>
        </w:rPr>
        <w:t xml:space="preserve">o </w:t>
      </w:r>
      <w:r w:rsidRPr="001D3A04">
        <w:rPr>
          <w:rFonts w:ascii="Arial" w:hAnsi="Arial" w:cs="Arial"/>
          <w:sz w:val="24"/>
          <w:szCs w:val="24"/>
        </w:rPr>
        <w:t>protidrogov</w:t>
      </w:r>
      <w:r w:rsidR="003205AD" w:rsidRPr="001D3A04">
        <w:rPr>
          <w:rFonts w:ascii="Arial" w:hAnsi="Arial" w:cs="Arial"/>
          <w:sz w:val="24"/>
          <w:szCs w:val="24"/>
        </w:rPr>
        <w:t>ého</w:t>
      </w:r>
      <w:r w:rsidRPr="001D3A04">
        <w:rPr>
          <w:rFonts w:ascii="Arial" w:hAnsi="Arial" w:cs="Arial"/>
          <w:sz w:val="24"/>
          <w:szCs w:val="24"/>
        </w:rPr>
        <w:t xml:space="preserve"> plán</w:t>
      </w:r>
      <w:r w:rsidR="003205AD" w:rsidRPr="001D3A04">
        <w:rPr>
          <w:rFonts w:ascii="Arial" w:hAnsi="Arial" w:cs="Arial"/>
          <w:sz w:val="24"/>
          <w:szCs w:val="24"/>
        </w:rPr>
        <w:t>u</w:t>
      </w:r>
      <w:r w:rsidRPr="001D3A04">
        <w:rPr>
          <w:rFonts w:ascii="Arial" w:hAnsi="Arial" w:cs="Arial"/>
          <w:sz w:val="24"/>
          <w:szCs w:val="24"/>
        </w:rPr>
        <w:t xml:space="preserve"> Olomouckého kraje na období 2015 – 2018, kap. 6. 6. Technicko – organizační zajištění protidrogové prevence, 6.2.3 Financování protidrogové prevence z rozpočtu Olomouckého kraje. </w:t>
      </w:r>
    </w:p>
    <w:p w14:paraId="23573AA7" w14:textId="77777777" w:rsidR="00EC1A85" w:rsidRPr="001D3A04" w:rsidRDefault="00EC1A85" w:rsidP="001D3A04">
      <w:pPr>
        <w:spacing w:before="240"/>
        <w:ind w:left="792" w:firstLine="0"/>
        <w:rPr>
          <w:rFonts w:ascii="Arial" w:hAnsi="Arial" w:cs="Arial"/>
          <w:sz w:val="24"/>
          <w:szCs w:val="24"/>
        </w:rPr>
      </w:pPr>
      <w:r w:rsidRPr="001D3A04">
        <w:rPr>
          <w:rFonts w:ascii="Arial" w:hAnsi="Arial" w:cs="Arial"/>
          <w:b/>
          <w:sz w:val="24"/>
          <w:szCs w:val="24"/>
        </w:rPr>
        <w:t>Účel:</w:t>
      </w:r>
      <w:r w:rsidRPr="001D3A04">
        <w:rPr>
          <w:rFonts w:ascii="Arial" w:hAnsi="Arial" w:cs="Arial"/>
          <w:sz w:val="24"/>
          <w:szCs w:val="24"/>
        </w:rPr>
        <w:t xml:space="preserve"> Podpora fyzických a právnických osob, jejichž činnost nebo výstupy činnosti mají přínos pro Olomoucký kraj a jeho obyvatele, a které poskytují na území Olomouckého kraje služby pro uživatele drog - typy odborné péče dle § 20 odst. (2), písm. c) zákona č. 379/2005 Sb., o opatřeních k ochraně před škodami působenými tabákovými výrobky, alkoholem a jinými návykovými látkami a o změně souvisejících zákonů, ve znění pozdějších předpisů: terénní programy, kterými jsou programy sociálních služeb a zdravotní osvěty pro problémové uživatele jiných návykových látek a osoby na nich závislé.</w:t>
      </w:r>
    </w:p>
    <w:p w14:paraId="6471E6BE" w14:textId="77777777" w:rsidR="00EC1A85" w:rsidRPr="001D3A04" w:rsidRDefault="00EC1A85" w:rsidP="001D3A04">
      <w:pPr>
        <w:spacing w:before="240"/>
        <w:ind w:left="792" w:firstLine="0"/>
        <w:rPr>
          <w:rFonts w:ascii="Arial" w:hAnsi="Arial" w:cs="Arial"/>
          <w:sz w:val="24"/>
          <w:szCs w:val="24"/>
        </w:rPr>
      </w:pPr>
    </w:p>
    <w:p w14:paraId="00ADEB35" w14:textId="77777777" w:rsidR="00EC1A85" w:rsidRPr="001D3A04" w:rsidRDefault="00EC1A85" w:rsidP="001D3A04">
      <w:pPr>
        <w:numPr>
          <w:ilvl w:val="1"/>
          <w:numId w:val="1"/>
        </w:numPr>
        <w:ind w:left="709" w:hanging="709"/>
        <w:contextualSpacing/>
        <w:rPr>
          <w:rFonts w:ascii="Arial" w:hAnsi="Arial" w:cs="Arial"/>
          <w:b/>
          <w:sz w:val="24"/>
          <w:szCs w:val="24"/>
        </w:rPr>
      </w:pPr>
      <w:r w:rsidRPr="001D3A04">
        <w:rPr>
          <w:rFonts w:ascii="Arial" w:hAnsi="Arial" w:cs="Arial"/>
          <w:b/>
          <w:sz w:val="24"/>
          <w:szCs w:val="24"/>
        </w:rPr>
        <w:t>Dotační titul</w:t>
      </w:r>
      <w:r w:rsidRPr="001D3A04">
        <w:rPr>
          <w:rFonts w:ascii="Arial" w:hAnsi="Arial" w:cs="Arial"/>
          <w:sz w:val="24"/>
          <w:szCs w:val="24"/>
        </w:rPr>
        <w:t xml:space="preserve"> </w:t>
      </w:r>
      <w:r w:rsidRPr="001D3A04">
        <w:rPr>
          <w:rFonts w:ascii="Arial" w:hAnsi="Arial" w:cs="Arial"/>
          <w:b/>
          <w:sz w:val="24"/>
          <w:szCs w:val="24"/>
        </w:rPr>
        <w:t xml:space="preserve">3: </w:t>
      </w:r>
      <w:r w:rsidRPr="001D3A04">
        <w:rPr>
          <w:rFonts w:ascii="Arial" w:hAnsi="Arial" w:cs="Arial"/>
          <w:sz w:val="24"/>
          <w:szCs w:val="24"/>
        </w:rPr>
        <w:t xml:space="preserve"> </w:t>
      </w:r>
      <w:r w:rsidRPr="001D3A04">
        <w:rPr>
          <w:rFonts w:ascii="Arial" w:hAnsi="Arial" w:cs="Arial"/>
          <w:b/>
          <w:sz w:val="24"/>
          <w:szCs w:val="24"/>
        </w:rPr>
        <w:t>Ambulantní léčba závislostí na tabákových výrobcích, alkoholu a jiných návykových látkách</w:t>
      </w:r>
    </w:p>
    <w:p w14:paraId="2B24FE1D" w14:textId="77777777" w:rsidR="00EC1A85" w:rsidRPr="001D3A04" w:rsidRDefault="00EC1A85" w:rsidP="001D3A04">
      <w:pPr>
        <w:ind w:left="792" w:firstLine="0"/>
        <w:contextualSpacing/>
        <w:rPr>
          <w:rFonts w:ascii="Arial" w:hAnsi="Arial" w:cs="Arial"/>
          <w:b/>
          <w:sz w:val="24"/>
          <w:szCs w:val="24"/>
        </w:rPr>
      </w:pPr>
    </w:p>
    <w:p w14:paraId="4535584E" w14:textId="193F93AA" w:rsidR="00EC1A85" w:rsidRPr="001D3A04" w:rsidRDefault="00EC1A85" w:rsidP="001D3A04">
      <w:pPr>
        <w:ind w:firstLine="0"/>
        <w:rPr>
          <w:rFonts w:ascii="Arial" w:hAnsi="Arial" w:cs="Arial"/>
          <w:sz w:val="24"/>
          <w:szCs w:val="24"/>
        </w:rPr>
      </w:pPr>
      <w:r w:rsidRPr="001D3A04">
        <w:rPr>
          <w:rFonts w:ascii="Arial" w:hAnsi="Arial" w:cs="Arial"/>
          <w:b/>
          <w:sz w:val="24"/>
          <w:szCs w:val="24"/>
        </w:rPr>
        <w:t xml:space="preserve">Důvod: </w:t>
      </w:r>
      <w:r w:rsidR="003205AD" w:rsidRPr="001D3A04">
        <w:rPr>
          <w:rFonts w:ascii="Arial" w:hAnsi="Arial" w:cs="Arial"/>
          <w:sz w:val="24"/>
          <w:szCs w:val="24"/>
        </w:rPr>
        <w:t>Realizace</w:t>
      </w:r>
      <w:r w:rsidRPr="001D3A04">
        <w:rPr>
          <w:rFonts w:ascii="Arial" w:hAnsi="Arial" w:cs="Arial"/>
          <w:sz w:val="24"/>
          <w:szCs w:val="24"/>
        </w:rPr>
        <w:t xml:space="preserve"> Strategi</w:t>
      </w:r>
      <w:r w:rsidR="003205AD" w:rsidRPr="001D3A04">
        <w:rPr>
          <w:rFonts w:ascii="Arial" w:hAnsi="Arial" w:cs="Arial"/>
          <w:sz w:val="24"/>
          <w:szCs w:val="24"/>
        </w:rPr>
        <w:t>e</w:t>
      </w:r>
      <w:r w:rsidRPr="001D3A04">
        <w:rPr>
          <w:rFonts w:ascii="Arial" w:hAnsi="Arial" w:cs="Arial"/>
          <w:sz w:val="24"/>
          <w:szCs w:val="24"/>
        </w:rPr>
        <w:t xml:space="preserve"> rozvoje územního obvodu Olomouckého kraje na období 2015 – 2020, Priorita B.1, oblast podpory B.1.10 Podpora protidrogové prevence a Strategick</w:t>
      </w:r>
      <w:r w:rsidR="003205AD" w:rsidRPr="001D3A04">
        <w:rPr>
          <w:rFonts w:ascii="Arial" w:hAnsi="Arial" w:cs="Arial"/>
          <w:sz w:val="24"/>
          <w:szCs w:val="24"/>
        </w:rPr>
        <w:t>ého</w:t>
      </w:r>
      <w:r w:rsidRPr="001D3A04">
        <w:rPr>
          <w:rFonts w:ascii="Arial" w:hAnsi="Arial" w:cs="Arial"/>
          <w:sz w:val="24"/>
          <w:szCs w:val="24"/>
        </w:rPr>
        <w:t xml:space="preserve"> protidrogov</w:t>
      </w:r>
      <w:r w:rsidR="003205AD" w:rsidRPr="001D3A04">
        <w:rPr>
          <w:rFonts w:ascii="Arial" w:hAnsi="Arial" w:cs="Arial"/>
          <w:sz w:val="24"/>
          <w:szCs w:val="24"/>
        </w:rPr>
        <w:t>ého</w:t>
      </w:r>
      <w:r w:rsidRPr="001D3A04">
        <w:rPr>
          <w:rFonts w:ascii="Arial" w:hAnsi="Arial" w:cs="Arial"/>
          <w:sz w:val="24"/>
          <w:szCs w:val="24"/>
        </w:rPr>
        <w:t xml:space="preserve"> plán</w:t>
      </w:r>
      <w:r w:rsidR="003205AD" w:rsidRPr="001D3A04">
        <w:rPr>
          <w:rFonts w:ascii="Arial" w:hAnsi="Arial" w:cs="Arial"/>
          <w:sz w:val="24"/>
          <w:szCs w:val="24"/>
        </w:rPr>
        <w:t>u</w:t>
      </w:r>
      <w:r w:rsidRPr="001D3A04">
        <w:rPr>
          <w:rFonts w:ascii="Arial" w:hAnsi="Arial" w:cs="Arial"/>
          <w:sz w:val="24"/>
          <w:szCs w:val="24"/>
        </w:rPr>
        <w:t xml:space="preserve"> Olomouckého kraje na období 2015 – 2018, kap. 6. 6. Technicko – organizační zajištění protidrogové prevence, 6.2.3 Financování protidrogové prevence z rozpočtu Olomouckého kraje. </w:t>
      </w:r>
    </w:p>
    <w:p w14:paraId="2A898F67" w14:textId="77777777" w:rsidR="00EC1A85" w:rsidRPr="001D3A04" w:rsidRDefault="00EC1A85" w:rsidP="001D3A04">
      <w:pPr>
        <w:ind w:firstLine="0"/>
        <w:rPr>
          <w:rFonts w:ascii="Arial" w:hAnsi="Arial" w:cs="Arial"/>
          <w:sz w:val="24"/>
          <w:szCs w:val="24"/>
        </w:rPr>
      </w:pPr>
      <w:r w:rsidRPr="001D3A04">
        <w:rPr>
          <w:rFonts w:ascii="Arial" w:hAnsi="Arial" w:cs="Arial"/>
          <w:b/>
          <w:sz w:val="24"/>
          <w:szCs w:val="24"/>
        </w:rPr>
        <w:t xml:space="preserve">Účel: </w:t>
      </w:r>
      <w:r w:rsidRPr="001D3A04">
        <w:rPr>
          <w:rFonts w:ascii="Arial" w:hAnsi="Arial" w:cs="Arial"/>
          <w:sz w:val="24"/>
          <w:szCs w:val="24"/>
        </w:rPr>
        <w:t xml:space="preserve">Podpora fyzických a právnických osob, jejichž činnost nebo výstupy činnosti mají přínos pro Olomoucký kraj a jeho obyvatele, a které poskytují na území Olomouckého kraje služby pro uživatele drog - typy odborné péče dle § 20 odst. (2), písm. e) zákona č. 379/2005 Sb., o opatřeních k ochraně před škodami působenými tabákovými výrobky, alkoholem a jinými návykovými látkami a o změně souvisejících zákonů, ve znění pozdějších předpisů: ambulantní léčba závislostí na tabákových výrobcích, alkoholu a jiných návykových látkách. </w:t>
      </w:r>
    </w:p>
    <w:p w14:paraId="7A4F2327" w14:textId="77777777" w:rsidR="00EC1A85" w:rsidRPr="001D3A04" w:rsidRDefault="00EC1A85" w:rsidP="001D3A04">
      <w:pPr>
        <w:rPr>
          <w:rFonts w:ascii="Arial" w:hAnsi="Arial" w:cs="Arial"/>
          <w:sz w:val="24"/>
          <w:szCs w:val="24"/>
        </w:rPr>
      </w:pPr>
    </w:p>
    <w:p w14:paraId="49048CF9" w14:textId="77777777" w:rsidR="00EC1A85" w:rsidRPr="001D3A04" w:rsidRDefault="00EC1A85" w:rsidP="001D3A04">
      <w:pPr>
        <w:ind w:left="792" w:firstLine="0"/>
        <w:contextualSpacing/>
        <w:rPr>
          <w:rFonts w:ascii="Arial" w:hAnsi="Arial" w:cs="Arial"/>
          <w:sz w:val="24"/>
          <w:szCs w:val="24"/>
        </w:rPr>
      </w:pPr>
    </w:p>
    <w:p w14:paraId="4EA10565" w14:textId="77777777" w:rsidR="00EC1A85" w:rsidRPr="001D3A04" w:rsidRDefault="00EC1A85" w:rsidP="001D3A04">
      <w:pPr>
        <w:numPr>
          <w:ilvl w:val="1"/>
          <w:numId w:val="1"/>
        </w:numPr>
        <w:ind w:left="709" w:hanging="709"/>
        <w:rPr>
          <w:rFonts w:ascii="Arial" w:hAnsi="Arial" w:cs="Arial"/>
          <w:b/>
          <w:sz w:val="24"/>
          <w:szCs w:val="24"/>
        </w:rPr>
      </w:pPr>
      <w:r w:rsidRPr="001D3A04">
        <w:rPr>
          <w:rFonts w:ascii="Arial" w:hAnsi="Arial" w:cs="Arial"/>
          <w:b/>
          <w:sz w:val="24"/>
          <w:szCs w:val="24"/>
        </w:rPr>
        <w:t>Dotační titul 4: Programy následné péče, které zajišťují poskytovatelé zdravotních služeb a jiná zařízení; obsahují soubor služeb, které následují po ukončení základní léčby a pomáhají vytvářet podmínky abstinence</w:t>
      </w:r>
    </w:p>
    <w:p w14:paraId="1258E4D6" w14:textId="77777777" w:rsidR="00EC1A85" w:rsidRPr="001D3A04" w:rsidRDefault="00EC1A85" w:rsidP="001D3A04">
      <w:pPr>
        <w:ind w:left="792" w:firstLine="0"/>
        <w:contextualSpacing/>
        <w:rPr>
          <w:rFonts w:ascii="Arial" w:hAnsi="Arial" w:cs="Arial"/>
          <w:b/>
          <w:sz w:val="24"/>
          <w:szCs w:val="24"/>
        </w:rPr>
      </w:pPr>
    </w:p>
    <w:p w14:paraId="774FA3DB" w14:textId="4B45B139" w:rsidR="00EC1A85" w:rsidRPr="001D3A04" w:rsidRDefault="00EC1A85" w:rsidP="001D3A04">
      <w:pPr>
        <w:ind w:left="792" w:firstLine="0"/>
        <w:rPr>
          <w:rFonts w:ascii="Arial" w:hAnsi="Arial" w:cs="Arial"/>
          <w:sz w:val="24"/>
          <w:szCs w:val="24"/>
        </w:rPr>
      </w:pPr>
      <w:r w:rsidRPr="001D3A04">
        <w:rPr>
          <w:rFonts w:ascii="Arial" w:hAnsi="Arial" w:cs="Arial"/>
          <w:b/>
          <w:sz w:val="24"/>
          <w:szCs w:val="24"/>
        </w:rPr>
        <w:t xml:space="preserve">Důvod: </w:t>
      </w:r>
      <w:r w:rsidR="003205AD" w:rsidRPr="001D3A04">
        <w:rPr>
          <w:rFonts w:ascii="Arial" w:hAnsi="Arial" w:cs="Arial"/>
          <w:sz w:val="24"/>
          <w:szCs w:val="24"/>
        </w:rPr>
        <w:t>Realizace</w:t>
      </w:r>
      <w:r w:rsidRPr="001D3A04">
        <w:rPr>
          <w:rFonts w:ascii="Arial" w:hAnsi="Arial" w:cs="Arial"/>
          <w:sz w:val="24"/>
          <w:szCs w:val="24"/>
        </w:rPr>
        <w:t xml:space="preserve"> </w:t>
      </w:r>
      <w:r w:rsidR="003205AD" w:rsidRPr="001D3A04">
        <w:rPr>
          <w:rFonts w:ascii="Arial" w:hAnsi="Arial" w:cs="Arial"/>
          <w:sz w:val="24"/>
          <w:szCs w:val="24"/>
        </w:rPr>
        <w:t xml:space="preserve">Strategie </w:t>
      </w:r>
      <w:r w:rsidRPr="001D3A04">
        <w:rPr>
          <w:rFonts w:ascii="Arial" w:hAnsi="Arial" w:cs="Arial"/>
          <w:sz w:val="24"/>
          <w:szCs w:val="24"/>
        </w:rPr>
        <w:t xml:space="preserve">rozvoje územního obvodu Olomouckého kraje na období 2015 – 2020, Priorita B.1, oblast podpory B.1.10 Podpora </w:t>
      </w:r>
      <w:r w:rsidRPr="001D3A04">
        <w:rPr>
          <w:rFonts w:ascii="Arial" w:hAnsi="Arial" w:cs="Arial"/>
          <w:sz w:val="24"/>
          <w:szCs w:val="24"/>
        </w:rPr>
        <w:lastRenderedPageBreak/>
        <w:t>protidrogové prevence a Strategick</w:t>
      </w:r>
      <w:r w:rsidR="003205AD" w:rsidRPr="001D3A04">
        <w:rPr>
          <w:rFonts w:ascii="Arial" w:hAnsi="Arial" w:cs="Arial"/>
          <w:sz w:val="24"/>
          <w:szCs w:val="24"/>
        </w:rPr>
        <w:t>ého</w:t>
      </w:r>
      <w:r w:rsidRPr="001D3A04">
        <w:rPr>
          <w:rFonts w:ascii="Arial" w:hAnsi="Arial" w:cs="Arial"/>
          <w:sz w:val="24"/>
          <w:szCs w:val="24"/>
        </w:rPr>
        <w:t xml:space="preserve"> protidrogov</w:t>
      </w:r>
      <w:r w:rsidR="003205AD" w:rsidRPr="001D3A04">
        <w:rPr>
          <w:rFonts w:ascii="Arial" w:hAnsi="Arial" w:cs="Arial"/>
          <w:sz w:val="24"/>
          <w:szCs w:val="24"/>
        </w:rPr>
        <w:t>ého</w:t>
      </w:r>
      <w:r w:rsidRPr="001D3A04">
        <w:rPr>
          <w:rFonts w:ascii="Arial" w:hAnsi="Arial" w:cs="Arial"/>
          <w:sz w:val="24"/>
          <w:szCs w:val="24"/>
        </w:rPr>
        <w:t xml:space="preserve"> plán</w:t>
      </w:r>
      <w:r w:rsidR="003205AD" w:rsidRPr="001D3A04">
        <w:rPr>
          <w:rFonts w:ascii="Arial" w:hAnsi="Arial" w:cs="Arial"/>
          <w:sz w:val="24"/>
          <w:szCs w:val="24"/>
        </w:rPr>
        <w:t>u</w:t>
      </w:r>
      <w:r w:rsidRPr="001D3A04">
        <w:rPr>
          <w:rFonts w:ascii="Arial" w:hAnsi="Arial" w:cs="Arial"/>
          <w:sz w:val="24"/>
          <w:szCs w:val="24"/>
        </w:rPr>
        <w:t xml:space="preserve"> Olomouckého kraje na období 2015 – 2018, kap. 6. 6. Technicko – organizační zajištění protidrogové prevence, 6.2.3 Financování protidrogové prevence z rozpočtu Olomouckého kraje. </w:t>
      </w:r>
    </w:p>
    <w:p w14:paraId="454DF8A7" w14:textId="77777777" w:rsidR="00EC1A85" w:rsidRPr="001D3A04" w:rsidRDefault="00EC1A85" w:rsidP="001D3A04">
      <w:pPr>
        <w:ind w:left="792" w:firstLine="0"/>
        <w:contextualSpacing/>
        <w:rPr>
          <w:rFonts w:ascii="Arial" w:hAnsi="Arial" w:cs="Arial"/>
          <w:sz w:val="24"/>
          <w:szCs w:val="24"/>
        </w:rPr>
      </w:pPr>
      <w:r w:rsidRPr="001D3A04">
        <w:rPr>
          <w:rFonts w:ascii="Arial" w:hAnsi="Arial" w:cs="Arial"/>
          <w:b/>
          <w:sz w:val="24"/>
          <w:szCs w:val="24"/>
        </w:rPr>
        <w:t>Účel:</w:t>
      </w:r>
      <w:r w:rsidRPr="001D3A04">
        <w:rPr>
          <w:rFonts w:ascii="Arial" w:hAnsi="Arial" w:cs="Arial"/>
          <w:sz w:val="24"/>
          <w:szCs w:val="24"/>
        </w:rPr>
        <w:t xml:space="preserve"> Podpora fyzických a právnických osob, jejichž činnost nebo výstupy činnosti mají přínos pro Olomoucký kraj a jeho obyvatele, a které poskytují na území Olomouckého kraje služby pro uživatele drog - typy odborné péče dle § 20 odst. (2), písm. i) zákona č. 379/2005 Sb., o opatřeních k ochraně před škodami působenými tabákovými výrobky, alkoholem a jinými návykovými látkami a o změně souvisejících zákonů, ve znění pozdějších předpisů: programy následné péče, které zajišťují poskytovatelé zdravotních služeb a jiná zařízení; obsahují soubor služeb, které následují po ukončení základní léčby a pomáhají vytvářet podmínky pro udržení abstinence. </w:t>
      </w:r>
    </w:p>
    <w:p w14:paraId="5B48EE51" w14:textId="77777777" w:rsidR="00EC1A85" w:rsidRPr="001D3A04" w:rsidRDefault="00EC1A85" w:rsidP="001D3A04">
      <w:pPr>
        <w:ind w:left="0" w:firstLine="0"/>
        <w:rPr>
          <w:rFonts w:ascii="Arial" w:hAnsi="Arial" w:cs="Arial"/>
          <w:color w:val="00B0F0"/>
          <w:sz w:val="24"/>
          <w:szCs w:val="24"/>
        </w:rPr>
      </w:pPr>
    </w:p>
    <w:p w14:paraId="17EB767D" w14:textId="77777777" w:rsidR="00EC1A85" w:rsidRPr="001D3A04" w:rsidRDefault="00EC1A85" w:rsidP="001D3A04">
      <w:pPr>
        <w:autoSpaceDE w:val="0"/>
        <w:autoSpaceDN w:val="0"/>
        <w:adjustRightInd w:val="0"/>
        <w:ind w:left="792"/>
        <w:contextualSpacing/>
        <w:rPr>
          <w:rFonts w:ascii="Arial" w:hAnsi="Arial" w:cs="Arial"/>
          <w:color w:val="00B0F0"/>
          <w:sz w:val="24"/>
          <w:szCs w:val="24"/>
        </w:rPr>
      </w:pPr>
    </w:p>
    <w:p w14:paraId="3F2D63D0" w14:textId="77777777" w:rsidR="00816FC3" w:rsidRPr="001D3A04" w:rsidRDefault="00816FC3" w:rsidP="001D3A04">
      <w:pPr>
        <w:ind w:left="0" w:firstLine="0"/>
        <w:rPr>
          <w:rFonts w:ascii="Arial" w:hAnsi="Arial" w:cs="Arial"/>
          <w:i/>
          <w:strike/>
          <w:color w:val="00B0F0"/>
          <w:sz w:val="24"/>
          <w:szCs w:val="24"/>
        </w:rPr>
      </w:pPr>
    </w:p>
    <w:p w14:paraId="4B5B0A90" w14:textId="77777777" w:rsidR="00691685" w:rsidRPr="001D3A04" w:rsidRDefault="00691685" w:rsidP="001D3A04">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bookmarkStart w:id="1" w:name="okruhŽadatelů"/>
      <w:bookmarkEnd w:id="1"/>
      <w:r w:rsidRPr="001D3A04">
        <w:rPr>
          <w:rFonts w:ascii="Arial" w:hAnsi="Arial" w:cs="Arial"/>
          <w:b/>
          <w:bCs/>
          <w:sz w:val="24"/>
          <w:szCs w:val="24"/>
        </w:rPr>
        <w:t xml:space="preserve">Okruh žadatelů </w:t>
      </w:r>
    </w:p>
    <w:p w14:paraId="7EB114A5" w14:textId="77777777" w:rsidR="006E6270" w:rsidRPr="001D3A04" w:rsidRDefault="006E6270" w:rsidP="001D3A04">
      <w:pPr>
        <w:pStyle w:val="Odstavecseseznamem"/>
        <w:autoSpaceDE w:val="0"/>
        <w:autoSpaceDN w:val="0"/>
        <w:adjustRightInd w:val="0"/>
        <w:spacing w:before="120" w:after="120"/>
        <w:ind w:left="357" w:firstLine="0"/>
        <w:rPr>
          <w:rFonts w:ascii="Arial" w:hAnsi="Arial" w:cs="Arial"/>
          <w:b/>
          <w:bCs/>
          <w:sz w:val="24"/>
          <w:szCs w:val="24"/>
        </w:rPr>
      </w:pPr>
    </w:p>
    <w:p w14:paraId="6A71F214" w14:textId="77777777" w:rsidR="00691685" w:rsidRPr="001D3A04" w:rsidRDefault="00691685" w:rsidP="001D3A04">
      <w:pPr>
        <w:pStyle w:val="Odstavecseseznamem"/>
        <w:numPr>
          <w:ilvl w:val="1"/>
          <w:numId w:val="1"/>
        </w:numPr>
        <w:ind w:left="851" w:hanging="851"/>
        <w:contextualSpacing w:val="0"/>
        <w:rPr>
          <w:rFonts w:ascii="Arial" w:hAnsi="Arial" w:cs="Arial"/>
          <w:sz w:val="24"/>
          <w:szCs w:val="24"/>
        </w:rPr>
      </w:pPr>
      <w:r w:rsidRPr="001D3A04">
        <w:rPr>
          <w:rFonts w:ascii="Arial" w:hAnsi="Arial" w:cs="Arial"/>
          <w:sz w:val="24"/>
          <w:szCs w:val="24"/>
        </w:rPr>
        <w:t xml:space="preserve">Žadatelem může být pouze: </w:t>
      </w:r>
    </w:p>
    <w:p w14:paraId="3060D816" w14:textId="2FD96312" w:rsidR="00691685" w:rsidRPr="001D3A04" w:rsidRDefault="00691685" w:rsidP="001D3A04">
      <w:pPr>
        <w:pStyle w:val="Odstavecseseznamem"/>
        <w:numPr>
          <w:ilvl w:val="0"/>
          <w:numId w:val="3"/>
        </w:numPr>
        <w:ind w:left="1701" w:hanging="851"/>
        <w:contextualSpacing w:val="0"/>
        <w:rPr>
          <w:rFonts w:ascii="Arial" w:hAnsi="Arial" w:cs="Arial"/>
          <w:sz w:val="24"/>
          <w:szCs w:val="24"/>
        </w:rPr>
      </w:pPr>
      <w:r w:rsidRPr="001D3A04">
        <w:rPr>
          <w:rFonts w:ascii="Arial" w:hAnsi="Arial" w:cs="Arial"/>
          <w:sz w:val="24"/>
          <w:szCs w:val="24"/>
        </w:rPr>
        <w:t>fyzická osoba</w:t>
      </w:r>
      <w:r w:rsidR="00D0642A" w:rsidRPr="001D3A04">
        <w:rPr>
          <w:rFonts w:ascii="Arial" w:hAnsi="Arial" w:cs="Arial"/>
          <w:sz w:val="24"/>
          <w:szCs w:val="24"/>
        </w:rPr>
        <w:t>:</w:t>
      </w:r>
    </w:p>
    <w:p w14:paraId="0E4E9046" w14:textId="3AE0EE16" w:rsidR="00691685" w:rsidRPr="001D3A04" w:rsidRDefault="00D0642A" w:rsidP="001D3A04">
      <w:pPr>
        <w:pStyle w:val="Odstavecseseznamem"/>
        <w:numPr>
          <w:ilvl w:val="0"/>
          <w:numId w:val="2"/>
        </w:numPr>
        <w:autoSpaceDE w:val="0"/>
        <w:autoSpaceDN w:val="0"/>
        <w:adjustRightInd w:val="0"/>
        <w:rPr>
          <w:rFonts w:ascii="Arial" w:hAnsi="Arial" w:cs="Arial"/>
          <w:sz w:val="24"/>
          <w:szCs w:val="24"/>
        </w:rPr>
      </w:pPr>
      <w:r w:rsidRPr="001D3A04">
        <w:rPr>
          <w:rFonts w:ascii="Arial" w:hAnsi="Arial" w:cs="Arial"/>
          <w:sz w:val="24"/>
          <w:szCs w:val="24"/>
        </w:rPr>
        <w:t xml:space="preserve">která </w:t>
      </w:r>
      <w:r w:rsidR="00691685" w:rsidRPr="001D3A04">
        <w:rPr>
          <w:rFonts w:ascii="Arial" w:hAnsi="Arial" w:cs="Arial"/>
          <w:sz w:val="24"/>
          <w:szCs w:val="24"/>
        </w:rPr>
        <w:t>dosáhne nejpozději v den podání žádosti o dotaci 18 let,</w:t>
      </w:r>
    </w:p>
    <w:p w14:paraId="77017D75" w14:textId="72CF7490" w:rsidR="00691685" w:rsidRPr="001D3A04" w:rsidRDefault="00D0642A" w:rsidP="001D3A04">
      <w:pPr>
        <w:pStyle w:val="Odstavecseseznamem"/>
        <w:numPr>
          <w:ilvl w:val="0"/>
          <w:numId w:val="2"/>
        </w:numPr>
        <w:autoSpaceDE w:val="0"/>
        <w:autoSpaceDN w:val="0"/>
        <w:adjustRightInd w:val="0"/>
        <w:rPr>
          <w:rFonts w:ascii="Arial" w:hAnsi="Arial" w:cs="Arial"/>
          <w:sz w:val="24"/>
          <w:szCs w:val="24"/>
        </w:rPr>
      </w:pPr>
      <w:r w:rsidRPr="001D3A04">
        <w:rPr>
          <w:rFonts w:ascii="Arial" w:hAnsi="Arial" w:cs="Arial"/>
          <w:sz w:val="24"/>
          <w:szCs w:val="24"/>
        </w:rPr>
        <w:t xml:space="preserve">která </w:t>
      </w:r>
      <w:r w:rsidR="00691685" w:rsidRPr="001D3A04">
        <w:rPr>
          <w:rFonts w:ascii="Arial" w:hAnsi="Arial" w:cs="Arial"/>
          <w:sz w:val="24"/>
          <w:szCs w:val="24"/>
        </w:rPr>
        <w:t>nemá omezenu svéprávnost dle § 55 a násl. zákona č. 89/2012 Sb., občanský zákoník,</w:t>
      </w:r>
    </w:p>
    <w:p w14:paraId="631D1250" w14:textId="6D5481CB" w:rsidR="003205AD" w:rsidRPr="001D3A04" w:rsidRDefault="00D0642A" w:rsidP="001D3A04">
      <w:pPr>
        <w:pStyle w:val="Odstavecseseznamem"/>
        <w:numPr>
          <w:ilvl w:val="0"/>
          <w:numId w:val="2"/>
        </w:numPr>
        <w:rPr>
          <w:rFonts w:ascii="Arial" w:hAnsi="Arial" w:cs="Arial"/>
          <w:sz w:val="24"/>
          <w:szCs w:val="24"/>
        </w:rPr>
      </w:pPr>
      <w:r w:rsidRPr="001D3A04">
        <w:rPr>
          <w:rFonts w:ascii="Arial" w:hAnsi="Arial" w:cs="Arial"/>
          <w:sz w:val="24"/>
          <w:szCs w:val="24"/>
        </w:rPr>
        <w:t>jejímž předmětem činnosti je poskytování služeb pro uživatele drog na území Olomouckého kraje - typů odborné péče dle § 20 odst. (2), písm. c), d), e) a i) zákona č.</w:t>
      </w:r>
      <w:r w:rsidR="003205AD" w:rsidRPr="001D3A04">
        <w:rPr>
          <w:rFonts w:ascii="Arial" w:hAnsi="Arial" w:cs="Arial"/>
          <w:sz w:val="24"/>
          <w:szCs w:val="24"/>
        </w:rPr>
        <w:t xml:space="preserve"> 379/2005 Sb., o opatřeních k ochraně před škodami působenými </w:t>
      </w:r>
      <w:r w:rsidRPr="001D3A04">
        <w:rPr>
          <w:rFonts w:ascii="Arial" w:hAnsi="Arial" w:cs="Arial"/>
          <w:sz w:val="24"/>
          <w:szCs w:val="24"/>
        </w:rPr>
        <w:t>tabákovými výrobky, alkoholem a jinými návykovými látkami a o změně souvisejících zákonů, ve znění pozdějších předpisů a jejíž sídlo či provozovna se nachází v územním obvodu Olomouckého kraje,</w:t>
      </w:r>
      <w:r w:rsidR="003205AD" w:rsidRPr="001D3A04">
        <w:rPr>
          <w:rFonts w:ascii="Arial" w:hAnsi="Arial" w:cs="Arial"/>
          <w:sz w:val="24"/>
          <w:szCs w:val="24"/>
        </w:rPr>
        <w:t xml:space="preserve"> ale výstupy navrhovaného projektu budou realizovány v územním obvodu Olomouckého kraje, případně budou propagovat Olomoucký kraj mimo jeho územní působnost. </w:t>
      </w:r>
    </w:p>
    <w:p w14:paraId="0F36DBE8" w14:textId="6B0589FA" w:rsidR="00691685" w:rsidRPr="001D3A04" w:rsidRDefault="00D0642A" w:rsidP="001D3A04">
      <w:pPr>
        <w:pStyle w:val="Odstavecseseznamem"/>
        <w:numPr>
          <w:ilvl w:val="0"/>
          <w:numId w:val="2"/>
        </w:numPr>
        <w:autoSpaceDE w:val="0"/>
        <w:autoSpaceDN w:val="0"/>
        <w:adjustRightInd w:val="0"/>
        <w:rPr>
          <w:rFonts w:ascii="Arial" w:hAnsi="Arial" w:cs="Arial"/>
          <w:sz w:val="24"/>
          <w:szCs w:val="24"/>
        </w:rPr>
      </w:pPr>
      <w:r w:rsidRPr="001D3A04">
        <w:rPr>
          <w:rFonts w:ascii="Arial" w:hAnsi="Arial" w:cs="Arial"/>
          <w:sz w:val="24"/>
          <w:szCs w:val="24"/>
        </w:rPr>
        <w:t>jejímž předmětem činnosti je poskytování služeb pro uživatele drog na území Olomouckého kraje - typů odborné péče dle § 20 odst. (2), písm. c), d), e) a i) zákona č. 379/2005 Sb., o opatřeních k ochraně před škodami působenými tabákovými výrobky, alkoholem a jinými návykovými látkami a o změně souvisejících zákonů, ve znění pozdějších předpisů a jejíž sídlo ani provozovna se nenachází v územním obvodu Olomouckého kraje, ale výstupy navrhovaného projektu budou realizovány v územním obvodu Olomouckého kraje, případně budou propagovat Olomoucký kraj mimo jeho územní působnost</w:t>
      </w:r>
    </w:p>
    <w:p w14:paraId="469F040F" w14:textId="77777777" w:rsidR="00691685" w:rsidRPr="001D3A04" w:rsidRDefault="00691685" w:rsidP="001D3A04">
      <w:pPr>
        <w:pStyle w:val="Odstavecseseznamem"/>
        <w:autoSpaceDE w:val="0"/>
        <w:autoSpaceDN w:val="0"/>
        <w:adjustRightInd w:val="0"/>
        <w:ind w:left="2232"/>
        <w:rPr>
          <w:rFonts w:ascii="Arial" w:hAnsi="Arial" w:cs="Arial"/>
          <w:sz w:val="24"/>
          <w:szCs w:val="24"/>
        </w:rPr>
      </w:pPr>
    </w:p>
    <w:p w14:paraId="5D6B96CD" w14:textId="77777777" w:rsidR="00691685" w:rsidRPr="001D3A04" w:rsidRDefault="00691685" w:rsidP="001D3A04">
      <w:pPr>
        <w:pStyle w:val="Odstavecseseznamem"/>
        <w:numPr>
          <w:ilvl w:val="0"/>
          <w:numId w:val="3"/>
        </w:numPr>
        <w:ind w:left="1701" w:hanging="851"/>
        <w:contextualSpacing w:val="0"/>
        <w:rPr>
          <w:rFonts w:ascii="Arial" w:hAnsi="Arial" w:cs="Arial"/>
          <w:sz w:val="24"/>
          <w:szCs w:val="24"/>
        </w:rPr>
      </w:pPr>
      <w:r w:rsidRPr="001D3A04">
        <w:rPr>
          <w:rFonts w:ascii="Arial" w:hAnsi="Arial" w:cs="Arial"/>
          <w:sz w:val="24"/>
          <w:szCs w:val="24"/>
        </w:rPr>
        <w:t>právnická osoba, kterou je:</w:t>
      </w:r>
    </w:p>
    <w:p w14:paraId="03853122" w14:textId="77777777" w:rsidR="00691685" w:rsidRPr="001D3A04" w:rsidRDefault="00691685" w:rsidP="001D3A04">
      <w:pPr>
        <w:pStyle w:val="Odstavecseseznamem"/>
        <w:numPr>
          <w:ilvl w:val="0"/>
          <w:numId w:val="9"/>
        </w:numPr>
        <w:autoSpaceDE w:val="0"/>
        <w:autoSpaceDN w:val="0"/>
        <w:adjustRightInd w:val="0"/>
        <w:rPr>
          <w:rFonts w:ascii="Arial" w:hAnsi="Arial" w:cs="Arial"/>
          <w:sz w:val="24"/>
          <w:szCs w:val="24"/>
        </w:rPr>
      </w:pPr>
      <w:r w:rsidRPr="001D3A04">
        <w:rPr>
          <w:rFonts w:ascii="Arial" w:hAnsi="Arial" w:cs="Arial"/>
          <w:sz w:val="24"/>
          <w:szCs w:val="24"/>
        </w:rPr>
        <w:t>obec v územním obvodu Olomouckého kraje,</w:t>
      </w:r>
    </w:p>
    <w:p w14:paraId="27BAA617" w14:textId="77777777" w:rsidR="00691685" w:rsidRPr="001D3A04" w:rsidRDefault="00691685" w:rsidP="001D3A04">
      <w:pPr>
        <w:pStyle w:val="Odstavecseseznamem"/>
        <w:numPr>
          <w:ilvl w:val="0"/>
          <w:numId w:val="9"/>
        </w:numPr>
        <w:autoSpaceDE w:val="0"/>
        <w:autoSpaceDN w:val="0"/>
        <w:adjustRightInd w:val="0"/>
        <w:rPr>
          <w:rFonts w:ascii="Arial" w:hAnsi="Arial" w:cs="Arial"/>
          <w:sz w:val="24"/>
          <w:szCs w:val="24"/>
        </w:rPr>
      </w:pPr>
      <w:r w:rsidRPr="001D3A04">
        <w:rPr>
          <w:rFonts w:ascii="Arial" w:hAnsi="Arial" w:cs="Arial"/>
          <w:sz w:val="24"/>
          <w:szCs w:val="24"/>
        </w:rPr>
        <w:lastRenderedPageBreak/>
        <w:t>dobrovolný svazek obcí, který je registrován v souladu se zákonem o obcích a jehož sídlo se nachází v územním obvodu Olomouckého kraje,</w:t>
      </w:r>
    </w:p>
    <w:p w14:paraId="3E8297CC" w14:textId="65218D4F" w:rsidR="00691685" w:rsidRPr="001D3A04" w:rsidRDefault="00691685" w:rsidP="001D3A04">
      <w:pPr>
        <w:pStyle w:val="Odstavecseseznamem"/>
        <w:numPr>
          <w:ilvl w:val="0"/>
          <w:numId w:val="9"/>
        </w:numPr>
        <w:autoSpaceDE w:val="0"/>
        <w:autoSpaceDN w:val="0"/>
        <w:adjustRightInd w:val="0"/>
        <w:rPr>
          <w:rFonts w:ascii="Arial" w:hAnsi="Arial" w:cs="Arial"/>
          <w:sz w:val="24"/>
          <w:szCs w:val="24"/>
        </w:rPr>
      </w:pPr>
      <w:r w:rsidRPr="001D3A04">
        <w:rPr>
          <w:rFonts w:ascii="Arial" w:hAnsi="Arial" w:cs="Arial"/>
          <w:sz w:val="24"/>
          <w:szCs w:val="24"/>
        </w:rPr>
        <w:t xml:space="preserve">jiná právnická osoba, jejímž předmětem činnosti je </w:t>
      </w:r>
      <w:r w:rsidR="00B02E2B" w:rsidRPr="001D3A04">
        <w:rPr>
          <w:rFonts w:ascii="Arial" w:hAnsi="Arial" w:cs="Arial"/>
          <w:sz w:val="24"/>
          <w:szCs w:val="24"/>
        </w:rPr>
        <w:t xml:space="preserve">poskytování služeb pro uživatele drog na území Olomouckého kraje - typů odborné péče dle § 20 odst. (2), písm. c), d), e) a i) zákona č. </w:t>
      </w:r>
      <w:r w:rsidR="009B6EE4" w:rsidRPr="001D3A04">
        <w:rPr>
          <w:rFonts w:ascii="Arial" w:hAnsi="Arial" w:cs="Arial"/>
          <w:sz w:val="24"/>
          <w:szCs w:val="24"/>
        </w:rPr>
        <w:t>379/2005 Sb.</w:t>
      </w:r>
      <w:r w:rsidR="00D0642A" w:rsidRPr="001D3A04">
        <w:rPr>
          <w:rFonts w:ascii="Arial" w:hAnsi="Arial" w:cs="Arial"/>
          <w:sz w:val="24"/>
          <w:szCs w:val="24"/>
        </w:rPr>
        <w:t>,</w:t>
      </w:r>
      <w:r w:rsidR="009B6EE4" w:rsidRPr="001D3A04">
        <w:rPr>
          <w:rFonts w:ascii="Arial" w:hAnsi="Arial" w:cs="Arial"/>
          <w:sz w:val="24"/>
          <w:szCs w:val="24"/>
        </w:rPr>
        <w:t xml:space="preserve"> o opatřeních k ochraně před škodami působenými </w:t>
      </w:r>
      <w:r w:rsidR="00B02E2B" w:rsidRPr="001D3A04">
        <w:rPr>
          <w:rFonts w:ascii="Arial" w:hAnsi="Arial" w:cs="Arial"/>
          <w:sz w:val="24"/>
          <w:szCs w:val="24"/>
        </w:rPr>
        <w:t xml:space="preserve">tabákovými výrobky, alkoholem a jinými návykovými látkami a o změně souvisejících zákonů, ve znění pozdějších předpisů </w:t>
      </w:r>
      <w:r w:rsidRPr="001D3A04">
        <w:rPr>
          <w:rFonts w:ascii="Arial" w:hAnsi="Arial" w:cs="Arial"/>
          <w:sz w:val="24"/>
          <w:szCs w:val="24"/>
        </w:rPr>
        <w:t>a jejíž sídlo</w:t>
      </w:r>
      <w:r w:rsidR="00496DBF" w:rsidRPr="001D3A04">
        <w:rPr>
          <w:rFonts w:ascii="Arial" w:hAnsi="Arial" w:cs="Arial"/>
          <w:sz w:val="24"/>
          <w:szCs w:val="24"/>
        </w:rPr>
        <w:t xml:space="preserve"> či provozovna</w:t>
      </w:r>
      <w:r w:rsidRPr="001D3A04">
        <w:rPr>
          <w:rFonts w:ascii="Arial" w:hAnsi="Arial" w:cs="Arial"/>
          <w:sz w:val="24"/>
          <w:szCs w:val="24"/>
        </w:rPr>
        <w:t xml:space="preserve"> se nachází v ú</w:t>
      </w:r>
      <w:r w:rsidR="00155806" w:rsidRPr="001D3A04">
        <w:rPr>
          <w:rFonts w:ascii="Arial" w:hAnsi="Arial" w:cs="Arial"/>
          <w:sz w:val="24"/>
          <w:szCs w:val="24"/>
        </w:rPr>
        <w:t>zemním obvodu Olomouckého kraje,</w:t>
      </w:r>
    </w:p>
    <w:p w14:paraId="330645FA" w14:textId="07A045AA" w:rsidR="00D0642A" w:rsidRPr="001D3A04" w:rsidRDefault="00691685" w:rsidP="001D3A04">
      <w:pPr>
        <w:pStyle w:val="Odstavecseseznamem"/>
        <w:numPr>
          <w:ilvl w:val="0"/>
          <w:numId w:val="9"/>
        </w:numPr>
        <w:autoSpaceDE w:val="0"/>
        <w:autoSpaceDN w:val="0"/>
        <w:adjustRightInd w:val="0"/>
        <w:rPr>
          <w:rFonts w:ascii="Arial" w:hAnsi="Arial" w:cs="Arial"/>
          <w:sz w:val="24"/>
          <w:szCs w:val="24"/>
        </w:rPr>
      </w:pPr>
      <w:r w:rsidRPr="001D3A04">
        <w:rPr>
          <w:rFonts w:ascii="Arial" w:hAnsi="Arial" w:cs="Arial"/>
          <w:sz w:val="24"/>
          <w:szCs w:val="24"/>
        </w:rPr>
        <w:t xml:space="preserve">jiná právnická osoba, jejímž předmětem činnosti je </w:t>
      </w:r>
      <w:r w:rsidR="00B02E2B" w:rsidRPr="001D3A04">
        <w:rPr>
          <w:rFonts w:ascii="Arial" w:hAnsi="Arial" w:cs="Arial"/>
          <w:sz w:val="24"/>
          <w:szCs w:val="24"/>
        </w:rPr>
        <w:t xml:space="preserve">poskytování služeb pro uživatele drog na území Olomouckého kraje - typů odborné péče dle § 20 odst. (2), písm. c), d), e) a i) zákona č. 379/2005 Sb., o opatřeních k ochraně před škodami působenými tabákovými výrobky, alkoholem a jinými návykovými látkami a o změně souvisejících zákonů, ve znění pozdějších předpisů </w:t>
      </w:r>
      <w:r w:rsidRPr="001D3A04">
        <w:rPr>
          <w:rFonts w:ascii="Arial" w:hAnsi="Arial" w:cs="Arial"/>
          <w:sz w:val="24"/>
          <w:szCs w:val="24"/>
        </w:rPr>
        <w:t xml:space="preserve">a jejíž sídlo </w:t>
      </w:r>
      <w:r w:rsidR="00496DBF" w:rsidRPr="001D3A04">
        <w:rPr>
          <w:rFonts w:ascii="Arial" w:hAnsi="Arial" w:cs="Arial"/>
          <w:sz w:val="24"/>
          <w:szCs w:val="24"/>
        </w:rPr>
        <w:t xml:space="preserve">ani provozovna </w:t>
      </w:r>
      <w:r w:rsidRPr="001D3A04">
        <w:rPr>
          <w:rFonts w:ascii="Arial" w:hAnsi="Arial" w:cs="Arial"/>
          <w:sz w:val="24"/>
          <w:szCs w:val="24"/>
        </w:rPr>
        <w:t>se nenachází v územním obvodu Olomouckého kraje, ale výstupy navrhované</w:t>
      </w:r>
      <w:r w:rsidR="00B02E2B" w:rsidRPr="001D3A04">
        <w:rPr>
          <w:rFonts w:ascii="Arial" w:hAnsi="Arial" w:cs="Arial"/>
          <w:sz w:val="24"/>
          <w:szCs w:val="24"/>
        </w:rPr>
        <w:t>ho</w:t>
      </w:r>
      <w:r w:rsidR="00D0642A" w:rsidRPr="001D3A04">
        <w:rPr>
          <w:rFonts w:ascii="Arial" w:hAnsi="Arial" w:cs="Arial"/>
          <w:sz w:val="24"/>
          <w:szCs w:val="24"/>
        </w:rPr>
        <w:t xml:space="preserve"> </w:t>
      </w:r>
      <w:r w:rsidR="00F219A2" w:rsidRPr="001D3A04">
        <w:rPr>
          <w:rFonts w:ascii="Arial" w:hAnsi="Arial" w:cs="Arial"/>
          <w:sz w:val="24"/>
          <w:szCs w:val="24"/>
        </w:rPr>
        <w:t>projektu</w:t>
      </w:r>
      <w:r w:rsidRPr="001D3A04">
        <w:rPr>
          <w:rFonts w:ascii="Arial" w:hAnsi="Arial" w:cs="Arial"/>
          <w:sz w:val="24"/>
          <w:szCs w:val="24"/>
        </w:rPr>
        <w:t xml:space="preserve"> budou realizovány v územním obvodu Olomouckého kraje, případně budou propagovat Olomoucký kraj mimo jeho územní působnost.</w:t>
      </w:r>
      <w:r w:rsidRPr="001D3A04">
        <w:rPr>
          <w:rStyle w:val="Znakapoznpodarou"/>
          <w:rFonts w:ascii="Arial" w:hAnsi="Arial" w:cs="Arial"/>
          <w:sz w:val="24"/>
          <w:szCs w:val="24"/>
        </w:rPr>
        <w:t xml:space="preserve"> </w:t>
      </w:r>
    </w:p>
    <w:p w14:paraId="1B06F931" w14:textId="77777777" w:rsidR="00691685" w:rsidRPr="001D3A04" w:rsidRDefault="00691685" w:rsidP="001D3A04">
      <w:pPr>
        <w:autoSpaceDE w:val="0"/>
        <w:autoSpaceDN w:val="0"/>
        <w:adjustRightInd w:val="0"/>
        <w:ind w:left="1872" w:firstLine="0"/>
        <w:rPr>
          <w:rFonts w:ascii="Arial" w:hAnsi="Arial" w:cs="Arial"/>
          <w:sz w:val="24"/>
          <w:szCs w:val="24"/>
        </w:rPr>
      </w:pPr>
    </w:p>
    <w:p w14:paraId="1CDD4817" w14:textId="77777777" w:rsidR="00CB1DC1" w:rsidRPr="001D3A04" w:rsidRDefault="00CB1DC1" w:rsidP="001D3A04">
      <w:pPr>
        <w:autoSpaceDE w:val="0"/>
        <w:autoSpaceDN w:val="0"/>
        <w:adjustRightInd w:val="0"/>
        <w:ind w:left="0" w:firstLine="0"/>
        <w:rPr>
          <w:rFonts w:ascii="Arial" w:hAnsi="Arial" w:cs="Arial"/>
          <w:strike/>
          <w:color w:val="0000FF"/>
          <w:sz w:val="24"/>
          <w:szCs w:val="24"/>
        </w:rPr>
      </w:pPr>
    </w:p>
    <w:p w14:paraId="35EBF919" w14:textId="77777777" w:rsidR="00D0642A" w:rsidRPr="001D3A04" w:rsidRDefault="00691685" w:rsidP="001D3A04">
      <w:pPr>
        <w:pStyle w:val="Odstavecseseznamem"/>
        <w:numPr>
          <w:ilvl w:val="1"/>
          <w:numId w:val="1"/>
        </w:numPr>
        <w:ind w:left="0" w:firstLine="0"/>
        <w:contextualSpacing w:val="0"/>
        <w:rPr>
          <w:rFonts w:ascii="Arial" w:hAnsi="Arial" w:cs="Arial"/>
          <w:sz w:val="24"/>
          <w:szCs w:val="24"/>
        </w:rPr>
      </w:pPr>
      <w:r w:rsidRPr="001D3A04">
        <w:rPr>
          <w:rFonts w:ascii="Arial" w:hAnsi="Arial" w:cs="Arial"/>
          <w:sz w:val="24"/>
          <w:szCs w:val="24"/>
        </w:rPr>
        <w:t xml:space="preserve">Žadatelem </w:t>
      </w:r>
      <w:r w:rsidRPr="001D3A04">
        <w:rPr>
          <w:rFonts w:ascii="Arial" w:hAnsi="Arial" w:cs="Arial"/>
          <w:bCs/>
          <w:sz w:val="24"/>
          <w:szCs w:val="24"/>
        </w:rPr>
        <w:t xml:space="preserve">v dotačním programu/titulu </w:t>
      </w:r>
      <w:r w:rsidRPr="001D3A04">
        <w:rPr>
          <w:rFonts w:ascii="Arial" w:hAnsi="Arial" w:cs="Arial"/>
          <w:b/>
          <w:sz w:val="24"/>
          <w:szCs w:val="24"/>
        </w:rPr>
        <w:t>nemůže být</w:t>
      </w:r>
    </w:p>
    <w:p w14:paraId="18B5104A" w14:textId="2C64A1F2" w:rsidR="00B34DB1" w:rsidRPr="001D3A04" w:rsidRDefault="00B34DB1" w:rsidP="001D3A04">
      <w:pPr>
        <w:pStyle w:val="Odstavecseseznamem"/>
        <w:tabs>
          <w:tab w:val="left" w:pos="1701"/>
        </w:tabs>
        <w:ind w:left="851" w:firstLine="0"/>
        <w:contextualSpacing w:val="0"/>
        <w:rPr>
          <w:rFonts w:ascii="Arial" w:hAnsi="Arial" w:cs="Arial"/>
          <w:sz w:val="24"/>
          <w:szCs w:val="24"/>
        </w:rPr>
      </w:pPr>
      <w:r w:rsidRPr="001D3A04">
        <w:rPr>
          <w:rFonts w:ascii="Arial" w:hAnsi="Arial" w:cs="Arial"/>
          <w:sz w:val="24"/>
          <w:szCs w:val="24"/>
        </w:rPr>
        <w:t xml:space="preserve">a) </w:t>
      </w:r>
      <w:r w:rsidRPr="001D3A04">
        <w:rPr>
          <w:rFonts w:ascii="Arial" w:hAnsi="Arial" w:cs="Arial"/>
          <w:sz w:val="24"/>
          <w:szCs w:val="24"/>
        </w:rPr>
        <w:tab/>
        <w:t xml:space="preserve">příspěvková organizace dle zákona č. 250/2000 Sb., o rozpočtových </w:t>
      </w:r>
      <w:r w:rsidR="003205AD" w:rsidRPr="001D3A04">
        <w:rPr>
          <w:rFonts w:ascii="Arial" w:hAnsi="Arial" w:cs="Arial"/>
          <w:sz w:val="24"/>
          <w:szCs w:val="24"/>
        </w:rPr>
        <w:t xml:space="preserve">       </w:t>
      </w:r>
      <w:r w:rsidR="009B6EE4" w:rsidRPr="001D3A04">
        <w:rPr>
          <w:rFonts w:ascii="Arial" w:hAnsi="Arial" w:cs="Arial"/>
          <w:sz w:val="24"/>
          <w:szCs w:val="24"/>
        </w:rPr>
        <w:t xml:space="preserve"> </w:t>
      </w:r>
      <w:r w:rsidRPr="001D3A04">
        <w:rPr>
          <w:rFonts w:ascii="Arial" w:hAnsi="Arial" w:cs="Arial"/>
          <w:sz w:val="24"/>
          <w:szCs w:val="24"/>
        </w:rPr>
        <w:t xml:space="preserve">pravidlech územních rozpočtů, ve znění pozdějších předpisů, jejímž zřizovatelem je </w:t>
      </w:r>
      <w:r w:rsidR="000E6A07" w:rsidRPr="001D3A04">
        <w:rPr>
          <w:rFonts w:ascii="Arial" w:hAnsi="Arial" w:cs="Arial"/>
          <w:sz w:val="24"/>
          <w:szCs w:val="24"/>
        </w:rPr>
        <w:t xml:space="preserve">územní samosprávný </w:t>
      </w:r>
      <w:r w:rsidR="00E45295" w:rsidRPr="001D3A04">
        <w:rPr>
          <w:rFonts w:ascii="Arial" w:hAnsi="Arial" w:cs="Arial"/>
          <w:sz w:val="24"/>
          <w:szCs w:val="24"/>
        </w:rPr>
        <w:t>celek</w:t>
      </w:r>
    </w:p>
    <w:p w14:paraId="753EB255" w14:textId="0442F4AA" w:rsidR="00B34DB1" w:rsidRPr="001D3A04" w:rsidRDefault="00B34DB1" w:rsidP="001D3A04">
      <w:pPr>
        <w:pStyle w:val="Odstavecseseznamem"/>
        <w:tabs>
          <w:tab w:val="left" w:pos="426"/>
          <w:tab w:val="left" w:pos="1701"/>
        </w:tabs>
        <w:ind w:left="851" w:firstLine="0"/>
        <w:rPr>
          <w:rFonts w:ascii="Arial" w:hAnsi="Arial" w:cs="Arial"/>
          <w:sz w:val="24"/>
          <w:szCs w:val="24"/>
        </w:rPr>
      </w:pPr>
      <w:r w:rsidRPr="001D3A04">
        <w:rPr>
          <w:rFonts w:ascii="Arial" w:hAnsi="Arial" w:cs="Arial"/>
          <w:sz w:val="24"/>
          <w:szCs w:val="24"/>
        </w:rPr>
        <w:t xml:space="preserve">b) </w:t>
      </w:r>
      <w:r w:rsidRPr="001D3A04">
        <w:rPr>
          <w:rFonts w:ascii="Arial" w:hAnsi="Arial" w:cs="Arial"/>
          <w:sz w:val="24"/>
          <w:szCs w:val="24"/>
        </w:rPr>
        <w:tab/>
        <w:t>stát nebo jím zřizované organizace a sub</w:t>
      </w:r>
      <w:r w:rsidR="00E45295" w:rsidRPr="001D3A04">
        <w:rPr>
          <w:rFonts w:ascii="Arial" w:hAnsi="Arial" w:cs="Arial"/>
          <w:sz w:val="24"/>
          <w:szCs w:val="24"/>
        </w:rPr>
        <w:t>jekty s majetkovou účastí státu</w:t>
      </w:r>
    </w:p>
    <w:p w14:paraId="014C63B7" w14:textId="70E34525" w:rsidR="00B34DB1" w:rsidRPr="001D3A04" w:rsidRDefault="00B34DB1" w:rsidP="001D3A04">
      <w:pPr>
        <w:pStyle w:val="Odstavecseseznamem"/>
        <w:tabs>
          <w:tab w:val="left" w:pos="426"/>
          <w:tab w:val="left" w:pos="1701"/>
        </w:tabs>
        <w:ind w:left="851" w:firstLine="0"/>
        <w:contextualSpacing w:val="0"/>
        <w:rPr>
          <w:rFonts w:ascii="Arial" w:hAnsi="Arial" w:cs="Arial"/>
          <w:sz w:val="24"/>
          <w:szCs w:val="24"/>
        </w:rPr>
      </w:pPr>
      <w:r w:rsidRPr="001D3A04">
        <w:rPr>
          <w:rFonts w:ascii="Arial" w:hAnsi="Arial" w:cs="Arial"/>
          <w:sz w:val="24"/>
          <w:szCs w:val="24"/>
        </w:rPr>
        <w:t>c)</w:t>
      </w:r>
      <w:r w:rsidRPr="001D3A04">
        <w:rPr>
          <w:rFonts w:ascii="Arial" w:hAnsi="Arial" w:cs="Arial"/>
          <w:sz w:val="24"/>
          <w:szCs w:val="24"/>
        </w:rPr>
        <w:tab/>
        <w:t>další osoby (subjekty) neuvedené v bodě 5.1 tohoto programu</w:t>
      </w:r>
    </w:p>
    <w:p w14:paraId="6A9A0845" w14:textId="77777777" w:rsidR="00691685" w:rsidRPr="001D3A04" w:rsidRDefault="00691685" w:rsidP="001D3A04">
      <w:pPr>
        <w:autoSpaceDE w:val="0"/>
        <w:autoSpaceDN w:val="0"/>
        <w:adjustRightInd w:val="0"/>
        <w:ind w:firstLine="0"/>
        <w:rPr>
          <w:rFonts w:ascii="Arial" w:hAnsi="Arial" w:cs="Arial"/>
          <w:i/>
          <w:strike/>
          <w:sz w:val="24"/>
          <w:szCs w:val="24"/>
        </w:rPr>
      </w:pPr>
    </w:p>
    <w:p w14:paraId="323C2007" w14:textId="77777777" w:rsidR="00691685" w:rsidRPr="001D3A04" w:rsidRDefault="00691685" w:rsidP="001D3A04">
      <w:pPr>
        <w:autoSpaceDE w:val="0"/>
        <w:autoSpaceDN w:val="0"/>
        <w:adjustRightInd w:val="0"/>
        <w:rPr>
          <w:rFonts w:ascii="Arial" w:hAnsi="Arial" w:cs="Arial"/>
          <w:sz w:val="24"/>
          <w:szCs w:val="24"/>
        </w:rPr>
      </w:pPr>
    </w:p>
    <w:p w14:paraId="47A56D22" w14:textId="77777777" w:rsidR="00691685" w:rsidRPr="001D3A04" w:rsidRDefault="00691685" w:rsidP="001D3A04">
      <w:pPr>
        <w:pStyle w:val="Odstavecseseznamem"/>
        <w:numPr>
          <w:ilvl w:val="1"/>
          <w:numId w:val="1"/>
        </w:numPr>
        <w:ind w:left="851" w:hanging="851"/>
        <w:contextualSpacing w:val="0"/>
        <w:rPr>
          <w:rFonts w:ascii="Arial" w:hAnsi="Arial" w:cs="Arial"/>
          <w:sz w:val="24"/>
          <w:szCs w:val="24"/>
        </w:rPr>
      </w:pPr>
      <w:r w:rsidRPr="001D3A04">
        <w:rPr>
          <w:rFonts w:ascii="Arial" w:hAnsi="Arial" w:cs="Arial"/>
          <w:sz w:val="24"/>
          <w:szCs w:val="24"/>
        </w:rPr>
        <w:t xml:space="preserve">Dotaci lze poskytnout jen tomu žadateli: </w:t>
      </w:r>
    </w:p>
    <w:p w14:paraId="30587ADC" w14:textId="77777777" w:rsidR="00691685" w:rsidRPr="001D3A04" w:rsidRDefault="00691685" w:rsidP="001D3A04">
      <w:pPr>
        <w:pStyle w:val="Odstavecseseznamem"/>
        <w:numPr>
          <w:ilvl w:val="0"/>
          <w:numId w:val="6"/>
        </w:numPr>
        <w:ind w:hanging="784"/>
        <w:contextualSpacing w:val="0"/>
        <w:rPr>
          <w:rFonts w:ascii="Arial" w:hAnsi="Arial" w:cs="Arial"/>
          <w:i/>
          <w:sz w:val="24"/>
          <w:szCs w:val="24"/>
        </w:rPr>
      </w:pPr>
      <w:r w:rsidRPr="001D3A04">
        <w:rPr>
          <w:rFonts w:ascii="Arial" w:hAnsi="Arial" w:cs="Arial"/>
          <w:sz w:val="24"/>
          <w:szCs w:val="24"/>
        </w:rPr>
        <w:t xml:space="preserve">který nemá </w:t>
      </w:r>
      <w:r w:rsidRPr="001D3A04">
        <w:rPr>
          <w:rFonts w:ascii="Arial" w:eastAsia="Times New Roman" w:hAnsi="Arial" w:cs="Arial"/>
          <w:sz w:val="24"/>
          <w:szCs w:val="24"/>
          <w:lang w:eastAsia="cs-CZ"/>
        </w:rPr>
        <w:t xml:space="preserve">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w:t>
      </w:r>
      <w:r w:rsidR="008254B7" w:rsidRPr="001D3A04">
        <w:rPr>
          <w:rFonts w:ascii="Arial" w:eastAsia="Times New Roman" w:hAnsi="Arial" w:cs="Arial"/>
          <w:sz w:val="24"/>
          <w:szCs w:val="24"/>
          <w:lang w:eastAsia="cs-CZ"/>
        </w:rPr>
        <w:t>subjektům je</w:t>
      </w:r>
      <w:r w:rsidRPr="001D3A04">
        <w:rPr>
          <w:rFonts w:ascii="Arial" w:eastAsia="Times New Roman" w:hAnsi="Arial" w:cs="Arial"/>
          <w:sz w:val="24"/>
          <w:szCs w:val="24"/>
          <w:lang w:eastAsia="cs-CZ"/>
        </w:rPr>
        <w:t xml:space="preserve"> považován i závazek, na který má žadatel uzavřený splátkový kalendář nebo jiný o</w:t>
      </w:r>
      <w:r w:rsidR="00445CCE" w:rsidRPr="001D3A04">
        <w:rPr>
          <w:rFonts w:ascii="Arial" w:eastAsia="Times New Roman" w:hAnsi="Arial" w:cs="Arial"/>
          <w:sz w:val="24"/>
          <w:szCs w:val="24"/>
          <w:lang w:eastAsia="cs-CZ"/>
        </w:rPr>
        <w:t>dklad původní lhůty splatnosti);</w:t>
      </w:r>
    </w:p>
    <w:p w14:paraId="4D6E04AA" w14:textId="77777777" w:rsidR="00691685" w:rsidRPr="001D3A04" w:rsidRDefault="00691685" w:rsidP="001D3A04">
      <w:pPr>
        <w:pStyle w:val="Odstavecseseznamem"/>
        <w:numPr>
          <w:ilvl w:val="0"/>
          <w:numId w:val="6"/>
        </w:numPr>
        <w:ind w:hanging="784"/>
        <w:contextualSpacing w:val="0"/>
        <w:rPr>
          <w:rFonts w:ascii="Arial" w:hAnsi="Arial" w:cs="Arial"/>
          <w:b/>
          <w:i/>
          <w:sz w:val="24"/>
          <w:szCs w:val="24"/>
          <w:u w:val="single"/>
        </w:rPr>
      </w:pPr>
      <w:r w:rsidRPr="001D3A04">
        <w:rPr>
          <w:rFonts w:ascii="Arial" w:hAnsi="Arial" w:cs="Arial"/>
          <w:sz w:val="24"/>
          <w:szCs w:val="24"/>
        </w:rPr>
        <w:t>který nemá neuhrazené závazky po lhůtě splatnosti vůči Olomouckému kraji, j</w:t>
      </w:r>
      <w:r w:rsidR="00F136D6" w:rsidRPr="001D3A04">
        <w:rPr>
          <w:rFonts w:ascii="Arial" w:hAnsi="Arial" w:cs="Arial"/>
          <w:sz w:val="24"/>
          <w:szCs w:val="24"/>
        </w:rPr>
        <w:t xml:space="preserve">ím </w:t>
      </w:r>
      <w:r w:rsidRPr="001D3A04">
        <w:rPr>
          <w:rFonts w:ascii="Arial" w:hAnsi="Arial" w:cs="Arial"/>
          <w:sz w:val="24"/>
          <w:szCs w:val="24"/>
        </w:rPr>
        <w:t xml:space="preserve">zřízeným organizacím a jiným územním samosprávným celkům, a to za období tří let před podáním žádosti </w:t>
      </w:r>
      <w:r w:rsidRPr="001D3A04">
        <w:rPr>
          <w:rFonts w:ascii="Arial" w:eastAsia="Times New Roman" w:hAnsi="Arial" w:cs="Arial"/>
          <w:sz w:val="24"/>
          <w:szCs w:val="24"/>
          <w:lang w:eastAsia="cs-CZ"/>
        </w:rPr>
        <w:t xml:space="preserve">(za neuhrazený závazek po lhůtě splatnosti vůči výše uvedeným </w:t>
      </w:r>
      <w:r w:rsidR="008254B7" w:rsidRPr="001D3A04">
        <w:rPr>
          <w:rFonts w:ascii="Arial" w:eastAsia="Times New Roman" w:hAnsi="Arial" w:cs="Arial"/>
          <w:sz w:val="24"/>
          <w:szCs w:val="24"/>
          <w:lang w:eastAsia="cs-CZ"/>
        </w:rPr>
        <w:lastRenderedPageBreak/>
        <w:t>subjektům je</w:t>
      </w:r>
      <w:r w:rsidRPr="001D3A04">
        <w:rPr>
          <w:rFonts w:ascii="Arial" w:eastAsia="Times New Roman" w:hAnsi="Arial" w:cs="Arial"/>
          <w:sz w:val="24"/>
          <w:szCs w:val="24"/>
          <w:lang w:eastAsia="cs-CZ"/>
        </w:rPr>
        <w:t xml:space="preserve"> považován i závazek, na který má žadatel uzavřený splátkový kalendář nebo jiný o</w:t>
      </w:r>
      <w:r w:rsidR="00445CCE" w:rsidRPr="001D3A04">
        <w:rPr>
          <w:rFonts w:ascii="Arial" w:eastAsia="Times New Roman" w:hAnsi="Arial" w:cs="Arial"/>
          <w:sz w:val="24"/>
          <w:szCs w:val="24"/>
          <w:lang w:eastAsia="cs-CZ"/>
        </w:rPr>
        <w:t>dklad původní lhůty splatnosti);</w:t>
      </w:r>
    </w:p>
    <w:p w14:paraId="10B5D72F" w14:textId="77777777" w:rsidR="00691685" w:rsidRPr="001D3A04" w:rsidRDefault="00691685" w:rsidP="001D3A04">
      <w:pPr>
        <w:pStyle w:val="Odstavecseseznamem"/>
        <w:numPr>
          <w:ilvl w:val="0"/>
          <w:numId w:val="6"/>
        </w:numPr>
        <w:ind w:hanging="784"/>
        <w:contextualSpacing w:val="0"/>
        <w:rPr>
          <w:rFonts w:ascii="Arial" w:hAnsi="Arial" w:cs="Arial"/>
          <w:sz w:val="24"/>
          <w:szCs w:val="24"/>
        </w:rPr>
      </w:pPr>
      <w:r w:rsidRPr="001D3A04">
        <w:rPr>
          <w:rFonts w:ascii="Arial" w:hAnsi="Arial" w:cs="Arial"/>
          <w:sz w:val="24"/>
          <w:szCs w:val="24"/>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14:paraId="2B0CEF5B" w14:textId="77777777" w:rsidR="00691685" w:rsidRPr="001D3A04" w:rsidRDefault="00691685" w:rsidP="001D3A04">
      <w:pPr>
        <w:pStyle w:val="Odstavecseseznamem"/>
        <w:numPr>
          <w:ilvl w:val="0"/>
          <w:numId w:val="6"/>
        </w:numPr>
        <w:ind w:hanging="784"/>
        <w:contextualSpacing w:val="0"/>
        <w:rPr>
          <w:rFonts w:ascii="Arial" w:hAnsi="Arial" w:cs="Arial"/>
          <w:sz w:val="24"/>
          <w:szCs w:val="24"/>
        </w:rPr>
      </w:pPr>
      <w:r w:rsidRPr="001D3A04">
        <w:rPr>
          <w:rFonts w:ascii="Arial" w:hAnsi="Arial" w:cs="Arial"/>
          <w:sz w:val="24"/>
          <w:szCs w:val="24"/>
        </w:rPr>
        <w:t xml:space="preserve">který se nenachází v procesu zrušení bez právního nástupce (např. likvidace, zrušení nebo zánik živnostenského oprávnění), ani není </w:t>
      </w:r>
      <w:r w:rsidRPr="001D3A04">
        <w:rPr>
          <w:rFonts w:ascii="Arial" w:hAnsi="Arial" w:cs="Arial"/>
          <w:sz w:val="24"/>
          <w:szCs w:val="24"/>
        </w:rPr>
        <w:br/>
        <w:t xml:space="preserve">v procesu zrušení s právním nástupcem (např. sloučení, splynutí, rozdělení obchodní společnosti); </w:t>
      </w:r>
    </w:p>
    <w:p w14:paraId="2A474243" w14:textId="77777777" w:rsidR="00691685" w:rsidRPr="001D3A04" w:rsidRDefault="00691685" w:rsidP="001D3A04">
      <w:pPr>
        <w:pStyle w:val="Odstavecseseznamem"/>
        <w:numPr>
          <w:ilvl w:val="0"/>
          <w:numId w:val="6"/>
        </w:numPr>
        <w:ind w:hanging="784"/>
        <w:contextualSpacing w:val="0"/>
        <w:rPr>
          <w:rFonts w:ascii="Arial" w:hAnsi="Arial" w:cs="Arial"/>
          <w:sz w:val="24"/>
          <w:szCs w:val="24"/>
        </w:rPr>
      </w:pPr>
      <w:r w:rsidRPr="001D3A04">
        <w:rPr>
          <w:rFonts w:ascii="Arial" w:hAnsi="Arial" w:cs="Arial"/>
          <w:sz w:val="24"/>
          <w:szCs w:val="24"/>
        </w:rPr>
        <w:t xml:space="preserve">kterému nebyl soudem nebo správním orgánem uložen zákaz činnosti nebo zrušeno oprávnění k činnosti týkající se jeho předmětu podnikání a/nebo související s projektem, na který má být poskytována dotace; </w:t>
      </w:r>
    </w:p>
    <w:p w14:paraId="0AC5D3C4" w14:textId="77777777" w:rsidR="00691685" w:rsidRPr="001D3A04" w:rsidRDefault="00691685" w:rsidP="001D3A04">
      <w:pPr>
        <w:pStyle w:val="Odstavecseseznamem"/>
        <w:numPr>
          <w:ilvl w:val="0"/>
          <w:numId w:val="6"/>
        </w:numPr>
        <w:ind w:hanging="784"/>
        <w:contextualSpacing w:val="0"/>
        <w:rPr>
          <w:rFonts w:ascii="Arial" w:hAnsi="Arial" w:cs="Arial"/>
          <w:sz w:val="24"/>
          <w:szCs w:val="24"/>
        </w:rPr>
      </w:pPr>
      <w:r w:rsidRPr="001D3A04">
        <w:rPr>
          <w:rFonts w:ascii="Arial" w:hAnsi="Arial" w:cs="Arial"/>
          <w:sz w:val="24"/>
          <w:szCs w:val="24"/>
        </w:rPr>
        <w:t xml:space="preserve">vůči kterému (případně, vůči jehož majetku) není navrhováno ani vedeno řízení o výkonu soudního či správního rozhodnutí ani navrhována či prováděna exekuce; </w:t>
      </w:r>
    </w:p>
    <w:p w14:paraId="6259CE5B" w14:textId="77777777" w:rsidR="00691685" w:rsidRPr="001D3A04" w:rsidRDefault="00691685" w:rsidP="001D3A04">
      <w:pPr>
        <w:pStyle w:val="Odstavecseseznamem"/>
        <w:numPr>
          <w:ilvl w:val="0"/>
          <w:numId w:val="6"/>
        </w:numPr>
        <w:ind w:hanging="784"/>
        <w:contextualSpacing w:val="0"/>
        <w:rPr>
          <w:rFonts w:ascii="Arial" w:hAnsi="Arial" w:cs="Arial"/>
          <w:sz w:val="24"/>
          <w:szCs w:val="24"/>
        </w:rPr>
      </w:pPr>
      <w:r w:rsidRPr="001D3A04">
        <w:rPr>
          <w:rFonts w:ascii="Arial" w:hAnsi="Arial" w:cs="Arial"/>
          <w:sz w:val="24"/>
          <w:szCs w:val="24"/>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1D3A04">
        <w:rPr>
          <w:rFonts w:ascii="Arial" w:hAnsi="Arial" w:cs="Arial"/>
          <w:sz w:val="24"/>
          <w:szCs w:val="24"/>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2A4E7631" w14:textId="77777777" w:rsidR="00691685" w:rsidRPr="001D3A04" w:rsidRDefault="00691685" w:rsidP="001D3A04">
      <w:pPr>
        <w:pStyle w:val="Odstavecseseznamem"/>
        <w:numPr>
          <w:ilvl w:val="0"/>
          <w:numId w:val="6"/>
        </w:numPr>
        <w:ind w:hanging="784"/>
        <w:contextualSpacing w:val="0"/>
        <w:rPr>
          <w:rFonts w:ascii="Arial" w:hAnsi="Arial" w:cs="Arial"/>
          <w:sz w:val="24"/>
          <w:szCs w:val="24"/>
        </w:rPr>
      </w:pPr>
      <w:r w:rsidRPr="001D3A04">
        <w:rPr>
          <w:rFonts w:ascii="Arial" w:hAnsi="Arial" w:cs="Arial"/>
          <w:sz w:val="24"/>
          <w:szCs w:val="24"/>
        </w:rPr>
        <w:t xml:space="preserve">který nemá v centrálním registru podpor malého rozsahu překročen limit stanovený v </w:t>
      </w:r>
      <w:hyperlink r:id="rId10" w:tgtFrame="_blank" w:tooltip=" odkaz do nového okna" w:history="1">
        <w:r w:rsidRPr="001D3A04">
          <w:rPr>
            <w:rFonts w:ascii="Arial" w:hAnsi="Arial" w:cs="Arial"/>
            <w:sz w:val="24"/>
            <w:szCs w:val="24"/>
          </w:rPr>
          <w:t>Nařízení Komise (EU) č. 1407/2013 ze dne 18. prosince 2013 o použití článků 107 a 108 Smlouvy o fungování Evropské unie na podporu de minimis</w:t>
        </w:r>
      </w:hyperlink>
      <w:r w:rsidRPr="001D3A04">
        <w:rPr>
          <w:rFonts w:ascii="Arial" w:hAnsi="Arial" w:cs="Arial"/>
          <w:sz w:val="24"/>
          <w:szCs w:val="24"/>
        </w:rPr>
        <w:t> uveřejněného v Úředním věstníku Evropské unie č. L 352/1 dne 24. prosince 2013 v případě, že bude dotace poskytnuta formou podpory de minimis. (v případech, kdy se jedná o veřejnou podporu malého rozsahu) Tam, kde se nejedná o veřejnou podporu, se centrální registr neprověřuje.</w:t>
      </w:r>
    </w:p>
    <w:p w14:paraId="1BAE43F7" w14:textId="77777777" w:rsidR="00691685" w:rsidRPr="001D3A04" w:rsidRDefault="00691685" w:rsidP="001D3A04">
      <w:pPr>
        <w:rPr>
          <w:rFonts w:ascii="Arial" w:hAnsi="Arial" w:cs="Arial"/>
          <w:i/>
          <w:sz w:val="24"/>
          <w:szCs w:val="24"/>
        </w:rPr>
      </w:pPr>
    </w:p>
    <w:p w14:paraId="07721999" w14:textId="77777777" w:rsidR="000E0504" w:rsidRPr="001D3A04" w:rsidRDefault="000E0504" w:rsidP="001D3A04">
      <w:pPr>
        <w:rPr>
          <w:rFonts w:ascii="Arial" w:hAnsi="Arial" w:cs="Arial"/>
          <w:i/>
          <w:color w:val="FF0000"/>
          <w:sz w:val="24"/>
          <w:szCs w:val="24"/>
        </w:rPr>
      </w:pPr>
    </w:p>
    <w:p w14:paraId="3F4CC545" w14:textId="77777777" w:rsidR="00691685" w:rsidRPr="001D3A04" w:rsidRDefault="00691685" w:rsidP="001D3A04">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1D3A04">
        <w:rPr>
          <w:rFonts w:ascii="Arial" w:hAnsi="Arial" w:cs="Arial"/>
          <w:b/>
          <w:bCs/>
          <w:sz w:val="24"/>
          <w:szCs w:val="24"/>
        </w:rPr>
        <w:t xml:space="preserve">Výše celkové částky určené na dotační program </w:t>
      </w:r>
    </w:p>
    <w:p w14:paraId="7F38B4DD" w14:textId="77777777" w:rsidR="00EC1A85" w:rsidRPr="001D3A04" w:rsidRDefault="00EC1A85" w:rsidP="001D3A04">
      <w:pPr>
        <w:tabs>
          <w:tab w:val="left" w:pos="1134"/>
        </w:tabs>
        <w:autoSpaceDE w:val="0"/>
        <w:autoSpaceDN w:val="0"/>
        <w:adjustRightInd w:val="0"/>
        <w:spacing w:after="27"/>
        <w:rPr>
          <w:rFonts w:ascii="Arial" w:hAnsi="Arial" w:cs="Arial"/>
          <w:sz w:val="24"/>
          <w:szCs w:val="24"/>
        </w:rPr>
      </w:pPr>
      <w:r w:rsidRPr="001D3A04">
        <w:rPr>
          <w:rFonts w:ascii="Arial" w:hAnsi="Arial" w:cs="Arial"/>
          <w:sz w:val="24"/>
          <w:szCs w:val="24"/>
        </w:rPr>
        <w:t xml:space="preserve">Na dotační program je předpokládaná výše celkové částky 3 000 tis. Kč, </w:t>
      </w:r>
    </w:p>
    <w:p w14:paraId="3D7F8975" w14:textId="77777777" w:rsidR="00EC1A85" w:rsidRPr="001D3A04" w:rsidRDefault="00EC1A85" w:rsidP="001D3A04">
      <w:pPr>
        <w:tabs>
          <w:tab w:val="left" w:pos="1134"/>
        </w:tabs>
        <w:autoSpaceDE w:val="0"/>
        <w:autoSpaceDN w:val="0"/>
        <w:adjustRightInd w:val="0"/>
        <w:spacing w:after="27"/>
        <w:rPr>
          <w:rFonts w:ascii="Arial" w:hAnsi="Arial" w:cs="Arial"/>
          <w:sz w:val="24"/>
          <w:szCs w:val="24"/>
        </w:rPr>
      </w:pPr>
      <w:r w:rsidRPr="001D3A04">
        <w:rPr>
          <w:rFonts w:ascii="Arial" w:hAnsi="Arial" w:cs="Arial"/>
          <w:sz w:val="24"/>
          <w:szCs w:val="24"/>
        </w:rPr>
        <w:t xml:space="preserve">z toho na: </w:t>
      </w:r>
    </w:p>
    <w:p w14:paraId="60C91B0E" w14:textId="77777777" w:rsidR="00EC1A85" w:rsidRPr="001D3A04" w:rsidRDefault="00EC1A85" w:rsidP="001D3A04">
      <w:pPr>
        <w:numPr>
          <w:ilvl w:val="0"/>
          <w:numId w:val="7"/>
        </w:numPr>
        <w:ind w:left="1418" w:firstLine="0"/>
        <w:rPr>
          <w:rFonts w:ascii="Arial" w:hAnsi="Arial" w:cs="Arial"/>
          <w:sz w:val="24"/>
          <w:szCs w:val="24"/>
        </w:rPr>
      </w:pPr>
      <w:r w:rsidRPr="001D3A04">
        <w:rPr>
          <w:rFonts w:ascii="Arial" w:hAnsi="Arial" w:cs="Arial"/>
          <w:sz w:val="24"/>
          <w:szCs w:val="24"/>
        </w:rPr>
        <w:lastRenderedPageBreak/>
        <w:t xml:space="preserve">dotační titul 1 je určena částka   1 400 tis.  Kč, </w:t>
      </w:r>
    </w:p>
    <w:p w14:paraId="1E1FC1DA" w14:textId="77777777" w:rsidR="00EC1A85" w:rsidRPr="001D3A04" w:rsidRDefault="00EC1A85" w:rsidP="001D3A04">
      <w:pPr>
        <w:numPr>
          <w:ilvl w:val="0"/>
          <w:numId w:val="7"/>
        </w:numPr>
        <w:ind w:left="1701" w:hanging="283"/>
        <w:rPr>
          <w:rFonts w:ascii="Arial" w:hAnsi="Arial" w:cs="Arial"/>
          <w:sz w:val="24"/>
          <w:szCs w:val="24"/>
        </w:rPr>
      </w:pPr>
      <w:r w:rsidRPr="001D3A04">
        <w:rPr>
          <w:rFonts w:ascii="Arial" w:hAnsi="Arial" w:cs="Arial"/>
          <w:sz w:val="24"/>
          <w:szCs w:val="24"/>
        </w:rPr>
        <w:t xml:space="preserve">       dotační titul 2 je určena částka   1 000 tis.  Kč,</w:t>
      </w:r>
    </w:p>
    <w:p w14:paraId="435C92E6" w14:textId="77777777" w:rsidR="00EC1A85" w:rsidRPr="001D3A04" w:rsidRDefault="00EC1A85" w:rsidP="001D3A04">
      <w:pPr>
        <w:numPr>
          <w:ilvl w:val="0"/>
          <w:numId w:val="7"/>
        </w:numPr>
        <w:ind w:left="1418" w:firstLine="0"/>
        <w:contextualSpacing/>
        <w:rPr>
          <w:rFonts w:ascii="Arial" w:hAnsi="Arial" w:cs="Arial"/>
          <w:sz w:val="24"/>
          <w:szCs w:val="24"/>
        </w:rPr>
      </w:pPr>
      <w:r w:rsidRPr="001D3A04">
        <w:rPr>
          <w:rFonts w:ascii="Arial" w:hAnsi="Arial" w:cs="Arial"/>
          <w:sz w:val="24"/>
          <w:szCs w:val="24"/>
        </w:rPr>
        <w:t>dotační titul 3 je určena částka      300 tis. Kč,</w:t>
      </w:r>
    </w:p>
    <w:p w14:paraId="517C5F11" w14:textId="77777777" w:rsidR="00EC1A85" w:rsidRPr="001D3A04" w:rsidRDefault="00EC1A85" w:rsidP="001D3A04">
      <w:pPr>
        <w:numPr>
          <w:ilvl w:val="0"/>
          <w:numId w:val="7"/>
        </w:numPr>
        <w:ind w:left="1418" w:firstLine="0"/>
        <w:contextualSpacing/>
        <w:rPr>
          <w:rFonts w:ascii="Arial" w:hAnsi="Arial" w:cs="Arial"/>
          <w:sz w:val="24"/>
          <w:szCs w:val="24"/>
        </w:rPr>
      </w:pPr>
      <w:r w:rsidRPr="001D3A04">
        <w:rPr>
          <w:rFonts w:ascii="Arial" w:hAnsi="Arial" w:cs="Arial"/>
          <w:sz w:val="24"/>
          <w:szCs w:val="24"/>
        </w:rPr>
        <w:t>dotační titul 4 je určena částka      300 tis. Kč,</w:t>
      </w:r>
    </w:p>
    <w:p w14:paraId="2B57DD07" w14:textId="77777777" w:rsidR="00EC1A85" w:rsidRPr="001D3A04" w:rsidRDefault="00EC1A85" w:rsidP="001D3A04">
      <w:pPr>
        <w:autoSpaceDE w:val="0"/>
        <w:autoSpaceDN w:val="0"/>
        <w:adjustRightInd w:val="0"/>
        <w:ind w:firstLine="0"/>
        <w:rPr>
          <w:rFonts w:ascii="Arial" w:hAnsi="Arial" w:cs="Arial"/>
          <w:sz w:val="24"/>
          <w:szCs w:val="24"/>
          <w:highlight w:val="yellow"/>
        </w:rPr>
      </w:pPr>
    </w:p>
    <w:p w14:paraId="64C724D1" w14:textId="77777777" w:rsidR="00691685" w:rsidRPr="001D3A04" w:rsidRDefault="00691685" w:rsidP="001D3A04">
      <w:pPr>
        <w:rPr>
          <w:rFonts w:ascii="Arial" w:hAnsi="Arial" w:cs="Arial"/>
          <w:i/>
          <w:color w:val="0000FF"/>
          <w:sz w:val="24"/>
          <w:szCs w:val="24"/>
        </w:rPr>
      </w:pPr>
    </w:p>
    <w:p w14:paraId="46DC4682" w14:textId="77777777" w:rsidR="00AD0A71" w:rsidRPr="001D3A04" w:rsidRDefault="00AD0A71" w:rsidP="001D3A04">
      <w:pPr>
        <w:rPr>
          <w:rFonts w:ascii="Arial" w:hAnsi="Arial" w:cs="Arial"/>
          <w:i/>
          <w:color w:val="0000FF"/>
          <w:sz w:val="24"/>
          <w:szCs w:val="24"/>
        </w:rPr>
      </w:pPr>
    </w:p>
    <w:p w14:paraId="0B89C83D" w14:textId="77777777" w:rsidR="00691685" w:rsidRPr="001D3A04" w:rsidRDefault="00691685" w:rsidP="001D3A04">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1D3A04">
        <w:rPr>
          <w:rFonts w:ascii="Arial" w:hAnsi="Arial" w:cs="Arial"/>
          <w:b/>
          <w:bCs/>
          <w:sz w:val="24"/>
          <w:szCs w:val="24"/>
        </w:rPr>
        <w:t xml:space="preserve">Lokalizace výstupů dotačního programu </w:t>
      </w:r>
    </w:p>
    <w:p w14:paraId="3FD38BED" w14:textId="69158D40" w:rsidR="00691685" w:rsidRPr="001D3A04" w:rsidRDefault="003D32F4" w:rsidP="001D3A04">
      <w:pPr>
        <w:autoSpaceDE w:val="0"/>
        <w:autoSpaceDN w:val="0"/>
        <w:adjustRightInd w:val="0"/>
        <w:ind w:left="0" w:firstLine="0"/>
        <w:rPr>
          <w:rFonts w:ascii="Arial" w:hAnsi="Arial" w:cs="Arial"/>
          <w:sz w:val="24"/>
          <w:szCs w:val="24"/>
        </w:rPr>
      </w:pPr>
      <w:r w:rsidRPr="001D3A04">
        <w:rPr>
          <w:rFonts w:ascii="Arial" w:hAnsi="Arial" w:cs="Arial"/>
          <w:sz w:val="24"/>
          <w:szCs w:val="24"/>
        </w:rPr>
        <w:t>P</w:t>
      </w:r>
      <w:r w:rsidR="00691685" w:rsidRPr="001D3A04">
        <w:rPr>
          <w:rFonts w:ascii="Arial" w:hAnsi="Arial" w:cs="Arial"/>
          <w:sz w:val="24"/>
          <w:szCs w:val="24"/>
        </w:rPr>
        <w:t xml:space="preserve">rojekt žadatele musí být realizován v územním obvodu Olomouckého kraje. Pokud se jeho realizace vztahuje mimo územní obvod Olomouckého kraje, musí žadatel prokázat jeho přínos nebo využitelnost ve veřejném zájmu pro územní obvod Olomouckého kraje. </w:t>
      </w:r>
    </w:p>
    <w:p w14:paraId="31ABCCAE" w14:textId="77777777" w:rsidR="00E11983" w:rsidRPr="001D3A04" w:rsidRDefault="00E11983" w:rsidP="001D3A04">
      <w:pPr>
        <w:spacing w:after="200" w:line="276" w:lineRule="auto"/>
        <w:ind w:left="0" w:firstLine="0"/>
        <w:rPr>
          <w:rFonts w:ascii="Arial" w:hAnsi="Arial" w:cs="Arial"/>
          <w:b/>
          <w:bCs/>
          <w:sz w:val="24"/>
          <w:szCs w:val="24"/>
        </w:rPr>
      </w:pPr>
    </w:p>
    <w:p w14:paraId="26D7F0ED" w14:textId="77777777" w:rsidR="00691685" w:rsidRPr="001D3A04" w:rsidRDefault="00691685" w:rsidP="001D3A04">
      <w:pPr>
        <w:pStyle w:val="Odstavecseseznamem"/>
        <w:numPr>
          <w:ilvl w:val="0"/>
          <w:numId w:val="1"/>
        </w:numPr>
        <w:autoSpaceDE w:val="0"/>
        <w:autoSpaceDN w:val="0"/>
        <w:adjustRightInd w:val="0"/>
        <w:spacing w:before="120" w:after="120"/>
        <w:ind w:left="357" w:hanging="357"/>
        <w:rPr>
          <w:rFonts w:ascii="Arial" w:hAnsi="Arial" w:cs="Arial"/>
          <w:sz w:val="24"/>
          <w:szCs w:val="24"/>
        </w:rPr>
      </w:pPr>
      <w:r w:rsidRPr="001D3A04">
        <w:rPr>
          <w:rFonts w:ascii="Arial" w:hAnsi="Arial" w:cs="Arial"/>
          <w:b/>
          <w:bCs/>
          <w:sz w:val="24"/>
          <w:szCs w:val="24"/>
        </w:rPr>
        <w:t>Pravidla pro poskytnutí dotací – dotační titul 1–</w:t>
      </w:r>
      <w:r w:rsidR="00E11983" w:rsidRPr="001D3A04">
        <w:rPr>
          <w:rFonts w:ascii="Arial" w:hAnsi="Arial" w:cs="Arial"/>
          <w:b/>
          <w:bCs/>
          <w:sz w:val="24"/>
          <w:szCs w:val="24"/>
        </w:rPr>
        <w:t>4</w:t>
      </w:r>
    </w:p>
    <w:p w14:paraId="4542730A" w14:textId="77777777" w:rsidR="00E11983" w:rsidRPr="001D3A04" w:rsidRDefault="00E11983" w:rsidP="001D3A04">
      <w:pPr>
        <w:pStyle w:val="Odstavecseseznamem"/>
        <w:autoSpaceDE w:val="0"/>
        <w:autoSpaceDN w:val="0"/>
        <w:adjustRightInd w:val="0"/>
        <w:spacing w:before="120" w:after="120"/>
        <w:ind w:left="357" w:firstLine="0"/>
        <w:rPr>
          <w:rFonts w:ascii="Arial" w:hAnsi="Arial" w:cs="Arial"/>
          <w:sz w:val="24"/>
          <w:szCs w:val="24"/>
        </w:rPr>
      </w:pPr>
    </w:p>
    <w:p w14:paraId="2144104A" w14:textId="77777777" w:rsidR="00E11983" w:rsidRPr="001D3A04" w:rsidRDefault="00E11983" w:rsidP="001D3A04">
      <w:pPr>
        <w:pStyle w:val="Odstavecseseznamem"/>
        <w:numPr>
          <w:ilvl w:val="1"/>
          <w:numId w:val="1"/>
        </w:numPr>
        <w:ind w:left="142" w:hanging="142"/>
        <w:contextualSpacing w:val="0"/>
        <w:rPr>
          <w:rFonts w:ascii="Arial" w:hAnsi="Arial" w:cs="Arial"/>
          <w:i/>
          <w:sz w:val="24"/>
          <w:szCs w:val="24"/>
        </w:rPr>
      </w:pPr>
      <w:r w:rsidRPr="001D3A04">
        <w:rPr>
          <w:rFonts w:ascii="Arial" w:hAnsi="Arial" w:cs="Arial"/>
          <w:b/>
          <w:sz w:val="24"/>
          <w:szCs w:val="24"/>
        </w:rPr>
        <w:t xml:space="preserve">  dotační titul 1 </w:t>
      </w:r>
    </w:p>
    <w:p w14:paraId="4B31AF90" w14:textId="77777777" w:rsidR="00E11983" w:rsidRPr="001D3A04" w:rsidRDefault="00E11983" w:rsidP="001D3A04">
      <w:pPr>
        <w:pStyle w:val="Odstavecseseznamem"/>
        <w:ind w:left="792" w:firstLine="59"/>
        <w:contextualSpacing w:val="0"/>
        <w:rPr>
          <w:rFonts w:ascii="Arial" w:hAnsi="Arial" w:cs="Arial"/>
          <w:sz w:val="24"/>
          <w:szCs w:val="24"/>
        </w:rPr>
      </w:pPr>
      <w:r w:rsidRPr="001D3A04">
        <w:rPr>
          <w:rFonts w:ascii="Arial" w:hAnsi="Arial" w:cs="Arial"/>
          <w:b/>
          <w:sz w:val="24"/>
          <w:szCs w:val="24"/>
        </w:rPr>
        <w:t>M</w:t>
      </w:r>
      <w:r w:rsidRPr="001D3A04">
        <w:rPr>
          <w:rFonts w:ascii="Arial" w:hAnsi="Arial" w:cs="Arial"/>
          <w:b/>
          <w:bCs/>
          <w:sz w:val="24"/>
          <w:szCs w:val="24"/>
        </w:rPr>
        <w:t xml:space="preserve">aximální výše </w:t>
      </w:r>
      <w:r w:rsidRPr="001D3A04">
        <w:rPr>
          <w:rFonts w:ascii="Arial" w:hAnsi="Arial" w:cs="Arial"/>
          <w:sz w:val="24"/>
          <w:szCs w:val="24"/>
        </w:rPr>
        <w:t xml:space="preserve">dotace na jeden projekt činí  400 tis. Kč. </w:t>
      </w:r>
    </w:p>
    <w:p w14:paraId="4C29087E" w14:textId="77777777" w:rsidR="00E11983" w:rsidRPr="001D3A04" w:rsidRDefault="00E11983" w:rsidP="001D3A04">
      <w:pPr>
        <w:pStyle w:val="Odstavecseseznamem"/>
        <w:ind w:left="792" w:firstLine="59"/>
        <w:contextualSpacing w:val="0"/>
        <w:rPr>
          <w:rFonts w:ascii="Arial" w:hAnsi="Arial" w:cs="Arial"/>
          <w:sz w:val="24"/>
          <w:szCs w:val="24"/>
        </w:rPr>
      </w:pPr>
      <w:r w:rsidRPr="001D3A04">
        <w:rPr>
          <w:rFonts w:ascii="Arial" w:hAnsi="Arial" w:cs="Arial"/>
          <w:b/>
          <w:bCs/>
          <w:sz w:val="24"/>
          <w:szCs w:val="24"/>
        </w:rPr>
        <w:t xml:space="preserve">Minimální výše </w:t>
      </w:r>
      <w:r w:rsidRPr="001D3A04">
        <w:rPr>
          <w:rFonts w:ascii="Arial" w:hAnsi="Arial" w:cs="Arial"/>
          <w:sz w:val="24"/>
          <w:szCs w:val="24"/>
        </w:rPr>
        <w:t xml:space="preserve">dotace na jeden projekt činí     50 tis. Kč. </w:t>
      </w:r>
    </w:p>
    <w:p w14:paraId="5D37BA2A" w14:textId="77777777" w:rsidR="00E11983" w:rsidRPr="001D3A04" w:rsidRDefault="00E11983" w:rsidP="001D3A04">
      <w:pPr>
        <w:autoSpaceDE w:val="0"/>
        <w:autoSpaceDN w:val="0"/>
        <w:adjustRightInd w:val="0"/>
        <w:ind w:firstLine="59"/>
        <w:rPr>
          <w:rFonts w:ascii="Arial" w:hAnsi="Arial" w:cs="Arial"/>
          <w:sz w:val="24"/>
          <w:szCs w:val="24"/>
        </w:rPr>
      </w:pPr>
    </w:p>
    <w:p w14:paraId="3DEDC8C8" w14:textId="77777777" w:rsidR="00E11983" w:rsidRPr="001D3A04" w:rsidRDefault="00E11983" w:rsidP="001D3A04">
      <w:pPr>
        <w:pStyle w:val="Odstavecseseznamem"/>
        <w:ind w:left="792" w:firstLine="59"/>
        <w:rPr>
          <w:rFonts w:ascii="Arial" w:hAnsi="Arial" w:cs="Arial"/>
          <w:b/>
          <w:bCs/>
          <w:sz w:val="24"/>
          <w:szCs w:val="24"/>
        </w:rPr>
      </w:pPr>
      <w:r w:rsidRPr="001D3A04">
        <w:rPr>
          <w:rFonts w:ascii="Arial" w:hAnsi="Arial" w:cs="Arial"/>
          <w:b/>
          <w:bCs/>
          <w:sz w:val="24"/>
          <w:szCs w:val="24"/>
        </w:rPr>
        <w:t xml:space="preserve">dotační titul 2 </w:t>
      </w:r>
    </w:p>
    <w:p w14:paraId="663C6D3B" w14:textId="77777777" w:rsidR="00E11983" w:rsidRPr="001D3A04" w:rsidRDefault="00E11983" w:rsidP="001D3A04">
      <w:pPr>
        <w:pStyle w:val="Odstavecseseznamem"/>
        <w:ind w:left="792" w:firstLine="59"/>
        <w:rPr>
          <w:rFonts w:ascii="Arial" w:hAnsi="Arial" w:cs="Arial"/>
          <w:bCs/>
          <w:sz w:val="24"/>
          <w:szCs w:val="24"/>
        </w:rPr>
      </w:pPr>
      <w:r w:rsidRPr="001D3A04">
        <w:rPr>
          <w:rFonts w:ascii="Arial" w:hAnsi="Arial" w:cs="Arial"/>
          <w:b/>
          <w:bCs/>
          <w:sz w:val="24"/>
          <w:szCs w:val="24"/>
        </w:rPr>
        <w:t xml:space="preserve">Maximální výše </w:t>
      </w:r>
      <w:r w:rsidRPr="001D3A04">
        <w:rPr>
          <w:rFonts w:ascii="Arial" w:hAnsi="Arial" w:cs="Arial"/>
          <w:bCs/>
          <w:sz w:val="24"/>
          <w:szCs w:val="24"/>
        </w:rPr>
        <w:t xml:space="preserve">dotace na jeden projekt činí  250 tis. Kč. </w:t>
      </w:r>
    </w:p>
    <w:p w14:paraId="373762B3" w14:textId="77777777" w:rsidR="00E11983" w:rsidRPr="001D3A04" w:rsidRDefault="00E11983" w:rsidP="001D3A04">
      <w:pPr>
        <w:pStyle w:val="Odstavecseseznamem"/>
        <w:ind w:left="792" w:firstLine="59"/>
        <w:rPr>
          <w:rFonts w:ascii="Arial" w:hAnsi="Arial" w:cs="Arial"/>
          <w:bCs/>
          <w:sz w:val="24"/>
          <w:szCs w:val="24"/>
        </w:rPr>
      </w:pPr>
      <w:r w:rsidRPr="001D3A04">
        <w:rPr>
          <w:rFonts w:ascii="Arial" w:hAnsi="Arial" w:cs="Arial"/>
          <w:b/>
          <w:bCs/>
          <w:sz w:val="24"/>
          <w:szCs w:val="24"/>
        </w:rPr>
        <w:t>Minimální výše</w:t>
      </w:r>
      <w:r w:rsidRPr="001D3A04">
        <w:rPr>
          <w:rFonts w:ascii="Arial" w:hAnsi="Arial" w:cs="Arial"/>
          <w:bCs/>
          <w:sz w:val="24"/>
          <w:szCs w:val="24"/>
        </w:rPr>
        <w:t xml:space="preserve"> dotace na jeden projekt činí     50 tis. Kč. </w:t>
      </w:r>
    </w:p>
    <w:p w14:paraId="62D246F1" w14:textId="77777777" w:rsidR="00E11983" w:rsidRPr="001D3A04" w:rsidRDefault="00E11983" w:rsidP="001D3A04">
      <w:pPr>
        <w:pStyle w:val="Odstavecseseznamem"/>
        <w:ind w:left="851" w:firstLine="59"/>
        <w:contextualSpacing w:val="0"/>
        <w:rPr>
          <w:rFonts w:ascii="Arial" w:hAnsi="Arial" w:cs="Arial"/>
          <w:i/>
          <w:sz w:val="24"/>
          <w:szCs w:val="24"/>
          <w:highlight w:val="yellow"/>
        </w:rPr>
      </w:pPr>
    </w:p>
    <w:p w14:paraId="37F86431" w14:textId="77777777" w:rsidR="00E11983" w:rsidRPr="001D3A04" w:rsidRDefault="00E11983" w:rsidP="001D3A04">
      <w:pPr>
        <w:pStyle w:val="Odstavecseseznamem"/>
        <w:ind w:firstLine="59"/>
        <w:rPr>
          <w:rFonts w:ascii="Arial" w:hAnsi="Arial" w:cs="Arial"/>
          <w:b/>
          <w:sz w:val="24"/>
          <w:szCs w:val="24"/>
        </w:rPr>
      </w:pPr>
      <w:r w:rsidRPr="001D3A04">
        <w:rPr>
          <w:rFonts w:ascii="Arial" w:hAnsi="Arial" w:cs="Arial"/>
          <w:b/>
          <w:sz w:val="24"/>
          <w:szCs w:val="24"/>
        </w:rPr>
        <w:t xml:space="preserve"> dotační titul 3 </w:t>
      </w:r>
    </w:p>
    <w:p w14:paraId="4F288112" w14:textId="77777777" w:rsidR="00E11983" w:rsidRDefault="00E11983" w:rsidP="001D3A04">
      <w:pPr>
        <w:pStyle w:val="Odstavecseseznamem"/>
        <w:ind w:left="851" w:firstLine="0"/>
        <w:contextualSpacing w:val="0"/>
        <w:rPr>
          <w:rFonts w:ascii="Arial" w:hAnsi="Arial" w:cs="Arial"/>
          <w:sz w:val="24"/>
          <w:szCs w:val="24"/>
        </w:rPr>
      </w:pPr>
      <w:r w:rsidRPr="001D3A04">
        <w:rPr>
          <w:rFonts w:ascii="Arial" w:hAnsi="Arial" w:cs="Arial"/>
          <w:b/>
          <w:sz w:val="24"/>
          <w:szCs w:val="24"/>
        </w:rPr>
        <w:t>Maximální výše</w:t>
      </w:r>
      <w:r w:rsidRPr="001D3A04">
        <w:rPr>
          <w:rFonts w:ascii="Arial" w:hAnsi="Arial" w:cs="Arial"/>
          <w:sz w:val="24"/>
          <w:szCs w:val="24"/>
        </w:rPr>
        <w:t xml:space="preserve"> dotace na jeden projekt činí  250 tis. Kč. </w:t>
      </w:r>
    </w:p>
    <w:p w14:paraId="1C50E73A" w14:textId="77777777" w:rsidR="002575FC" w:rsidRPr="002575FC" w:rsidRDefault="002575FC" w:rsidP="002575FC">
      <w:pPr>
        <w:ind w:firstLine="0"/>
        <w:jc w:val="left"/>
        <w:rPr>
          <w:rFonts w:ascii="Arial" w:hAnsi="Arial" w:cs="Arial"/>
          <w:sz w:val="24"/>
          <w:szCs w:val="24"/>
        </w:rPr>
      </w:pPr>
      <w:r w:rsidRPr="002575FC">
        <w:rPr>
          <w:rFonts w:ascii="Arial" w:hAnsi="Arial" w:cs="Arial"/>
          <w:b/>
          <w:sz w:val="24"/>
          <w:szCs w:val="24"/>
        </w:rPr>
        <w:t>Minimální výše</w:t>
      </w:r>
      <w:r w:rsidRPr="002575FC">
        <w:rPr>
          <w:rFonts w:ascii="Arial" w:hAnsi="Arial" w:cs="Arial"/>
          <w:sz w:val="24"/>
          <w:szCs w:val="24"/>
        </w:rPr>
        <w:t xml:space="preserve"> dotace na jeden projekt činí     50 tis. Kč.</w:t>
      </w:r>
    </w:p>
    <w:p w14:paraId="66C3596F" w14:textId="77777777" w:rsidR="002575FC" w:rsidRPr="002575FC" w:rsidRDefault="002575FC" w:rsidP="002575FC">
      <w:pPr>
        <w:ind w:firstLine="0"/>
        <w:jc w:val="left"/>
        <w:rPr>
          <w:rFonts w:ascii="Arial" w:hAnsi="Arial" w:cs="Arial"/>
          <w:sz w:val="24"/>
          <w:szCs w:val="24"/>
        </w:rPr>
      </w:pPr>
    </w:p>
    <w:p w14:paraId="6F4AEE75" w14:textId="77777777" w:rsidR="002575FC" w:rsidRPr="002575FC" w:rsidRDefault="002575FC" w:rsidP="002575FC">
      <w:pPr>
        <w:ind w:firstLine="0"/>
        <w:contextualSpacing/>
        <w:jc w:val="left"/>
        <w:rPr>
          <w:rFonts w:ascii="Arial" w:hAnsi="Arial" w:cs="Arial"/>
          <w:b/>
          <w:sz w:val="24"/>
          <w:szCs w:val="24"/>
        </w:rPr>
      </w:pPr>
      <w:r w:rsidRPr="002575FC">
        <w:rPr>
          <w:rFonts w:ascii="Arial" w:hAnsi="Arial" w:cs="Arial"/>
          <w:b/>
          <w:sz w:val="24"/>
          <w:szCs w:val="24"/>
        </w:rPr>
        <w:t>dotační titul 4</w:t>
      </w:r>
    </w:p>
    <w:p w14:paraId="28AAF75D" w14:textId="77777777" w:rsidR="002575FC" w:rsidRPr="002575FC" w:rsidRDefault="002575FC" w:rsidP="002575FC">
      <w:pPr>
        <w:ind w:firstLine="0"/>
        <w:jc w:val="left"/>
        <w:rPr>
          <w:rFonts w:ascii="Arial" w:hAnsi="Arial" w:cs="Arial"/>
          <w:sz w:val="24"/>
          <w:szCs w:val="24"/>
        </w:rPr>
      </w:pPr>
      <w:r w:rsidRPr="002575FC">
        <w:rPr>
          <w:rFonts w:ascii="Arial" w:hAnsi="Arial" w:cs="Arial"/>
          <w:b/>
          <w:sz w:val="24"/>
          <w:szCs w:val="24"/>
        </w:rPr>
        <w:t>Maximální výše</w:t>
      </w:r>
      <w:r w:rsidRPr="002575FC">
        <w:rPr>
          <w:rFonts w:ascii="Arial" w:hAnsi="Arial" w:cs="Arial"/>
          <w:sz w:val="24"/>
          <w:szCs w:val="24"/>
        </w:rPr>
        <w:t xml:space="preserve"> dotace na jeden projekt činí  250 tis. Kč. </w:t>
      </w:r>
    </w:p>
    <w:p w14:paraId="41E0842D" w14:textId="77777777" w:rsidR="002575FC" w:rsidRPr="002575FC" w:rsidRDefault="002575FC" w:rsidP="002575FC">
      <w:pPr>
        <w:ind w:firstLine="0"/>
        <w:jc w:val="left"/>
        <w:rPr>
          <w:rFonts w:ascii="Arial" w:hAnsi="Arial" w:cs="Arial"/>
          <w:sz w:val="24"/>
          <w:szCs w:val="24"/>
        </w:rPr>
      </w:pPr>
      <w:r w:rsidRPr="002575FC">
        <w:rPr>
          <w:rFonts w:ascii="Arial" w:hAnsi="Arial" w:cs="Arial"/>
          <w:b/>
          <w:sz w:val="24"/>
          <w:szCs w:val="24"/>
        </w:rPr>
        <w:t>Minimální výše</w:t>
      </w:r>
      <w:r w:rsidRPr="002575FC">
        <w:rPr>
          <w:rFonts w:ascii="Arial" w:hAnsi="Arial" w:cs="Arial"/>
          <w:sz w:val="24"/>
          <w:szCs w:val="24"/>
        </w:rPr>
        <w:t xml:space="preserve"> dotace na jeden projekt činí     50 tis. Kč.</w:t>
      </w:r>
    </w:p>
    <w:p w14:paraId="3C6F6D92" w14:textId="77777777" w:rsidR="00A9273D" w:rsidRPr="001D3A04" w:rsidRDefault="00A9273D" w:rsidP="001D3A04">
      <w:pPr>
        <w:ind w:left="0" w:firstLine="0"/>
        <w:rPr>
          <w:rFonts w:ascii="Arial" w:hAnsi="Arial" w:cs="Arial"/>
          <w:i/>
          <w:color w:val="FF0000"/>
          <w:sz w:val="24"/>
          <w:szCs w:val="24"/>
        </w:rPr>
      </w:pPr>
    </w:p>
    <w:p w14:paraId="19CB4891" w14:textId="77777777" w:rsidR="00946133" w:rsidRPr="001D3A04" w:rsidRDefault="00946133" w:rsidP="001D3A04">
      <w:pPr>
        <w:pStyle w:val="Odstavecseseznamem"/>
        <w:ind w:left="851" w:firstLine="0"/>
        <w:contextualSpacing w:val="0"/>
        <w:rPr>
          <w:rFonts w:ascii="Arial" w:hAnsi="Arial" w:cs="Arial"/>
          <w:strike/>
          <w:sz w:val="24"/>
          <w:szCs w:val="24"/>
        </w:rPr>
      </w:pPr>
    </w:p>
    <w:p w14:paraId="26ABA3F1" w14:textId="77777777" w:rsidR="00691685" w:rsidRPr="001D3A04" w:rsidRDefault="00691685" w:rsidP="001D3A04">
      <w:pPr>
        <w:pStyle w:val="Odstavecseseznamem"/>
        <w:numPr>
          <w:ilvl w:val="1"/>
          <w:numId w:val="1"/>
        </w:numPr>
        <w:ind w:left="851" w:hanging="851"/>
        <w:contextualSpacing w:val="0"/>
        <w:rPr>
          <w:rFonts w:ascii="Arial" w:hAnsi="Arial" w:cs="Arial"/>
          <w:sz w:val="24"/>
          <w:szCs w:val="24"/>
        </w:rPr>
      </w:pPr>
      <w:bookmarkStart w:id="2" w:name="platebniPodminky"/>
      <w:bookmarkEnd w:id="2"/>
      <w:r w:rsidRPr="001D3A04">
        <w:rPr>
          <w:rFonts w:ascii="Arial" w:hAnsi="Arial" w:cs="Arial"/>
          <w:sz w:val="24"/>
          <w:szCs w:val="24"/>
        </w:rPr>
        <w:t xml:space="preserve">Platební podmínky: </w:t>
      </w:r>
    </w:p>
    <w:p w14:paraId="21BD100C" w14:textId="77777777" w:rsidR="006347E3" w:rsidRPr="001D3A04" w:rsidRDefault="0071329F" w:rsidP="001D3A04">
      <w:pPr>
        <w:pStyle w:val="Odstavecseseznamem"/>
        <w:numPr>
          <w:ilvl w:val="0"/>
          <w:numId w:val="5"/>
        </w:numPr>
        <w:spacing w:before="120"/>
        <w:ind w:left="1702" w:hanging="851"/>
        <w:contextualSpacing w:val="0"/>
        <w:rPr>
          <w:rFonts w:ascii="Arial" w:hAnsi="Arial" w:cs="Arial"/>
          <w:sz w:val="24"/>
          <w:szCs w:val="24"/>
        </w:rPr>
      </w:pPr>
      <w:r w:rsidRPr="001D3A04">
        <w:rPr>
          <w:rFonts w:ascii="Arial" w:hAnsi="Arial" w:cs="Arial"/>
          <w:sz w:val="24"/>
          <w:szCs w:val="24"/>
        </w:rPr>
        <w:t>D</w:t>
      </w:r>
      <w:r w:rsidR="00691685" w:rsidRPr="001D3A04">
        <w:rPr>
          <w:rFonts w:ascii="Arial" w:hAnsi="Arial" w:cs="Arial"/>
          <w:sz w:val="24"/>
          <w:szCs w:val="24"/>
        </w:rPr>
        <w:t>otace bude žadateli poskytnuta</w:t>
      </w:r>
      <w:r w:rsidR="00691685" w:rsidRPr="001D3A04">
        <w:rPr>
          <w:rFonts w:ascii="Arial" w:hAnsi="Arial" w:cs="Arial"/>
          <w:b/>
          <w:bCs/>
          <w:sz w:val="24"/>
          <w:szCs w:val="24"/>
        </w:rPr>
        <w:t xml:space="preserve"> </w:t>
      </w:r>
      <w:r w:rsidR="00691685" w:rsidRPr="001D3A04">
        <w:rPr>
          <w:rFonts w:ascii="Arial" w:hAnsi="Arial" w:cs="Arial"/>
          <w:sz w:val="24"/>
          <w:szCs w:val="24"/>
        </w:rPr>
        <w:t xml:space="preserve">na základě a za podmínek </w:t>
      </w:r>
      <w:r w:rsidR="00F40FEB" w:rsidRPr="001D3A04">
        <w:rPr>
          <w:rFonts w:ascii="Arial" w:hAnsi="Arial" w:cs="Arial"/>
          <w:sz w:val="24"/>
          <w:szCs w:val="24"/>
        </w:rPr>
        <w:t xml:space="preserve">blíže specifikovaných </w:t>
      </w:r>
      <w:r w:rsidR="00691685" w:rsidRPr="001D3A04">
        <w:rPr>
          <w:rFonts w:ascii="Arial" w:hAnsi="Arial" w:cs="Arial"/>
          <w:sz w:val="24"/>
          <w:szCs w:val="24"/>
        </w:rPr>
        <w:t>ve Smlouvě.</w:t>
      </w:r>
    </w:p>
    <w:p w14:paraId="6D1D5860" w14:textId="2D97C75E" w:rsidR="00691685" w:rsidRPr="001D3A04" w:rsidRDefault="0071329F" w:rsidP="001D3A04">
      <w:pPr>
        <w:pStyle w:val="Odstavecseseznamem"/>
        <w:numPr>
          <w:ilvl w:val="0"/>
          <w:numId w:val="5"/>
        </w:numPr>
        <w:spacing w:before="120"/>
        <w:ind w:left="1702" w:hanging="851"/>
        <w:contextualSpacing w:val="0"/>
        <w:rPr>
          <w:rFonts w:ascii="Arial" w:hAnsi="Arial" w:cs="Arial"/>
          <w:sz w:val="24"/>
          <w:szCs w:val="24"/>
        </w:rPr>
      </w:pPr>
      <w:r w:rsidRPr="001D3A04">
        <w:rPr>
          <w:rFonts w:ascii="Arial" w:hAnsi="Arial" w:cs="Arial"/>
          <w:sz w:val="24"/>
          <w:szCs w:val="24"/>
        </w:rPr>
        <w:t>D</w:t>
      </w:r>
      <w:r w:rsidR="00691685" w:rsidRPr="001D3A04">
        <w:rPr>
          <w:rFonts w:ascii="Arial" w:hAnsi="Arial" w:cs="Arial"/>
          <w:sz w:val="24"/>
          <w:szCs w:val="24"/>
        </w:rPr>
        <w:t>otace je poskytnuta</w:t>
      </w:r>
      <w:r w:rsidR="00691685" w:rsidRPr="001D3A04">
        <w:rPr>
          <w:rFonts w:ascii="Arial" w:hAnsi="Arial" w:cs="Arial"/>
          <w:b/>
          <w:sz w:val="24"/>
          <w:szCs w:val="24"/>
        </w:rPr>
        <w:t xml:space="preserve"> </w:t>
      </w:r>
      <w:r w:rsidR="00691685" w:rsidRPr="001D3A04">
        <w:rPr>
          <w:rFonts w:ascii="Arial" w:hAnsi="Arial" w:cs="Arial"/>
          <w:sz w:val="24"/>
          <w:szCs w:val="24"/>
        </w:rPr>
        <w:t xml:space="preserve">ve lhůtě do 21 dnů po nabytí účinnosti </w:t>
      </w:r>
      <w:r w:rsidR="00F40FEB" w:rsidRPr="001D3A04">
        <w:rPr>
          <w:rFonts w:ascii="Arial" w:hAnsi="Arial" w:cs="Arial"/>
          <w:sz w:val="24"/>
          <w:szCs w:val="24"/>
        </w:rPr>
        <w:t>S</w:t>
      </w:r>
      <w:r w:rsidR="00691685" w:rsidRPr="001D3A04">
        <w:rPr>
          <w:rFonts w:ascii="Arial" w:hAnsi="Arial" w:cs="Arial"/>
          <w:sz w:val="24"/>
          <w:szCs w:val="24"/>
        </w:rPr>
        <w:t xml:space="preserve">mlouvy, není-li ve Smlouvě uvedeno jinak. </w:t>
      </w:r>
      <w:r w:rsidR="006C4DCD" w:rsidRPr="001D3A04">
        <w:rPr>
          <w:rFonts w:ascii="Arial" w:hAnsi="Arial" w:cs="Arial"/>
          <w:sz w:val="24"/>
          <w:szCs w:val="24"/>
        </w:rPr>
        <w:t>Poskytnutím dotace se rozumí odepsání</w:t>
      </w:r>
      <w:r w:rsidR="00215D13" w:rsidRPr="001D3A04">
        <w:rPr>
          <w:rFonts w:ascii="Arial" w:hAnsi="Arial" w:cs="Arial"/>
          <w:sz w:val="24"/>
          <w:szCs w:val="24"/>
        </w:rPr>
        <w:t xml:space="preserve"> finančních prostředků</w:t>
      </w:r>
      <w:r w:rsidR="006C4DCD" w:rsidRPr="001D3A04">
        <w:rPr>
          <w:rFonts w:ascii="Arial" w:hAnsi="Arial" w:cs="Arial"/>
          <w:sz w:val="24"/>
          <w:szCs w:val="24"/>
        </w:rPr>
        <w:t xml:space="preserve"> z účtu poskytovatele</w:t>
      </w:r>
      <w:r w:rsidR="006347E3" w:rsidRPr="001D3A04">
        <w:rPr>
          <w:rFonts w:ascii="Arial" w:hAnsi="Arial" w:cs="Arial"/>
          <w:sz w:val="24"/>
          <w:szCs w:val="24"/>
        </w:rPr>
        <w:t>.</w:t>
      </w:r>
    </w:p>
    <w:p w14:paraId="19D447AC" w14:textId="6BC01169" w:rsidR="00691685" w:rsidRPr="001D3A04" w:rsidRDefault="0071329F" w:rsidP="001D3A04">
      <w:pPr>
        <w:pStyle w:val="Odstavecseseznamem"/>
        <w:numPr>
          <w:ilvl w:val="0"/>
          <w:numId w:val="5"/>
        </w:numPr>
        <w:spacing w:before="120"/>
        <w:ind w:left="1702" w:hanging="851"/>
        <w:contextualSpacing w:val="0"/>
        <w:rPr>
          <w:rFonts w:ascii="Arial" w:hAnsi="Arial" w:cs="Arial"/>
          <w:b/>
          <w:sz w:val="24"/>
          <w:szCs w:val="24"/>
          <w:u w:val="single"/>
        </w:rPr>
      </w:pPr>
      <w:r w:rsidRPr="001D3A04">
        <w:rPr>
          <w:rFonts w:ascii="Arial" w:hAnsi="Arial" w:cs="Arial"/>
          <w:sz w:val="24"/>
          <w:szCs w:val="24"/>
        </w:rPr>
        <w:t>P</w:t>
      </w:r>
      <w:r w:rsidR="00691685" w:rsidRPr="001D3A04">
        <w:rPr>
          <w:rFonts w:ascii="Arial" w:hAnsi="Arial" w:cs="Arial"/>
          <w:sz w:val="24"/>
          <w:szCs w:val="24"/>
        </w:rPr>
        <w:t xml:space="preserve">rostředky dotace je možné čerpat na uznatelné výdaje </w:t>
      </w:r>
      <w:r w:rsidR="00151BD4" w:rsidRPr="001D3A04">
        <w:rPr>
          <w:rFonts w:ascii="Arial" w:hAnsi="Arial" w:cs="Arial"/>
          <w:sz w:val="24"/>
          <w:szCs w:val="24"/>
        </w:rPr>
        <w:t>projektu</w:t>
      </w:r>
      <w:r w:rsidR="00E11983" w:rsidRPr="001D3A04">
        <w:rPr>
          <w:rFonts w:ascii="Arial" w:hAnsi="Arial" w:cs="Arial"/>
          <w:sz w:val="24"/>
          <w:szCs w:val="24"/>
        </w:rPr>
        <w:t xml:space="preserve"> vzniklé od 1</w:t>
      </w:r>
      <w:r w:rsidR="00691685" w:rsidRPr="001D3A04">
        <w:rPr>
          <w:rFonts w:ascii="Arial" w:hAnsi="Arial" w:cs="Arial"/>
          <w:sz w:val="24"/>
          <w:szCs w:val="24"/>
        </w:rPr>
        <w:t>. </w:t>
      </w:r>
      <w:r w:rsidR="00E11983" w:rsidRPr="001D3A04">
        <w:rPr>
          <w:rFonts w:ascii="Arial" w:hAnsi="Arial" w:cs="Arial"/>
          <w:sz w:val="24"/>
          <w:szCs w:val="24"/>
        </w:rPr>
        <w:t>1</w:t>
      </w:r>
      <w:r w:rsidR="00691685" w:rsidRPr="001D3A04">
        <w:rPr>
          <w:rFonts w:ascii="Arial" w:hAnsi="Arial" w:cs="Arial"/>
          <w:sz w:val="24"/>
          <w:szCs w:val="24"/>
        </w:rPr>
        <w:t>. 20</w:t>
      </w:r>
      <w:r w:rsidR="00E11983" w:rsidRPr="001D3A04">
        <w:rPr>
          <w:rFonts w:ascii="Arial" w:hAnsi="Arial" w:cs="Arial"/>
          <w:sz w:val="24"/>
          <w:szCs w:val="24"/>
        </w:rPr>
        <w:t>17 do 31. 12. 2017</w:t>
      </w:r>
      <w:r w:rsidR="00691685" w:rsidRPr="001D3A04">
        <w:rPr>
          <w:rFonts w:ascii="Arial" w:hAnsi="Arial" w:cs="Arial"/>
          <w:sz w:val="24"/>
          <w:szCs w:val="24"/>
        </w:rPr>
        <w:t>.</w:t>
      </w:r>
    </w:p>
    <w:p w14:paraId="7FCE616E" w14:textId="24FA5B7C" w:rsidR="00691685" w:rsidRPr="001D3A04" w:rsidRDefault="0071329F" w:rsidP="001D3A04">
      <w:pPr>
        <w:pStyle w:val="Odstavecseseznamem"/>
        <w:numPr>
          <w:ilvl w:val="0"/>
          <w:numId w:val="5"/>
        </w:numPr>
        <w:spacing w:before="120"/>
        <w:ind w:left="1702" w:hanging="851"/>
        <w:contextualSpacing w:val="0"/>
        <w:rPr>
          <w:rFonts w:ascii="Arial" w:hAnsi="Arial" w:cs="Arial"/>
          <w:strike/>
          <w:sz w:val="24"/>
          <w:szCs w:val="24"/>
        </w:rPr>
      </w:pPr>
      <w:r w:rsidRPr="001D3A04">
        <w:rPr>
          <w:rFonts w:ascii="Arial" w:hAnsi="Arial" w:cs="Arial"/>
          <w:sz w:val="24"/>
          <w:szCs w:val="24"/>
        </w:rPr>
        <w:t>P</w:t>
      </w:r>
      <w:r w:rsidR="00691685" w:rsidRPr="001D3A04">
        <w:rPr>
          <w:rFonts w:ascii="Arial" w:hAnsi="Arial" w:cs="Arial"/>
          <w:sz w:val="24"/>
          <w:szCs w:val="24"/>
        </w:rPr>
        <w:t xml:space="preserve">říjemce dotace prokáže výši </w:t>
      </w:r>
      <w:r w:rsidR="004442EF" w:rsidRPr="001D3A04">
        <w:rPr>
          <w:rFonts w:ascii="Arial" w:hAnsi="Arial" w:cs="Arial"/>
          <w:sz w:val="24"/>
          <w:szCs w:val="24"/>
        </w:rPr>
        <w:t xml:space="preserve">celkových </w:t>
      </w:r>
      <w:r w:rsidR="00691685" w:rsidRPr="001D3A04">
        <w:rPr>
          <w:rFonts w:ascii="Arial" w:hAnsi="Arial" w:cs="Arial"/>
          <w:sz w:val="24"/>
          <w:szCs w:val="24"/>
        </w:rPr>
        <w:t>skutečně vynaložených uznatelných výdajů, které se vztahují k </w:t>
      </w:r>
      <w:r w:rsidR="007971F5" w:rsidRPr="001D3A04">
        <w:rPr>
          <w:rFonts w:ascii="Arial" w:hAnsi="Arial" w:cs="Arial"/>
          <w:sz w:val="24"/>
          <w:szCs w:val="24"/>
        </w:rPr>
        <w:t xml:space="preserve"> </w:t>
      </w:r>
      <w:r w:rsidR="00691685" w:rsidRPr="001D3A04">
        <w:rPr>
          <w:rFonts w:ascii="Arial" w:hAnsi="Arial" w:cs="Arial"/>
          <w:sz w:val="24"/>
          <w:szCs w:val="24"/>
        </w:rPr>
        <w:t xml:space="preserve">projektu, nejpozději do </w:t>
      </w:r>
      <w:r w:rsidR="00AA647A" w:rsidRPr="001D3A04">
        <w:rPr>
          <w:rFonts w:ascii="Arial" w:hAnsi="Arial" w:cs="Arial"/>
          <w:sz w:val="24"/>
          <w:szCs w:val="24"/>
        </w:rPr>
        <w:t>31. 1</w:t>
      </w:r>
      <w:r w:rsidR="00691685" w:rsidRPr="001D3A04">
        <w:rPr>
          <w:rFonts w:ascii="Arial" w:hAnsi="Arial" w:cs="Arial"/>
          <w:sz w:val="24"/>
          <w:szCs w:val="24"/>
        </w:rPr>
        <w:t>. </w:t>
      </w:r>
      <w:r w:rsidR="00444E4B" w:rsidRPr="001D3A04">
        <w:rPr>
          <w:rFonts w:ascii="Arial" w:hAnsi="Arial" w:cs="Arial"/>
          <w:sz w:val="24"/>
          <w:szCs w:val="24"/>
        </w:rPr>
        <w:t xml:space="preserve">2018 </w:t>
      </w:r>
      <w:r w:rsidR="00691685" w:rsidRPr="001D3A04">
        <w:rPr>
          <w:rFonts w:ascii="Arial" w:hAnsi="Arial" w:cs="Arial"/>
          <w:sz w:val="24"/>
          <w:szCs w:val="24"/>
        </w:rPr>
        <w:t xml:space="preserve">v rámci finančního vyúčtování dotace, jež bude </w:t>
      </w:r>
      <w:r w:rsidR="00691685" w:rsidRPr="001D3A04">
        <w:rPr>
          <w:rFonts w:ascii="Arial" w:hAnsi="Arial" w:cs="Arial"/>
          <w:sz w:val="24"/>
          <w:szCs w:val="24"/>
        </w:rPr>
        <w:lastRenderedPageBreak/>
        <w:t xml:space="preserve">Olomouckému kraji předloženo spolu se závěrečnou zprávou v souladu se </w:t>
      </w:r>
      <w:r w:rsidR="00691685" w:rsidRPr="00344552">
        <w:rPr>
          <w:rFonts w:ascii="Arial" w:hAnsi="Arial" w:cs="Arial"/>
          <w:sz w:val="24"/>
          <w:szCs w:val="24"/>
        </w:rPr>
        <w:t>Smlouvou</w:t>
      </w:r>
      <w:r w:rsidR="00533296" w:rsidRPr="00344552">
        <w:rPr>
          <w:rFonts w:ascii="Arial" w:hAnsi="Arial" w:cs="Arial"/>
          <w:sz w:val="24"/>
          <w:szCs w:val="24"/>
        </w:rPr>
        <w:t>.</w:t>
      </w:r>
      <w:r w:rsidR="00691685" w:rsidRPr="00344552">
        <w:rPr>
          <w:rFonts w:ascii="Arial" w:hAnsi="Arial" w:cs="Arial"/>
          <w:strike/>
          <w:sz w:val="24"/>
          <w:szCs w:val="24"/>
        </w:rPr>
        <w:t xml:space="preserve"> </w:t>
      </w:r>
    </w:p>
    <w:p w14:paraId="69C17E9F" w14:textId="77777777" w:rsidR="00691685" w:rsidRPr="001D3A04" w:rsidRDefault="00691685" w:rsidP="001D3A04">
      <w:pPr>
        <w:pStyle w:val="Textpoznpodarou"/>
        <w:spacing w:before="0" w:line="240" w:lineRule="auto"/>
        <w:ind w:left="0" w:firstLine="0"/>
        <w:rPr>
          <w:rFonts w:cs="Arial"/>
          <w:b/>
          <w:caps/>
          <w:color w:val="FF0000"/>
          <w:sz w:val="24"/>
          <w:szCs w:val="24"/>
          <w:lang w:eastAsia="en-US"/>
        </w:rPr>
      </w:pPr>
    </w:p>
    <w:p w14:paraId="3F239133" w14:textId="77777777" w:rsidR="00691685" w:rsidRPr="001D3A04" w:rsidRDefault="00691685" w:rsidP="001D3A04">
      <w:pPr>
        <w:pStyle w:val="Odstavecseseznamem"/>
        <w:numPr>
          <w:ilvl w:val="1"/>
          <w:numId w:val="1"/>
        </w:numPr>
        <w:spacing w:after="120"/>
        <w:ind w:left="851" w:hanging="851"/>
        <w:contextualSpacing w:val="0"/>
        <w:rPr>
          <w:rFonts w:ascii="Arial" w:hAnsi="Arial" w:cs="Arial"/>
          <w:sz w:val="24"/>
          <w:szCs w:val="24"/>
        </w:rPr>
      </w:pPr>
      <w:r w:rsidRPr="001D3A04">
        <w:rPr>
          <w:rFonts w:ascii="Arial" w:hAnsi="Arial" w:cs="Arial"/>
          <w:sz w:val="24"/>
          <w:szCs w:val="24"/>
        </w:rPr>
        <w:t xml:space="preserve">PRÁVNICKÉ OSOBY – V případě přeměny žadatele/příjemce, který je právnickou osobou, nebo jeho zrušení s likvidací, je žadatel/příjemce povinen o této skutečnosti předem písemně informovat administrátora. </w:t>
      </w:r>
    </w:p>
    <w:p w14:paraId="52861988" w14:textId="77777777" w:rsidR="00691685" w:rsidRPr="001D3A04" w:rsidRDefault="00691685" w:rsidP="001D3A04">
      <w:pPr>
        <w:pStyle w:val="Odstavecseseznamem"/>
        <w:numPr>
          <w:ilvl w:val="1"/>
          <w:numId w:val="1"/>
        </w:numPr>
        <w:spacing w:after="120"/>
        <w:ind w:left="851" w:hanging="851"/>
        <w:contextualSpacing w:val="0"/>
        <w:rPr>
          <w:rFonts w:ascii="Arial" w:hAnsi="Arial" w:cs="Arial"/>
          <w:sz w:val="24"/>
          <w:szCs w:val="24"/>
        </w:rPr>
      </w:pPr>
      <w:r w:rsidRPr="001D3A04">
        <w:rPr>
          <w:rFonts w:ascii="Arial" w:hAnsi="Arial" w:cs="Arial"/>
          <w:sz w:val="24"/>
          <w:szCs w:val="24"/>
        </w:rPr>
        <w:t xml:space="preserve">FYZICKÉ OSOBY </w:t>
      </w:r>
      <w:r w:rsidR="00DD0A09" w:rsidRPr="001D3A04">
        <w:rPr>
          <w:rFonts w:ascii="Arial" w:hAnsi="Arial" w:cs="Arial"/>
          <w:sz w:val="24"/>
          <w:szCs w:val="24"/>
        </w:rPr>
        <w:t xml:space="preserve">– </w:t>
      </w:r>
      <w:r w:rsidRPr="001D3A04">
        <w:rPr>
          <w:rFonts w:ascii="Arial" w:hAnsi="Arial" w:cs="Arial"/>
          <w:sz w:val="24"/>
          <w:szCs w:val="24"/>
        </w:rPr>
        <w:t xml:space="preserve">Zemře-li žadatel po uzavření Smlouvy, ale před </w:t>
      </w:r>
      <w:r w:rsidR="00924604" w:rsidRPr="001D3A04">
        <w:rPr>
          <w:rFonts w:ascii="Arial" w:hAnsi="Arial" w:cs="Arial"/>
          <w:sz w:val="24"/>
          <w:szCs w:val="24"/>
        </w:rPr>
        <w:t xml:space="preserve">poskytnutím </w:t>
      </w:r>
      <w:r w:rsidRPr="001D3A04">
        <w:rPr>
          <w:rFonts w:ascii="Arial" w:hAnsi="Arial" w:cs="Arial"/>
          <w:sz w:val="24"/>
          <w:szCs w:val="24"/>
        </w:rPr>
        <w:t xml:space="preserve">dotace nebo části dotace na jeho účet, právo na poskytnutí dotace zaniká; dědicové nemají na poskytnutí dotace právní nárok. Zemře-li příjemce po </w:t>
      </w:r>
      <w:r w:rsidR="00924604" w:rsidRPr="001D3A04">
        <w:rPr>
          <w:rFonts w:ascii="Arial" w:hAnsi="Arial" w:cs="Arial"/>
          <w:sz w:val="24"/>
          <w:szCs w:val="24"/>
        </w:rPr>
        <w:t>poskytnutí</w:t>
      </w:r>
      <w:r w:rsidRPr="001D3A04">
        <w:rPr>
          <w:rFonts w:ascii="Arial" w:hAnsi="Arial" w:cs="Arial"/>
          <w:sz w:val="24"/>
          <w:szCs w:val="24"/>
        </w:rPr>
        <w:t xml:space="preserve"> dotace nebo části dotace na jeho účet, přechází práva a povinnosti ze Smlouvy na jeho dědice.</w:t>
      </w:r>
    </w:p>
    <w:p w14:paraId="7D8E6599" w14:textId="77777777" w:rsidR="00691685" w:rsidRPr="001D3A04" w:rsidRDefault="00691685" w:rsidP="001D3A04">
      <w:pPr>
        <w:tabs>
          <w:tab w:val="left" w:pos="2410"/>
        </w:tabs>
        <w:autoSpaceDE w:val="0"/>
        <w:autoSpaceDN w:val="0"/>
        <w:adjustRightInd w:val="0"/>
        <w:rPr>
          <w:rFonts w:ascii="Arial" w:hAnsi="Arial" w:cs="Arial"/>
          <w:sz w:val="24"/>
          <w:szCs w:val="24"/>
        </w:rPr>
      </w:pPr>
    </w:p>
    <w:p w14:paraId="1BB100BC" w14:textId="77777777" w:rsidR="00A02DEB" w:rsidRPr="001D3A04" w:rsidRDefault="00A02DEB" w:rsidP="001D3A04">
      <w:pPr>
        <w:autoSpaceDE w:val="0"/>
        <w:autoSpaceDN w:val="0"/>
        <w:adjustRightInd w:val="0"/>
        <w:spacing w:before="120" w:after="120"/>
        <w:ind w:left="3" w:firstLine="0"/>
        <w:rPr>
          <w:rFonts w:ascii="Arial" w:hAnsi="Arial" w:cs="Arial"/>
          <w:bCs/>
          <w:color w:val="0000FF"/>
          <w:sz w:val="24"/>
          <w:szCs w:val="24"/>
        </w:rPr>
      </w:pPr>
    </w:p>
    <w:p w14:paraId="7075DC06" w14:textId="77777777" w:rsidR="00691685" w:rsidRPr="001D3A04" w:rsidRDefault="00691685" w:rsidP="001D3A04">
      <w:pPr>
        <w:pStyle w:val="Odstavecseseznamem"/>
        <w:numPr>
          <w:ilvl w:val="0"/>
          <w:numId w:val="1"/>
        </w:numPr>
        <w:autoSpaceDE w:val="0"/>
        <w:autoSpaceDN w:val="0"/>
        <w:adjustRightInd w:val="0"/>
        <w:spacing w:before="120" w:after="120"/>
        <w:ind w:hanging="357"/>
        <w:rPr>
          <w:rFonts w:ascii="Arial" w:hAnsi="Arial" w:cs="Arial"/>
          <w:b/>
          <w:bCs/>
          <w:sz w:val="24"/>
          <w:szCs w:val="24"/>
        </w:rPr>
      </w:pPr>
      <w:r w:rsidRPr="001D3A04">
        <w:rPr>
          <w:rFonts w:ascii="Arial" w:hAnsi="Arial" w:cs="Arial"/>
          <w:b/>
          <w:bCs/>
          <w:sz w:val="24"/>
          <w:szCs w:val="24"/>
        </w:rPr>
        <w:t>Společná pravidla pro poskytnutí dotací</w:t>
      </w:r>
    </w:p>
    <w:p w14:paraId="7486C711" w14:textId="77777777" w:rsidR="00691685" w:rsidRPr="001D3A04" w:rsidRDefault="00691685" w:rsidP="001D3A04">
      <w:pPr>
        <w:pStyle w:val="Odstavecseseznamem"/>
        <w:autoSpaceDE w:val="0"/>
        <w:autoSpaceDN w:val="0"/>
        <w:adjustRightInd w:val="0"/>
        <w:spacing w:before="120" w:after="120"/>
        <w:ind w:left="360" w:firstLine="0"/>
        <w:rPr>
          <w:rFonts w:ascii="Arial" w:hAnsi="Arial" w:cs="Arial"/>
          <w:b/>
          <w:bCs/>
          <w:sz w:val="24"/>
          <w:szCs w:val="24"/>
        </w:rPr>
      </w:pPr>
    </w:p>
    <w:p w14:paraId="718FBECD" w14:textId="2403F9CC" w:rsidR="00691685" w:rsidRPr="001D3A04" w:rsidRDefault="00691685" w:rsidP="001D3A04">
      <w:pPr>
        <w:pStyle w:val="Odstavecseseznamem"/>
        <w:numPr>
          <w:ilvl w:val="1"/>
          <w:numId w:val="1"/>
        </w:numPr>
        <w:spacing w:after="200" w:line="276" w:lineRule="auto"/>
        <w:ind w:left="851" w:hanging="851"/>
        <w:contextualSpacing w:val="0"/>
        <w:rPr>
          <w:rFonts w:ascii="Arial" w:hAnsi="Arial" w:cs="Arial"/>
          <w:bCs/>
          <w:color w:val="FF0000"/>
          <w:sz w:val="24"/>
          <w:szCs w:val="24"/>
        </w:rPr>
      </w:pPr>
      <w:r w:rsidRPr="001D3A04">
        <w:rPr>
          <w:rFonts w:ascii="Arial" w:hAnsi="Arial" w:cs="Arial"/>
          <w:bCs/>
          <w:sz w:val="24"/>
          <w:szCs w:val="24"/>
        </w:rPr>
        <w:t>Dotace je poskytována na uznatelné výdaje neinvestičního charakteru, je přísně účelová a její čerpání je vázáno jen na financování projektu, na kter</w:t>
      </w:r>
      <w:r w:rsidR="00340CD3" w:rsidRPr="001D3A04">
        <w:rPr>
          <w:rFonts w:ascii="Arial" w:hAnsi="Arial" w:cs="Arial"/>
          <w:bCs/>
          <w:sz w:val="24"/>
          <w:szCs w:val="24"/>
        </w:rPr>
        <w:t>ý</w:t>
      </w:r>
      <w:r w:rsidRPr="001D3A04">
        <w:rPr>
          <w:rFonts w:ascii="Arial" w:hAnsi="Arial" w:cs="Arial"/>
          <w:bCs/>
          <w:sz w:val="24"/>
          <w:szCs w:val="24"/>
        </w:rPr>
        <w:t xml:space="preserve"> byla poskytnuta.</w:t>
      </w:r>
    </w:p>
    <w:p w14:paraId="3297A068" w14:textId="77777777" w:rsidR="00691685" w:rsidRPr="001D3A04" w:rsidRDefault="00691685" w:rsidP="001D3A04">
      <w:pPr>
        <w:pStyle w:val="Odstavecseseznamem"/>
        <w:numPr>
          <w:ilvl w:val="1"/>
          <w:numId w:val="1"/>
        </w:numPr>
        <w:ind w:left="851" w:hanging="851"/>
        <w:contextualSpacing w:val="0"/>
        <w:rPr>
          <w:rFonts w:ascii="Arial" w:hAnsi="Arial" w:cs="Arial"/>
          <w:i/>
          <w:iCs/>
          <w:sz w:val="24"/>
          <w:szCs w:val="24"/>
        </w:rPr>
      </w:pPr>
      <w:r w:rsidRPr="001D3A04">
        <w:rPr>
          <w:rFonts w:ascii="Arial" w:hAnsi="Arial" w:cs="Arial"/>
          <w:sz w:val="24"/>
          <w:szCs w:val="24"/>
        </w:rPr>
        <w:t xml:space="preserve">DPH je uznatelným výdajem, pokud příjemce: </w:t>
      </w:r>
    </w:p>
    <w:p w14:paraId="7DF178D7" w14:textId="77777777" w:rsidR="00691685" w:rsidRPr="001D3A04" w:rsidRDefault="00691685" w:rsidP="001D3A04">
      <w:pPr>
        <w:pStyle w:val="Odstavecseseznamem"/>
        <w:numPr>
          <w:ilvl w:val="0"/>
          <w:numId w:val="8"/>
        </w:numPr>
        <w:ind w:left="1701" w:hanging="850"/>
        <w:contextualSpacing w:val="0"/>
        <w:rPr>
          <w:rFonts w:ascii="Arial" w:hAnsi="Arial" w:cs="Arial"/>
          <w:i/>
          <w:iCs/>
          <w:sz w:val="24"/>
          <w:szCs w:val="24"/>
        </w:rPr>
      </w:pPr>
      <w:r w:rsidRPr="001D3A04">
        <w:rPr>
          <w:rFonts w:ascii="Arial" w:hAnsi="Arial" w:cs="Arial"/>
          <w:sz w:val="24"/>
          <w:szCs w:val="24"/>
        </w:rPr>
        <w:t xml:space="preserve">není plátcem DPH, </w:t>
      </w:r>
    </w:p>
    <w:p w14:paraId="33B5BFC0" w14:textId="77777777" w:rsidR="00691685" w:rsidRPr="001D3A04" w:rsidRDefault="00691685" w:rsidP="001D3A04">
      <w:pPr>
        <w:pStyle w:val="Odstavecseseznamem"/>
        <w:numPr>
          <w:ilvl w:val="0"/>
          <w:numId w:val="8"/>
        </w:numPr>
        <w:ind w:left="1701" w:hanging="850"/>
        <w:contextualSpacing w:val="0"/>
        <w:rPr>
          <w:rFonts w:ascii="Arial" w:hAnsi="Arial" w:cs="Arial"/>
          <w:sz w:val="24"/>
          <w:szCs w:val="24"/>
        </w:rPr>
      </w:pPr>
      <w:r w:rsidRPr="001D3A04">
        <w:rPr>
          <w:rFonts w:ascii="Arial" w:hAnsi="Arial" w:cs="Arial"/>
          <w:sz w:val="24"/>
          <w:szCs w:val="24"/>
        </w:rPr>
        <w:t>je plátcem DPH, ale dle zákona č. 235/2004 Sb., o dani z přidané hodnoty nemá možnost nárokovat odpočet daně na vstupu.  </w:t>
      </w:r>
    </w:p>
    <w:p w14:paraId="5E89F51A" w14:textId="77777777" w:rsidR="00691685" w:rsidRPr="001D3A04" w:rsidRDefault="00691685" w:rsidP="001D3A04">
      <w:pPr>
        <w:pStyle w:val="Odstavecseseznamem"/>
        <w:ind w:left="1701" w:firstLine="0"/>
        <w:contextualSpacing w:val="0"/>
        <w:rPr>
          <w:rFonts w:ascii="Arial" w:hAnsi="Arial" w:cs="Arial"/>
          <w:sz w:val="24"/>
          <w:szCs w:val="24"/>
        </w:rPr>
      </w:pPr>
    </w:p>
    <w:p w14:paraId="6D8CC3CE" w14:textId="77777777" w:rsidR="005A1AAF" w:rsidRPr="001D3A04" w:rsidRDefault="00691685" w:rsidP="001D3A04">
      <w:pPr>
        <w:pStyle w:val="Odstavecseseznamem"/>
        <w:numPr>
          <w:ilvl w:val="1"/>
          <w:numId w:val="1"/>
        </w:numPr>
        <w:ind w:left="851" w:hanging="851"/>
        <w:contextualSpacing w:val="0"/>
        <w:rPr>
          <w:rFonts w:ascii="Arial" w:hAnsi="Arial" w:cs="Arial"/>
          <w:b/>
          <w:i/>
          <w:color w:val="E36C0A" w:themeColor="accent6" w:themeShade="BF"/>
          <w:sz w:val="24"/>
          <w:szCs w:val="24"/>
        </w:rPr>
      </w:pPr>
      <w:r w:rsidRPr="001D3A04">
        <w:rPr>
          <w:rFonts w:ascii="Arial" w:hAnsi="Arial" w:cs="Arial"/>
          <w:sz w:val="24"/>
          <w:szCs w:val="24"/>
        </w:rPr>
        <w:t xml:space="preserve">Majetek pořizovaný z dotace musí být pořizován výlučně do vlastnictví </w:t>
      </w:r>
      <w:r w:rsidR="00C67538" w:rsidRPr="001D3A04">
        <w:rPr>
          <w:rFonts w:ascii="Arial" w:hAnsi="Arial" w:cs="Arial"/>
          <w:sz w:val="24"/>
          <w:szCs w:val="24"/>
        </w:rPr>
        <w:t>příjemce</w:t>
      </w:r>
      <w:r w:rsidRPr="001D3A04">
        <w:rPr>
          <w:rFonts w:ascii="Arial" w:hAnsi="Arial" w:cs="Arial"/>
          <w:sz w:val="24"/>
          <w:szCs w:val="24"/>
        </w:rPr>
        <w:t>.</w:t>
      </w:r>
      <w:r w:rsidRPr="001D3A04">
        <w:rPr>
          <w:rFonts w:ascii="Arial" w:hAnsi="Arial" w:cs="Arial"/>
          <w:bCs/>
          <w:sz w:val="24"/>
          <w:szCs w:val="24"/>
        </w:rPr>
        <w:t xml:space="preserve"> </w:t>
      </w:r>
      <w:r w:rsidR="000E0504" w:rsidRPr="001D3A04">
        <w:rPr>
          <w:rFonts w:ascii="Arial" w:hAnsi="Arial" w:cs="Arial"/>
          <w:i/>
          <w:sz w:val="24"/>
          <w:szCs w:val="24"/>
        </w:rPr>
        <w:t>(s </w:t>
      </w:r>
      <w:r w:rsidR="00FD14AA" w:rsidRPr="001D3A04">
        <w:rPr>
          <w:rFonts w:ascii="Arial" w:hAnsi="Arial" w:cs="Arial"/>
          <w:i/>
          <w:sz w:val="24"/>
          <w:szCs w:val="24"/>
        </w:rPr>
        <w:t>výjimkou zákonných důvodů převodu majetku</w:t>
      </w:r>
      <w:r w:rsidR="00573846" w:rsidRPr="001D3A04">
        <w:rPr>
          <w:rFonts w:ascii="Arial" w:hAnsi="Arial" w:cs="Arial"/>
          <w:i/>
          <w:sz w:val="24"/>
          <w:szCs w:val="24"/>
        </w:rPr>
        <w:t>)</w:t>
      </w:r>
    </w:p>
    <w:p w14:paraId="4C409C1D" w14:textId="77777777" w:rsidR="00691685" w:rsidRPr="001D3A04" w:rsidRDefault="00691685" w:rsidP="001D3A04">
      <w:pPr>
        <w:pStyle w:val="Odstavecseseznamem"/>
        <w:ind w:left="851" w:firstLine="0"/>
        <w:contextualSpacing w:val="0"/>
        <w:rPr>
          <w:rFonts w:ascii="Arial" w:hAnsi="Arial" w:cs="Arial"/>
          <w:i/>
          <w:color w:val="E36C0A" w:themeColor="accent6" w:themeShade="BF"/>
          <w:sz w:val="24"/>
          <w:szCs w:val="24"/>
        </w:rPr>
      </w:pPr>
    </w:p>
    <w:p w14:paraId="65B1DC20" w14:textId="67A1A966" w:rsidR="00691685" w:rsidRPr="001D3A04" w:rsidRDefault="00691685" w:rsidP="001D3A04">
      <w:pPr>
        <w:pStyle w:val="Odstavecseseznamem"/>
        <w:numPr>
          <w:ilvl w:val="1"/>
          <w:numId w:val="1"/>
        </w:numPr>
        <w:ind w:left="851" w:hanging="851"/>
        <w:contextualSpacing w:val="0"/>
        <w:rPr>
          <w:rFonts w:ascii="Arial" w:hAnsi="Arial" w:cs="Arial"/>
          <w:bCs/>
          <w:color w:val="0070C0"/>
          <w:sz w:val="24"/>
          <w:szCs w:val="24"/>
        </w:rPr>
      </w:pPr>
      <w:bookmarkStart w:id="3" w:name="neuznatelnévýdaje"/>
      <w:bookmarkEnd w:id="3"/>
      <w:r w:rsidRPr="001D3A04">
        <w:rPr>
          <w:rFonts w:ascii="Arial" w:hAnsi="Arial" w:cs="Arial"/>
          <w:bCs/>
          <w:sz w:val="24"/>
          <w:szCs w:val="24"/>
        </w:rPr>
        <w:t xml:space="preserve">Neuznatelnými výdaji </w:t>
      </w:r>
      <w:r w:rsidR="00DD61C8" w:rsidRPr="001D3A04">
        <w:rPr>
          <w:rFonts w:ascii="Arial" w:hAnsi="Arial" w:cs="Arial"/>
          <w:bCs/>
          <w:sz w:val="24"/>
          <w:szCs w:val="24"/>
        </w:rPr>
        <w:t>projektu</w:t>
      </w:r>
      <w:r w:rsidRPr="001D3A04">
        <w:rPr>
          <w:rFonts w:ascii="Arial" w:hAnsi="Arial" w:cs="Arial"/>
          <w:bCs/>
          <w:sz w:val="24"/>
          <w:szCs w:val="24"/>
        </w:rPr>
        <w:t xml:space="preserve"> se rozumí (na tyto výdaje nelze dotaci použít):</w:t>
      </w:r>
      <w:r w:rsidRPr="001D3A04">
        <w:rPr>
          <w:rFonts w:ascii="Arial" w:hAnsi="Arial" w:cs="Arial"/>
          <w:i/>
          <w:color w:val="0070C0"/>
          <w:sz w:val="24"/>
          <w:szCs w:val="24"/>
        </w:rPr>
        <w:t xml:space="preserve"> </w:t>
      </w:r>
    </w:p>
    <w:p w14:paraId="73569E6C" w14:textId="77777777" w:rsidR="00691685" w:rsidRPr="001D3A04" w:rsidRDefault="00691685" w:rsidP="001D3A04">
      <w:pPr>
        <w:pStyle w:val="Odstavecseseznamem"/>
        <w:numPr>
          <w:ilvl w:val="0"/>
          <w:numId w:val="19"/>
        </w:numPr>
        <w:ind w:left="1701" w:hanging="850"/>
        <w:contextualSpacing w:val="0"/>
        <w:rPr>
          <w:rFonts w:ascii="Arial" w:hAnsi="Arial" w:cs="Arial"/>
          <w:bCs/>
          <w:sz w:val="24"/>
          <w:szCs w:val="24"/>
        </w:rPr>
      </w:pPr>
      <w:r w:rsidRPr="001D3A04">
        <w:rPr>
          <w:rFonts w:ascii="Arial" w:hAnsi="Arial" w:cs="Arial"/>
          <w:bCs/>
          <w:sz w:val="24"/>
          <w:szCs w:val="24"/>
        </w:rPr>
        <w:t>úhrada daní, daňových odpisů, poplatků a odvodů,</w:t>
      </w:r>
    </w:p>
    <w:p w14:paraId="5D089D87" w14:textId="77777777" w:rsidR="00691685" w:rsidRPr="001D3A04" w:rsidRDefault="00691685" w:rsidP="001D3A04">
      <w:pPr>
        <w:pStyle w:val="Odstavecseseznamem"/>
        <w:numPr>
          <w:ilvl w:val="0"/>
          <w:numId w:val="19"/>
        </w:numPr>
        <w:ind w:left="1701" w:hanging="851"/>
        <w:contextualSpacing w:val="0"/>
        <w:rPr>
          <w:rFonts w:ascii="Arial" w:hAnsi="Arial" w:cs="Arial"/>
          <w:bCs/>
          <w:sz w:val="24"/>
          <w:szCs w:val="24"/>
        </w:rPr>
      </w:pPr>
      <w:r w:rsidRPr="001D3A04">
        <w:rPr>
          <w:rFonts w:ascii="Arial" w:hAnsi="Arial" w:cs="Arial"/>
          <w:bCs/>
          <w:sz w:val="24"/>
          <w:szCs w:val="24"/>
        </w:rPr>
        <w:t>úhrada úvěrů a půjček,</w:t>
      </w:r>
    </w:p>
    <w:p w14:paraId="2E902D78" w14:textId="77777777" w:rsidR="00691685" w:rsidRPr="001D3A04" w:rsidRDefault="00691685" w:rsidP="001D3A04">
      <w:pPr>
        <w:pStyle w:val="Odstavecseseznamem"/>
        <w:numPr>
          <w:ilvl w:val="0"/>
          <w:numId w:val="19"/>
        </w:numPr>
        <w:ind w:left="1701" w:hanging="851"/>
        <w:contextualSpacing w:val="0"/>
        <w:rPr>
          <w:rFonts w:ascii="Arial" w:hAnsi="Arial" w:cs="Arial"/>
          <w:bCs/>
          <w:sz w:val="24"/>
          <w:szCs w:val="24"/>
        </w:rPr>
      </w:pPr>
      <w:r w:rsidRPr="001D3A04">
        <w:rPr>
          <w:rFonts w:ascii="Arial" w:hAnsi="Arial" w:cs="Arial"/>
          <w:bCs/>
          <w:sz w:val="24"/>
          <w:szCs w:val="24"/>
        </w:rPr>
        <w:t>nákup věcí osobní potřeby,</w:t>
      </w:r>
    </w:p>
    <w:p w14:paraId="6C2D1DDF" w14:textId="77777777" w:rsidR="00691685" w:rsidRPr="001D3A04" w:rsidRDefault="00691685" w:rsidP="001D3A04">
      <w:pPr>
        <w:pStyle w:val="Odstavecseseznamem"/>
        <w:numPr>
          <w:ilvl w:val="0"/>
          <w:numId w:val="19"/>
        </w:numPr>
        <w:ind w:left="1701" w:hanging="851"/>
        <w:contextualSpacing w:val="0"/>
        <w:rPr>
          <w:rFonts w:ascii="Arial" w:hAnsi="Arial" w:cs="Arial"/>
          <w:bCs/>
          <w:sz w:val="24"/>
          <w:szCs w:val="24"/>
        </w:rPr>
      </w:pPr>
      <w:r w:rsidRPr="001D3A04">
        <w:rPr>
          <w:rFonts w:ascii="Arial" w:hAnsi="Arial" w:cs="Arial"/>
          <w:bCs/>
          <w:sz w:val="24"/>
          <w:szCs w:val="24"/>
        </w:rPr>
        <w:t xml:space="preserve">penále, pokuty, </w:t>
      </w:r>
    </w:p>
    <w:p w14:paraId="19DFE694" w14:textId="77777777" w:rsidR="00691685" w:rsidRPr="001D3A04" w:rsidRDefault="00691685" w:rsidP="001D3A04">
      <w:pPr>
        <w:pStyle w:val="Odstavecseseznamem"/>
        <w:numPr>
          <w:ilvl w:val="0"/>
          <w:numId w:val="19"/>
        </w:numPr>
        <w:ind w:left="1701" w:hanging="851"/>
        <w:contextualSpacing w:val="0"/>
        <w:rPr>
          <w:rFonts w:ascii="Arial" w:hAnsi="Arial" w:cs="Arial"/>
          <w:bCs/>
          <w:sz w:val="24"/>
          <w:szCs w:val="24"/>
        </w:rPr>
      </w:pPr>
      <w:r w:rsidRPr="001D3A04">
        <w:rPr>
          <w:rFonts w:ascii="Arial" w:hAnsi="Arial" w:cs="Arial"/>
          <w:bCs/>
          <w:sz w:val="24"/>
          <w:szCs w:val="24"/>
        </w:rPr>
        <w:t xml:space="preserve">pojistné, </w:t>
      </w:r>
    </w:p>
    <w:p w14:paraId="3D9D8B44" w14:textId="33946BAE" w:rsidR="00691685" w:rsidRPr="00344552" w:rsidRDefault="00691685" w:rsidP="001D3A04">
      <w:pPr>
        <w:pStyle w:val="Odstavecseseznamem"/>
        <w:numPr>
          <w:ilvl w:val="0"/>
          <w:numId w:val="19"/>
        </w:numPr>
        <w:ind w:left="1701" w:hanging="851"/>
        <w:contextualSpacing w:val="0"/>
        <w:rPr>
          <w:rFonts w:ascii="Arial" w:hAnsi="Arial" w:cs="Arial"/>
          <w:bCs/>
          <w:sz w:val="24"/>
          <w:szCs w:val="24"/>
        </w:rPr>
      </w:pPr>
      <w:r w:rsidRPr="00344552">
        <w:rPr>
          <w:rFonts w:ascii="Arial" w:hAnsi="Arial" w:cs="Arial"/>
          <w:bCs/>
          <w:sz w:val="24"/>
          <w:szCs w:val="24"/>
        </w:rPr>
        <w:t>leasing</w:t>
      </w:r>
      <w:r w:rsidR="00533296" w:rsidRPr="00344552">
        <w:rPr>
          <w:rFonts w:ascii="Arial" w:hAnsi="Arial" w:cs="Arial"/>
          <w:bCs/>
          <w:sz w:val="24"/>
          <w:szCs w:val="24"/>
        </w:rPr>
        <w:t>,</w:t>
      </w:r>
    </w:p>
    <w:p w14:paraId="5FF47ED3" w14:textId="5FF3BE90" w:rsidR="00691685" w:rsidRPr="00344552" w:rsidRDefault="00691685" w:rsidP="001D3A04">
      <w:pPr>
        <w:pStyle w:val="Odstavecseseznamem"/>
        <w:numPr>
          <w:ilvl w:val="0"/>
          <w:numId w:val="19"/>
        </w:numPr>
        <w:ind w:left="1701" w:hanging="851"/>
        <w:contextualSpacing w:val="0"/>
        <w:rPr>
          <w:rFonts w:ascii="Arial" w:hAnsi="Arial" w:cs="Arial"/>
          <w:bCs/>
          <w:sz w:val="24"/>
          <w:szCs w:val="24"/>
        </w:rPr>
      </w:pPr>
      <w:r w:rsidRPr="00344552">
        <w:rPr>
          <w:rFonts w:ascii="Arial" w:hAnsi="Arial" w:cs="Arial"/>
          <w:bCs/>
          <w:sz w:val="24"/>
          <w:szCs w:val="24"/>
        </w:rPr>
        <w:t>nákup darů – mimo ceny do soutěží</w:t>
      </w:r>
      <w:r w:rsidR="00533296" w:rsidRPr="00344552">
        <w:rPr>
          <w:rFonts w:ascii="Arial" w:hAnsi="Arial" w:cs="Arial"/>
          <w:bCs/>
          <w:sz w:val="24"/>
          <w:szCs w:val="24"/>
        </w:rPr>
        <w:t>,</w:t>
      </w:r>
    </w:p>
    <w:p w14:paraId="41B25DA9" w14:textId="77777777" w:rsidR="00691685" w:rsidRPr="001D3A04" w:rsidRDefault="00691685" w:rsidP="001D3A04">
      <w:pPr>
        <w:pStyle w:val="Odstavecseseznamem"/>
        <w:numPr>
          <w:ilvl w:val="0"/>
          <w:numId w:val="19"/>
        </w:numPr>
        <w:ind w:left="1701" w:hanging="851"/>
        <w:contextualSpacing w:val="0"/>
        <w:rPr>
          <w:rFonts w:ascii="Arial" w:hAnsi="Arial" w:cs="Arial"/>
          <w:bCs/>
          <w:i/>
          <w:sz w:val="24"/>
          <w:szCs w:val="24"/>
        </w:rPr>
      </w:pPr>
      <w:r w:rsidRPr="001D3A04">
        <w:rPr>
          <w:rFonts w:ascii="Arial" w:hAnsi="Arial" w:cs="Arial"/>
          <w:bCs/>
          <w:sz w:val="24"/>
          <w:szCs w:val="24"/>
        </w:rPr>
        <w:t>bankovní poplatky,</w:t>
      </w:r>
    </w:p>
    <w:p w14:paraId="72C003A5" w14:textId="77777777" w:rsidR="00691685" w:rsidRPr="001D3A04" w:rsidRDefault="00691685" w:rsidP="001D3A04">
      <w:pPr>
        <w:pStyle w:val="Odstavecseseznamem"/>
        <w:numPr>
          <w:ilvl w:val="0"/>
          <w:numId w:val="19"/>
        </w:numPr>
        <w:ind w:left="1701" w:hanging="851"/>
        <w:contextualSpacing w:val="0"/>
        <w:rPr>
          <w:rFonts w:ascii="Arial" w:hAnsi="Arial" w:cs="Arial"/>
          <w:bCs/>
          <w:i/>
          <w:sz w:val="24"/>
          <w:szCs w:val="24"/>
        </w:rPr>
      </w:pPr>
      <w:r w:rsidRPr="001D3A04">
        <w:rPr>
          <w:rFonts w:ascii="Arial" w:hAnsi="Arial" w:cs="Arial"/>
          <w:bCs/>
          <w:sz w:val="24"/>
          <w:szCs w:val="24"/>
        </w:rPr>
        <w:t>nákup nemovitostí,</w:t>
      </w:r>
    </w:p>
    <w:p w14:paraId="4B58B652" w14:textId="24E277AD" w:rsidR="00691685" w:rsidRPr="00533296" w:rsidRDefault="00691685" w:rsidP="001D3A04">
      <w:pPr>
        <w:pStyle w:val="Odstavecseseznamem"/>
        <w:numPr>
          <w:ilvl w:val="0"/>
          <w:numId w:val="19"/>
        </w:numPr>
        <w:ind w:left="1701" w:hanging="851"/>
        <w:contextualSpacing w:val="0"/>
        <w:rPr>
          <w:rFonts w:ascii="Arial" w:hAnsi="Arial" w:cs="Arial"/>
          <w:bCs/>
          <w:color w:val="FF0000"/>
          <w:sz w:val="24"/>
          <w:szCs w:val="24"/>
        </w:rPr>
      </w:pPr>
      <w:r w:rsidRPr="001D3A04">
        <w:rPr>
          <w:rFonts w:ascii="Arial" w:hAnsi="Arial" w:cs="Arial"/>
          <w:bCs/>
          <w:sz w:val="24"/>
          <w:szCs w:val="24"/>
        </w:rPr>
        <w:t>DPH, pokud příjemce je plátcem DPH a dle zákona č. 235/2004 Sb., o dani z přidané hodnoty</w:t>
      </w:r>
      <w:r w:rsidR="00172481" w:rsidRPr="001D3A04">
        <w:rPr>
          <w:rFonts w:ascii="Arial" w:hAnsi="Arial" w:cs="Arial"/>
          <w:bCs/>
          <w:sz w:val="24"/>
          <w:szCs w:val="24"/>
        </w:rPr>
        <w:t>, ve znění pozdějších předpisů,</w:t>
      </w:r>
      <w:r w:rsidRPr="001D3A04">
        <w:rPr>
          <w:rFonts w:ascii="Arial" w:hAnsi="Arial" w:cs="Arial"/>
          <w:bCs/>
          <w:sz w:val="24"/>
          <w:szCs w:val="24"/>
        </w:rPr>
        <w:t xml:space="preserve"> má možnost nárokovat odpočet daně na </w:t>
      </w:r>
      <w:r w:rsidR="00172481" w:rsidRPr="001D3A04">
        <w:rPr>
          <w:rFonts w:ascii="Arial" w:hAnsi="Arial" w:cs="Arial"/>
          <w:bCs/>
          <w:sz w:val="24"/>
          <w:szCs w:val="24"/>
        </w:rPr>
        <w:t>v</w:t>
      </w:r>
      <w:r w:rsidR="00D84312">
        <w:rPr>
          <w:rFonts w:ascii="Arial" w:hAnsi="Arial" w:cs="Arial"/>
          <w:bCs/>
          <w:sz w:val="24"/>
          <w:szCs w:val="24"/>
        </w:rPr>
        <w:t xml:space="preserve">stupu plně </w:t>
      </w:r>
      <w:r w:rsidR="00D84312" w:rsidRPr="00344552">
        <w:rPr>
          <w:rFonts w:ascii="Arial" w:hAnsi="Arial" w:cs="Arial"/>
          <w:bCs/>
          <w:sz w:val="24"/>
          <w:szCs w:val="24"/>
        </w:rPr>
        <w:t>či  částečně</w:t>
      </w:r>
      <w:r w:rsidR="00533296" w:rsidRPr="00344552">
        <w:rPr>
          <w:rFonts w:ascii="Arial" w:hAnsi="Arial" w:cs="Arial"/>
          <w:bCs/>
          <w:sz w:val="24"/>
          <w:szCs w:val="24"/>
        </w:rPr>
        <w:t>.</w:t>
      </w:r>
    </w:p>
    <w:p w14:paraId="3CD25F9F" w14:textId="77777777" w:rsidR="00D84312" w:rsidRPr="001D3A04" w:rsidRDefault="00D84312" w:rsidP="00D84312">
      <w:pPr>
        <w:pStyle w:val="Odstavecseseznamem"/>
        <w:ind w:left="1701" w:firstLine="0"/>
        <w:contextualSpacing w:val="0"/>
        <w:rPr>
          <w:rFonts w:ascii="Arial" w:hAnsi="Arial" w:cs="Arial"/>
          <w:bCs/>
          <w:sz w:val="24"/>
          <w:szCs w:val="24"/>
        </w:rPr>
      </w:pPr>
    </w:p>
    <w:p w14:paraId="480DA9FC" w14:textId="77777777" w:rsidR="003D32F4" w:rsidRPr="001D3A04" w:rsidRDefault="003D32F4" w:rsidP="001D3A04">
      <w:pPr>
        <w:pStyle w:val="Odstavecseseznamem"/>
        <w:numPr>
          <w:ilvl w:val="1"/>
          <w:numId w:val="1"/>
        </w:numPr>
        <w:ind w:left="851" w:hanging="851"/>
        <w:rPr>
          <w:rFonts w:ascii="Arial" w:hAnsi="Arial" w:cs="Arial"/>
          <w:sz w:val="24"/>
          <w:szCs w:val="24"/>
        </w:rPr>
      </w:pPr>
      <w:r w:rsidRPr="001D3A04">
        <w:rPr>
          <w:rFonts w:ascii="Arial" w:hAnsi="Arial" w:cs="Arial"/>
          <w:sz w:val="24"/>
          <w:szCs w:val="24"/>
        </w:rPr>
        <w:t>Dotace může být použita na zajištění projektu sociální službou i v případě, že na zajištění této sociální služby byla příjemci poskytnuta dotace z Programu finanční podpory poskytování sociálních služeb v Olomouckém kraji.</w:t>
      </w:r>
    </w:p>
    <w:p w14:paraId="4F3EF25A" w14:textId="77777777" w:rsidR="003D32F4" w:rsidRPr="001D3A04" w:rsidRDefault="003D32F4" w:rsidP="001D3A04">
      <w:pPr>
        <w:pStyle w:val="Odstavecseseznamem"/>
        <w:ind w:left="851" w:firstLine="0"/>
        <w:rPr>
          <w:rFonts w:ascii="Arial" w:hAnsi="Arial" w:cs="Arial"/>
          <w:sz w:val="24"/>
          <w:szCs w:val="24"/>
        </w:rPr>
      </w:pPr>
    </w:p>
    <w:p w14:paraId="3CE43D50" w14:textId="77777777" w:rsidR="003D32F4" w:rsidRPr="001D3A04" w:rsidRDefault="003D32F4" w:rsidP="001D3A04">
      <w:pPr>
        <w:pStyle w:val="Odstavecseseznamem"/>
        <w:numPr>
          <w:ilvl w:val="1"/>
          <w:numId w:val="1"/>
        </w:numPr>
        <w:ind w:left="851" w:hanging="851"/>
        <w:rPr>
          <w:rFonts w:ascii="Arial" w:hAnsi="Arial" w:cs="Arial"/>
          <w:sz w:val="24"/>
          <w:szCs w:val="24"/>
        </w:rPr>
      </w:pPr>
      <w:r w:rsidRPr="001D3A04">
        <w:rPr>
          <w:rFonts w:ascii="Arial" w:hAnsi="Arial" w:cs="Arial"/>
          <w:sz w:val="24"/>
          <w:szCs w:val="24"/>
        </w:rPr>
        <w:lastRenderedPageBreak/>
        <w:t>V případě, že dotace bude použita ke spolufinancování běžných výdajů souvisejících s poskytováním základních druhů a forem sociálních služeb v rozsahu stanoveném základními činnostmi u jednotlivých druhů sociálních služeb zapsaných v registru podle § 85 odst. 1 zákona č. 108/2006 Sb., o sociálních službách, ve znění pozdějších předpisů, kterým bylo vydáno pověření k poskytování služby obecného hospodářského zájmu v souladu s Rozhodnutím Evropské komise ze dne 20. prosince 2011, č. 2012/21/EU, o použití čl. 106 odst. 2 Smlouvy o fungování Evropské unie na státní podporu ve formě vyrovnávací platby za závazek veřejné služby udělené určitým podnikům pověřeným poskytováním služeb obecného hospodářského zájmu (dále též „Rozhodnutí EK“), je část dotace využitá k účelu uvedeném v tomto ustanovení součástí vyrovnávací platby v souladu s pověřením k poskytování služby obecného hospodářského zájmu.</w:t>
      </w:r>
    </w:p>
    <w:p w14:paraId="1B10FF01" w14:textId="77777777" w:rsidR="003D32F4" w:rsidRPr="001D3A04" w:rsidRDefault="003D32F4" w:rsidP="001D3A04">
      <w:pPr>
        <w:pStyle w:val="Odstavecseseznamem"/>
        <w:rPr>
          <w:rFonts w:ascii="Arial" w:hAnsi="Arial" w:cs="Arial"/>
          <w:sz w:val="24"/>
          <w:szCs w:val="24"/>
        </w:rPr>
      </w:pPr>
    </w:p>
    <w:p w14:paraId="76139424" w14:textId="77777777" w:rsidR="003D32F4" w:rsidRPr="001D3A04" w:rsidRDefault="003D32F4" w:rsidP="001D3A04">
      <w:pPr>
        <w:pStyle w:val="Odstavecseseznamem"/>
        <w:numPr>
          <w:ilvl w:val="1"/>
          <w:numId w:val="1"/>
        </w:numPr>
        <w:ind w:left="851" w:hanging="851"/>
        <w:rPr>
          <w:rFonts w:ascii="Arial" w:hAnsi="Arial" w:cs="Arial"/>
          <w:sz w:val="24"/>
          <w:szCs w:val="24"/>
        </w:rPr>
      </w:pPr>
      <w:r w:rsidRPr="001D3A04">
        <w:rPr>
          <w:rFonts w:ascii="Arial" w:hAnsi="Arial" w:cs="Arial"/>
          <w:sz w:val="24"/>
          <w:szCs w:val="24"/>
        </w:rPr>
        <w:t>Dotaci je možno poskytnout pouze na projekt, který je realizován v rámci služby, která obdržela certifikát odborné způsobilosti služeb pro uživatele návykových látek Rady vlády pro koordinaci protidrogové politiky.</w:t>
      </w:r>
    </w:p>
    <w:p w14:paraId="1E1EDEF1" w14:textId="77777777" w:rsidR="00401469" w:rsidRPr="001D3A04" w:rsidRDefault="00401469" w:rsidP="001D3A04">
      <w:pPr>
        <w:rPr>
          <w:rFonts w:ascii="Arial" w:hAnsi="Arial" w:cs="Arial"/>
          <w:bCs/>
          <w:color w:val="0070C0"/>
          <w:sz w:val="24"/>
          <w:szCs w:val="24"/>
        </w:rPr>
      </w:pPr>
    </w:p>
    <w:p w14:paraId="215B7AA0" w14:textId="07B3DE8C" w:rsidR="00790146" w:rsidRPr="001D3A04" w:rsidRDefault="00790146" w:rsidP="001D3A04">
      <w:pPr>
        <w:pStyle w:val="Odstavecseseznamem"/>
        <w:numPr>
          <w:ilvl w:val="1"/>
          <w:numId w:val="1"/>
        </w:numPr>
        <w:ind w:left="851" w:hanging="851"/>
        <w:contextualSpacing w:val="0"/>
        <w:rPr>
          <w:rFonts w:ascii="Arial" w:hAnsi="Arial" w:cs="Arial"/>
          <w:sz w:val="24"/>
          <w:szCs w:val="24"/>
        </w:rPr>
      </w:pPr>
      <w:r w:rsidRPr="001D3A04">
        <w:rPr>
          <w:rFonts w:ascii="Arial" w:hAnsi="Arial" w:cs="Arial"/>
          <w:sz w:val="24"/>
          <w:szCs w:val="24"/>
        </w:rPr>
        <w:t xml:space="preserve">Změna konkrétního účelu dotace je možná pouze s předchozím písemným souhlasem řídícího orgánu, který rozhodl o poskytnutí dotace a uzavření Smlouvy (uzavřením dodatku ke Smlouvě). </w:t>
      </w:r>
    </w:p>
    <w:p w14:paraId="4D7C1302" w14:textId="77777777" w:rsidR="00691685" w:rsidRPr="001D3A04" w:rsidRDefault="00691685" w:rsidP="001D3A04">
      <w:pPr>
        <w:ind w:left="0" w:firstLine="0"/>
        <w:rPr>
          <w:rFonts w:ascii="Arial" w:hAnsi="Arial" w:cs="Arial"/>
          <w:sz w:val="24"/>
          <w:szCs w:val="24"/>
        </w:rPr>
      </w:pPr>
    </w:p>
    <w:p w14:paraId="2BF20720" w14:textId="635A7AD6" w:rsidR="00006768" w:rsidRPr="001D3A04" w:rsidRDefault="00006768" w:rsidP="001D3A04">
      <w:pPr>
        <w:pStyle w:val="Odstavecseseznamem"/>
        <w:numPr>
          <w:ilvl w:val="1"/>
          <w:numId w:val="1"/>
        </w:numPr>
        <w:ind w:left="851" w:hanging="851"/>
        <w:contextualSpacing w:val="0"/>
        <w:rPr>
          <w:rFonts w:ascii="Arial" w:hAnsi="Arial" w:cs="Arial"/>
          <w:bCs/>
          <w:color w:val="0070C0"/>
          <w:sz w:val="24"/>
          <w:szCs w:val="24"/>
        </w:rPr>
      </w:pPr>
      <w:r w:rsidRPr="001D3A04">
        <w:rPr>
          <w:rFonts w:ascii="Arial" w:hAnsi="Arial" w:cs="Arial"/>
          <w:sz w:val="24"/>
          <w:szCs w:val="24"/>
        </w:rPr>
        <w:t xml:space="preserve">Příjemce je povinen uskutečňovat propagaci </w:t>
      </w:r>
      <w:r w:rsidR="00AA0046" w:rsidRPr="001D3A04">
        <w:rPr>
          <w:rFonts w:ascii="Arial" w:hAnsi="Arial" w:cs="Arial"/>
          <w:sz w:val="24"/>
          <w:szCs w:val="24"/>
        </w:rPr>
        <w:t>projektu</w:t>
      </w:r>
      <w:r w:rsidRPr="001D3A04">
        <w:rPr>
          <w:rFonts w:ascii="Arial" w:hAnsi="Arial" w:cs="Arial"/>
          <w:sz w:val="24"/>
          <w:szCs w:val="24"/>
        </w:rPr>
        <w:t xml:space="preserve"> v souladu se Smlouvou. Minimální podmínka pro každého příjemce dotace je </w:t>
      </w:r>
      <w:r w:rsidRPr="001D3A04">
        <w:rPr>
          <w:rFonts w:ascii="Arial" w:hAnsi="Arial" w:cs="Arial"/>
          <w:i/>
          <w:color w:val="0000FF"/>
          <w:sz w:val="24"/>
          <w:szCs w:val="24"/>
        </w:rPr>
        <w:t xml:space="preserve"> </w:t>
      </w:r>
      <w:r w:rsidRPr="001D3A04">
        <w:rPr>
          <w:rFonts w:ascii="Arial" w:hAnsi="Arial" w:cs="Arial"/>
          <w:sz w:val="24"/>
          <w:szCs w:val="24"/>
        </w:rPr>
        <w:t>povinnost uvádět logo poskytovatele na webových stránkách příjemce (jsou-li zřízeny), označit propagační materiály příjemce</w:t>
      </w:r>
      <w:r w:rsidRPr="001D3A04">
        <w:rPr>
          <w:rFonts w:ascii="Arial" w:hAnsi="Arial" w:cs="Arial"/>
          <w:b/>
          <w:sz w:val="24"/>
          <w:szCs w:val="24"/>
        </w:rPr>
        <w:t xml:space="preserve">, </w:t>
      </w:r>
      <w:r w:rsidRPr="001D3A04">
        <w:rPr>
          <w:rFonts w:ascii="Arial" w:hAnsi="Arial" w:cs="Arial"/>
          <w:sz w:val="24"/>
          <w:szCs w:val="24"/>
        </w:rPr>
        <w:t>vztahující se k účelu dotace, logem Olomouckého kraje a umístit reklam</w:t>
      </w:r>
      <w:r w:rsidR="00C104EE">
        <w:rPr>
          <w:rFonts w:ascii="Arial" w:hAnsi="Arial" w:cs="Arial"/>
          <w:sz w:val="24"/>
          <w:szCs w:val="24"/>
        </w:rPr>
        <w:t>ní panel, nebo obdobné zařízení</w:t>
      </w:r>
      <w:r w:rsidRPr="001D3A04">
        <w:rPr>
          <w:rFonts w:ascii="Arial" w:hAnsi="Arial" w:cs="Arial"/>
          <w:sz w:val="24"/>
          <w:szCs w:val="24"/>
        </w:rPr>
        <w:t xml:space="preserve"> s logem Olomouckého kraje</w:t>
      </w:r>
      <w:r w:rsidRPr="001D3A04">
        <w:rPr>
          <w:rFonts w:ascii="Arial" w:hAnsi="Arial" w:cs="Arial"/>
          <w:b/>
          <w:sz w:val="24"/>
          <w:szCs w:val="24"/>
        </w:rPr>
        <w:t xml:space="preserve"> </w:t>
      </w:r>
      <w:r w:rsidRPr="001D3A04">
        <w:rPr>
          <w:rFonts w:ascii="Arial" w:hAnsi="Arial" w:cs="Arial"/>
          <w:sz w:val="24"/>
          <w:szCs w:val="24"/>
        </w:rPr>
        <w:t xml:space="preserve">do </w:t>
      </w:r>
      <w:r w:rsidR="00175AC5" w:rsidRPr="001D3A04">
        <w:rPr>
          <w:rFonts w:ascii="Arial" w:hAnsi="Arial" w:cs="Arial"/>
          <w:sz w:val="24"/>
          <w:szCs w:val="24"/>
        </w:rPr>
        <w:t>místa</w:t>
      </w:r>
      <w:r w:rsidRPr="001D3A04">
        <w:rPr>
          <w:rFonts w:ascii="Arial" w:hAnsi="Arial" w:cs="Arial"/>
          <w:sz w:val="24"/>
          <w:szCs w:val="24"/>
        </w:rPr>
        <w:t>, ve kterém</w:t>
      </w:r>
      <w:r w:rsidR="007971F5" w:rsidRPr="001D3A04">
        <w:rPr>
          <w:rFonts w:ascii="Arial" w:hAnsi="Arial" w:cs="Arial"/>
          <w:sz w:val="24"/>
          <w:szCs w:val="24"/>
        </w:rPr>
        <w:t xml:space="preserve"> je prováděna podpořená činnost. </w:t>
      </w:r>
      <w:r w:rsidRPr="001D3A04">
        <w:rPr>
          <w:rFonts w:ascii="Arial" w:hAnsi="Arial" w:cs="Arial"/>
          <w:sz w:val="24"/>
          <w:szCs w:val="24"/>
        </w:rPr>
        <w:t>Spolu s logem bude vždy uvedena informace, že Olomoucký kraj činnost finančně podpořil.</w:t>
      </w:r>
    </w:p>
    <w:p w14:paraId="3D013F4A" w14:textId="727D0653" w:rsidR="00691685" w:rsidRPr="001D3A04" w:rsidRDefault="00006768" w:rsidP="001D3A04">
      <w:pPr>
        <w:spacing w:before="120"/>
        <w:ind w:firstLine="0"/>
        <w:rPr>
          <w:rFonts w:ascii="Arial" w:hAnsi="Arial" w:cs="Arial"/>
          <w:sz w:val="24"/>
          <w:szCs w:val="24"/>
        </w:rPr>
      </w:pPr>
      <w:r w:rsidRPr="001D3A04">
        <w:rPr>
          <w:rFonts w:ascii="Arial" w:hAnsi="Arial" w:cs="Arial"/>
          <w:sz w:val="24"/>
          <w:szCs w:val="24"/>
        </w:rPr>
        <w:t xml:space="preserve">Podmínkou u </w:t>
      </w:r>
      <w:r w:rsidR="00317ED5" w:rsidRPr="001D3A04">
        <w:rPr>
          <w:rFonts w:ascii="Arial" w:hAnsi="Arial" w:cs="Arial"/>
          <w:sz w:val="24"/>
          <w:szCs w:val="24"/>
        </w:rPr>
        <w:t>příjemce</w:t>
      </w:r>
      <w:r w:rsidRPr="001D3A04">
        <w:rPr>
          <w:rFonts w:ascii="Arial" w:hAnsi="Arial" w:cs="Arial"/>
          <w:sz w:val="24"/>
          <w:szCs w:val="24"/>
        </w:rPr>
        <w:t>, kterému je schválena dotace na činnost převyšující 120 000 Kč/rok, je pořízení fotodokumentace o propagaci Olomouckého kraje při této činnosti. Povinně pořízená fotodokumentace (minimálně dvě fotografie dokladujících propagaci Olomouckého kraje na viditelném veřejně přístupném</w:t>
      </w:r>
      <w:r w:rsidRPr="001D3A04">
        <w:rPr>
          <w:rFonts w:ascii="Arial" w:hAnsi="Arial" w:cs="Arial"/>
          <w:bCs/>
          <w:sz w:val="24"/>
          <w:szCs w:val="24"/>
        </w:rPr>
        <w:t xml:space="preserve"> místě) je poskytovateli předložena spolu se závěrečnou zprávou v souladu se Smlouvou. </w:t>
      </w:r>
      <w:r w:rsidR="00691685" w:rsidRPr="001D3A04">
        <w:rPr>
          <w:rFonts w:ascii="Arial" w:hAnsi="Arial" w:cs="Arial"/>
          <w:sz w:val="24"/>
          <w:szCs w:val="24"/>
        </w:rPr>
        <w:t xml:space="preserve">Příjemce </w:t>
      </w:r>
      <w:r w:rsidR="00AC1C79" w:rsidRPr="001D3A04">
        <w:rPr>
          <w:rFonts w:ascii="Arial" w:hAnsi="Arial" w:cs="Arial"/>
          <w:sz w:val="24"/>
          <w:szCs w:val="24"/>
        </w:rPr>
        <w:t xml:space="preserve">je povinen </w:t>
      </w:r>
      <w:r w:rsidR="00691685" w:rsidRPr="001D3A04">
        <w:rPr>
          <w:rFonts w:ascii="Arial" w:hAnsi="Arial" w:cs="Arial"/>
          <w:sz w:val="24"/>
          <w:szCs w:val="24"/>
        </w:rPr>
        <w:t xml:space="preserve">při čerpání dotace postupovat v souladu s platnými </w:t>
      </w:r>
      <w:r w:rsidR="0066232E" w:rsidRPr="001D3A04">
        <w:rPr>
          <w:rFonts w:ascii="Arial" w:hAnsi="Arial" w:cs="Arial"/>
          <w:sz w:val="24"/>
          <w:szCs w:val="24"/>
        </w:rPr>
        <w:t xml:space="preserve">a účinnými </w:t>
      </w:r>
      <w:r w:rsidR="00691685" w:rsidRPr="001D3A04">
        <w:rPr>
          <w:rFonts w:ascii="Arial" w:hAnsi="Arial" w:cs="Arial"/>
          <w:sz w:val="24"/>
          <w:szCs w:val="24"/>
        </w:rPr>
        <w:t xml:space="preserve">právními předpisy. Výběr dodavatele musí být proveden v souladu s předpisy upravujícími zadávání veřejných zakázek; v případě </w:t>
      </w:r>
      <w:r w:rsidR="00F95F36" w:rsidRPr="001D3A04">
        <w:rPr>
          <w:rFonts w:ascii="Arial" w:hAnsi="Arial" w:cs="Arial"/>
          <w:sz w:val="24"/>
          <w:szCs w:val="24"/>
        </w:rPr>
        <w:t>projektů s</w:t>
      </w:r>
      <w:r w:rsidR="00691685" w:rsidRPr="001D3A04">
        <w:rPr>
          <w:rFonts w:ascii="Arial" w:hAnsi="Arial" w:cs="Arial"/>
          <w:sz w:val="24"/>
          <w:szCs w:val="24"/>
        </w:rPr>
        <w:t>polufinancovaných ze strukturálních fondů Evropské unie i podle pravidel platných pro tyto fondy.</w:t>
      </w:r>
    </w:p>
    <w:p w14:paraId="73E5D00C" w14:textId="77777777" w:rsidR="00691685" w:rsidRPr="001D3A04" w:rsidRDefault="00691685" w:rsidP="001D3A04">
      <w:pPr>
        <w:pStyle w:val="Odstavecseseznamem"/>
        <w:ind w:left="851" w:firstLine="0"/>
        <w:contextualSpacing w:val="0"/>
        <w:rPr>
          <w:rFonts w:ascii="Arial" w:hAnsi="Arial" w:cs="Arial"/>
          <w:sz w:val="24"/>
          <w:szCs w:val="24"/>
        </w:rPr>
      </w:pPr>
    </w:p>
    <w:p w14:paraId="526B5837" w14:textId="27697BBD" w:rsidR="00691685" w:rsidRPr="001D3A04" w:rsidRDefault="00691685" w:rsidP="001D3A04">
      <w:pPr>
        <w:pStyle w:val="Odstavecseseznamem"/>
        <w:numPr>
          <w:ilvl w:val="1"/>
          <w:numId w:val="1"/>
        </w:numPr>
        <w:ind w:left="851" w:hanging="851"/>
        <w:contextualSpacing w:val="0"/>
        <w:rPr>
          <w:rFonts w:ascii="Arial" w:hAnsi="Arial" w:cs="Arial"/>
          <w:sz w:val="24"/>
          <w:szCs w:val="24"/>
        </w:rPr>
      </w:pPr>
      <w:r w:rsidRPr="001D3A04">
        <w:rPr>
          <w:rFonts w:ascii="Arial" w:hAnsi="Arial" w:cs="Arial"/>
          <w:sz w:val="24"/>
          <w:szCs w:val="24"/>
        </w:rPr>
        <w:t xml:space="preserve">Příslušné orgány poskytovatele jsou oprávněny v souladu se zvláštním právním předpisem zákonem č. 320/2001 Sb., o finanční kontrole ve veřejné </w:t>
      </w:r>
      <w:r w:rsidRPr="00344552">
        <w:rPr>
          <w:rFonts w:ascii="Arial" w:hAnsi="Arial" w:cs="Arial"/>
          <w:sz w:val="24"/>
          <w:szCs w:val="24"/>
        </w:rPr>
        <w:t>správ</w:t>
      </w:r>
      <w:r w:rsidR="00616BF8" w:rsidRPr="00344552">
        <w:rPr>
          <w:rFonts w:ascii="Arial" w:hAnsi="Arial" w:cs="Arial"/>
          <w:sz w:val="24"/>
          <w:szCs w:val="24"/>
        </w:rPr>
        <w:t xml:space="preserve">ě a </w:t>
      </w:r>
      <w:r w:rsidRPr="00344552">
        <w:rPr>
          <w:rFonts w:ascii="Arial" w:hAnsi="Arial" w:cs="Arial"/>
          <w:sz w:val="24"/>
          <w:szCs w:val="24"/>
        </w:rPr>
        <w:t xml:space="preserve">o změně některých zákonů (zákon o finanční kontrole), ve znění </w:t>
      </w:r>
      <w:r w:rsidRPr="001D3A04">
        <w:rPr>
          <w:rFonts w:ascii="Arial" w:hAnsi="Arial" w:cs="Arial"/>
          <w:sz w:val="24"/>
          <w:szCs w:val="24"/>
        </w:rPr>
        <w:t xml:space="preserve">pozdějších předpisů, zákonem č. 129/2000Sb., o krajích (krajské zřízení), ve znění pozdějších předpisů, zákonem č. 250/2000Sb., o rozpočtových </w:t>
      </w:r>
      <w:r w:rsidRPr="001D3A04">
        <w:rPr>
          <w:rFonts w:ascii="Arial" w:hAnsi="Arial" w:cs="Arial"/>
          <w:sz w:val="24"/>
          <w:szCs w:val="24"/>
        </w:rPr>
        <w:lastRenderedPageBreak/>
        <w:t xml:space="preserve">pravidlech územních rozpočtů, ve znění pozdějších předpisů, kdykoliv kontrolovat dodržení podmínek, za kterých byla dotace poskytnuta. </w:t>
      </w:r>
    </w:p>
    <w:p w14:paraId="7B24198F" w14:textId="77777777" w:rsidR="00691685" w:rsidRPr="001D3A04" w:rsidRDefault="00691685" w:rsidP="001D3A04">
      <w:pPr>
        <w:pStyle w:val="Odstavecseseznamem"/>
        <w:ind w:left="851"/>
        <w:contextualSpacing w:val="0"/>
        <w:rPr>
          <w:rFonts w:ascii="Arial" w:hAnsi="Arial" w:cs="Arial"/>
          <w:sz w:val="24"/>
          <w:szCs w:val="24"/>
        </w:rPr>
      </w:pPr>
    </w:p>
    <w:p w14:paraId="32F56C26" w14:textId="77777777" w:rsidR="00691685" w:rsidRPr="001D3A04" w:rsidRDefault="00691685" w:rsidP="001D3A04">
      <w:pPr>
        <w:pStyle w:val="Odstavecseseznamem"/>
        <w:numPr>
          <w:ilvl w:val="1"/>
          <w:numId w:val="1"/>
        </w:numPr>
        <w:tabs>
          <w:tab w:val="left" w:pos="851"/>
        </w:tabs>
        <w:ind w:left="851" w:hanging="851"/>
        <w:contextualSpacing w:val="0"/>
        <w:rPr>
          <w:rFonts w:ascii="Arial" w:hAnsi="Arial" w:cs="Arial"/>
          <w:sz w:val="24"/>
          <w:szCs w:val="24"/>
        </w:rPr>
      </w:pPr>
      <w:r w:rsidRPr="001D3A04">
        <w:rPr>
          <w:rFonts w:ascii="Arial" w:hAnsi="Arial" w:cs="Arial"/>
          <w:sz w:val="24"/>
          <w:szCs w:val="24"/>
        </w:rPr>
        <w:t xml:space="preserve">V případě, </w:t>
      </w:r>
      <w:r w:rsidR="00A77DB1" w:rsidRPr="001D3A04">
        <w:rPr>
          <w:rFonts w:ascii="Arial" w:hAnsi="Arial" w:cs="Arial"/>
          <w:sz w:val="24"/>
          <w:szCs w:val="24"/>
        </w:rPr>
        <w:t xml:space="preserve">že příjemce použije dotaci v rozporu s účelem, na který mu byla poskytovatelem poskytnuta nebo se dopustí jakéhokoliv jiného porušení rozpočtové kázně, vystavuje se riziku uložení sankcí podle zákona </w:t>
      </w:r>
      <w:r w:rsidRPr="001D3A04">
        <w:rPr>
          <w:rFonts w:ascii="Arial" w:hAnsi="Arial" w:cs="Arial"/>
          <w:sz w:val="24"/>
          <w:szCs w:val="24"/>
        </w:rPr>
        <w:t xml:space="preserve">č. 250/2000 Sb., o rozpočtových pravidlech územních rozpočtů, ve znění pozdějších předpisů. </w:t>
      </w:r>
    </w:p>
    <w:p w14:paraId="0C42C88C" w14:textId="77777777" w:rsidR="00691685" w:rsidRPr="001D3A04" w:rsidRDefault="00691685" w:rsidP="001D3A04">
      <w:pPr>
        <w:pStyle w:val="Odstavecseseznamem"/>
        <w:ind w:left="851"/>
        <w:contextualSpacing w:val="0"/>
        <w:rPr>
          <w:rFonts w:ascii="Arial" w:hAnsi="Arial" w:cs="Arial"/>
          <w:sz w:val="24"/>
          <w:szCs w:val="24"/>
        </w:rPr>
      </w:pPr>
    </w:p>
    <w:p w14:paraId="7914550F" w14:textId="77777777" w:rsidR="00691685" w:rsidRPr="001D3A04" w:rsidRDefault="00E369C4" w:rsidP="001D3A04">
      <w:pPr>
        <w:pStyle w:val="Odstavecseseznamem"/>
        <w:numPr>
          <w:ilvl w:val="1"/>
          <w:numId w:val="1"/>
        </w:numPr>
        <w:tabs>
          <w:tab w:val="left" w:pos="851"/>
        </w:tabs>
        <w:ind w:left="851" w:hanging="851"/>
        <w:contextualSpacing w:val="0"/>
        <w:rPr>
          <w:rFonts w:ascii="Arial" w:hAnsi="Arial" w:cs="Arial"/>
          <w:sz w:val="24"/>
          <w:szCs w:val="24"/>
        </w:rPr>
      </w:pPr>
      <w:r w:rsidRPr="001D3A04">
        <w:rPr>
          <w:rFonts w:ascii="Arial" w:hAnsi="Arial" w:cs="Arial"/>
          <w:sz w:val="24"/>
          <w:szCs w:val="24"/>
        </w:rPr>
        <w:t>V souladu se zákonem č. 250/2000 Sb., o rozpočtových pravidlech územních rozpočtů, v platném znění, mohou být ve Smlouvě vymezeny podmínky, jejichž porušení bude považováno za méně závažné, za které se uloží odvod za porušení rozpočtové kázně ve snížené výši.</w:t>
      </w:r>
    </w:p>
    <w:p w14:paraId="1C10151D" w14:textId="77777777" w:rsidR="00691685" w:rsidRPr="001D3A04" w:rsidRDefault="00691685" w:rsidP="001D3A04">
      <w:pPr>
        <w:pStyle w:val="Odstavecseseznamem"/>
        <w:rPr>
          <w:rStyle w:val="Znakapoznpodarou"/>
          <w:rFonts w:ascii="Arial" w:hAnsi="Arial" w:cs="Arial"/>
          <w:sz w:val="24"/>
          <w:szCs w:val="24"/>
          <w:vertAlign w:val="baseline"/>
        </w:rPr>
      </w:pPr>
    </w:p>
    <w:p w14:paraId="3006CC55" w14:textId="534A70BB" w:rsidR="00691685" w:rsidRPr="001D3A04" w:rsidRDefault="007C0637" w:rsidP="001D3A04">
      <w:pPr>
        <w:pStyle w:val="Odstavecseseznamem"/>
        <w:numPr>
          <w:ilvl w:val="1"/>
          <w:numId w:val="1"/>
        </w:numPr>
        <w:ind w:left="851" w:hanging="851"/>
        <w:contextualSpacing w:val="0"/>
        <w:rPr>
          <w:rFonts w:ascii="Arial" w:hAnsi="Arial" w:cs="Arial"/>
          <w:bCs/>
          <w:strike/>
          <w:color w:val="0070C0"/>
          <w:sz w:val="24"/>
          <w:szCs w:val="24"/>
        </w:rPr>
      </w:pPr>
      <w:r w:rsidRPr="001D3A04">
        <w:rPr>
          <w:rFonts w:ascii="Arial" w:hAnsi="Arial" w:cs="Arial"/>
          <w:bCs/>
          <w:sz w:val="24"/>
          <w:szCs w:val="24"/>
        </w:rPr>
        <w:t>Příjemce je</w:t>
      </w:r>
      <w:r w:rsidR="00691685" w:rsidRPr="001D3A04">
        <w:rPr>
          <w:rFonts w:ascii="Arial" w:hAnsi="Arial" w:cs="Arial"/>
          <w:bCs/>
          <w:sz w:val="24"/>
          <w:szCs w:val="24"/>
        </w:rPr>
        <w:t xml:space="preserve"> povinen po dobu minimálně 2 let</w:t>
      </w:r>
      <w:r w:rsidR="00691685" w:rsidRPr="001D3A04">
        <w:rPr>
          <w:rFonts w:ascii="Arial" w:hAnsi="Arial" w:cs="Arial"/>
          <w:bCs/>
          <w:color w:val="0000FF"/>
          <w:sz w:val="24"/>
          <w:szCs w:val="24"/>
        </w:rPr>
        <w:t xml:space="preserve"> </w:t>
      </w:r>
      <w:r w:rsidR="00691685" w:rsidRPr="001D3A04">
        <w:rPr>
          <w:rFonts w:ascii="Arial" w:hAnsi="Arial" w:cs="Arial"/>
          <w:bCs/>
          <w:sz w:val="24"/>
          <w:szCs w:val="24"/>
        </w:rPr>
        <w:t xml:space="preserve">ode dne platnosti a účinnosti </w:t>
      </w:r>
      <w:r w:rsidR="00691685" w:rsidRPr="00BF6312">
        <w:rPr>
          <w:rFonts w:ascii="Arial" w:hAnsi="Arial" w:cs="Arial"/>
          <w:bCs/>
          <w:sz w:val="24"/>
          <w:szCs w:val="24"/>
        </w:rPr>
        <w:t xml:space="preserve">Smlouvy </w:t>
      </w:r>
      <w:r w:rsidR="007971F5" w:rsidRPr="00BF6312">
        <w:rPr>
          <w:rFonts w:ascii="Arial" w:hAnsi="Arial" w:cs="Arial"/>
          <w:sz w:val="24"/>
          <w:szCs w:val="24"/>
        </w:rPr>
        <w:t>realizovat p</w:t>
      </w:r>
      <w:r w:rsidR="00C6013F" w:rsidRPr="00BF6312">
        <w:rPr>
          <w:rFonts w:ascii="Arial" w:hAnsi="Arial" w:cs="Arial"/>
          <w:sz w:val="24"/>
          <w:szCs w:val="24"/>
        </w:rPr>
        <w:t>rojekt</w:t>
      </w:r>
      <w:r w:rsidR="00616BF8" w:rsidRPr="00BF6312">
        <w:rPr>
          <w:rFonts w:ascii="Arial" w:hAnsi="Arial" w:cs="Arial"/>
          <w:sz w:val="24"/>
          <w:szCs w:val="24"/>
        </w:rPr>
        <w:t xml:space="preserve"> </w:t>
      </w:r>
      <w:r w:rsidR="00691685" w:rsidRPr="00BF6312">
        <w:rPr>
          <w:rFonts w:ascii="Arial" w:hAnsi="Arial" w:cs="Arial"/>
          <w:bCs/>
          <w:sz w:val="24"/>
          <w:szCs w:val="24"/>
        </w:rPr>
        <w:t xml:space="preserve">a neukončit jej ani nepřerušit bez vědomí a </w:t>
      </w:r>
      <w:r w:rsidR="00691685" w:rsidRPr="001D3A04">
        <w:rPr>
          <w:rFonts w:ascii="Arial" w:hAnsi="Arial" w:cs="Arial"/>
          <w:bCs/>
          <w:sz w:val="24"/>
          <w:szCs w:val="24"/>
        </w:rPr>
        <w:t xml:space="preserve">písemného souhlasu vyhlašovatele. Příjemce je povinen nakládat s veškerým majetkem získaným nebo zhodnoceným, byť i jen částečně, z </w:t>
      </w:r>
      <w:r w:rsidRPr="001D3A04">
        <w:rPr>
          <w:rFonts w:ascii="Arial" w:hAnsi="Arial" w:cs="Arial"/>
          <w:bCs/>
          <w:sz w:val="24"/>
          <w:szCs w:val="24"/>
        </w:rPr>
        <w:t>dotace s péčí</w:t>
      </w:r>
      <w:r w:rsidR="00691685" w:rsidRPr="001D3A04">
        <w:rPr>
          <w:rFonts w:ascii="Arial" w:hAnsi="Arial" w:cs="Arial"/>
          <w:bCs/>
          <w:sz w:val="24"/>
          <w:szCs w:val="24"/>
        </w:rPr>
        <w:t xml:space="preserve"> řádného hospodáře a nezatěžovat bez vědomí a písemného souhlasu vyhlašovatele tento majetek ani jeho části žádnými věcnými právy třetích osob, včetně zástavního práva (s výjimkou zástavního práva zřízeného k zajištění úvěru příjemce ve vztahu k financování </w:t>
      </w:r>
      <w:r w:rsidR="00682C8A" w:rsidRPr="001D3A04">
        <w:rPr>
          <w:rFonts w:ascii="Arial" w:hAnsi="Arial" w:cs="Arial"/>
          <w:bCs/>
          <w:sz w:val="24"/>
          <w:szCs w:val="24"/>
        </w:rPr>
        <w:t>projektu</w:t>
      </w:r>
      <w:r w:rsidR="00691685" w:rsidRPr="001D3A04">
        <w:rPr>
          <w:rFonts w:ascii="Arial" w:hAnsi="Arial" w:cs="Arial"/>
          <w:bCs/>
          <w:sz w:val="24"/>
          <w:szCs w:val="24"/>
        </w:rPr>
        <w:t xml:space="preserve"> podle Smlouvy). </w:t>
      </w:r>
    </w:p>
    <w:p w14:paraId="7E997B55" w14:textId="77777777" w:rsidR="007971F5" w:rsidRPr="001D3A04" w:rsidRDefault="007971F5" w:rsidP="001D3A04">
      <w:pPr>
        <w:pStyle w:val="Odstavecseseznamem"/>
        <w:rPr>
          <w:rFonts w:ascii="Arial" w:hAnsi="Arial" w:cs="Arial"/>
          <w:bCs/>
          <w:strike/>
          <w:color w:val="0070C0"/>
          <w:sz w:val="24"/>
          <w:szCs w:val="24"/>
        </w:rPr>
      </w:pPr>
    </w:p>
    <w:p w14:paraId="77BBE6FD" w14:textId="77777777" w:rsidR="007971F5" w:rsidRPr="001D3A04" w:rsidRDefault="007971F5" w:rsidP="001D3A04">
      <w:pPr>
        <w:pStyle w:val="Odstavecseseznamem"/>
        <w:ind w:left="851" w:firstLine="0"/>
        <w:contextualSpacing w:val="0"/>
        <w:rPr>
          <w:rFonts w:ascii="Arial" w:hAnsi="Arial" w:cs="Arial"/>
          <w:bCs/>
          <w:strike/>
          <w:color w:val="0070C0"/>
          <w:sz w:val="24"/>
          <w:szCs w:val="24"/>
        </w:rPr>
      </w:pPr>
    </w:p>
    <w:p w14:paraId="0FD9A7B5" w14:textId="77777777" w:rsidR="003B4788" w:rsidRPr="001D3A04" w:rsidRDefault="003B4788" w:rsidP="001D3A04">
      <w:pPr>
        <w:rPr>
          <w:rFonts w:ascii="Arial" w:hAnsi="Arial" w:cs="Arial"/>
          <w:bCs/>
          <w:sz w:val="24"/>
          <w:szCs w:val="24"/>
        </w:rPr>
      </w:pPr>
    </w:p>
    <w:p w14:paraId="4C9B93AC" w14:textId="77777777" w:rsidR="00691685" w:rsidRPr="001D3A04" w:rsidRDefault="00691685" w:rsidP="001D3A04">
      <w:pPr>
        <w:pStyle w:val="Odstavecseseznamem"/>
        <w:numPr>
          <w:ilvl w:val="0"/>
          <w:numId w:val="1"/>
        </w:numPr>
        <w:autoSpaceDE w:val="0"/>
        <w:autoSpaceDN w:val="0"/>
        <w:adjustRightInd w:val="0"/>
        <w:spacing w:before="120" w:after="240"/>
        <w:ind w:left="357" w:hanging="357"/>
        <w:rPr>
          <w:rFonts w:ascii="Arial" w:hAnsi="Arial" w:cs="Arial"/>
          <w:b/>
          <w:bCs/>
          <w:sz w:val="24"/>
          <w:szCs w:val="24"/>
        </w:rPr>
      </w:pPr>
      <w:r w:rsidRPr="001D3A04">
        <w:rPr>
          <w:rFonts w:ascii="Arial" w:hAnsi="Arial" w:cs="Arial"/>
          <w:b/>
          <w:bCs/>
          <w:sz w:val="24"/>
          <w:szCs w:val="24"/>
        </w:rPr>
        <w:t xml:space="preserve">Pravidla pro předkládání žádostí o dotace </w:t>
      </w:r>
    </w:p>
    <w:p w14:paraId="077D1E1B" w14:textId="77777777" w:rsidR="00691685" w:rsidRPr="001D3A04" w:rsidRDefault="00691685" w:rsidP="001D3A04">
      <w:pPr>
        <w:pStyle w:val="Odstavecseseznamem"/>
        <w:autoSpaceDE w:val="0"/>
        <w:autoSpaceDN w:val="0"/>
        <w:adjustRightInd w:val="0"/>
        <w:spacing w:before="120" w:after="240"/>
        <w:ind w:left="357" w:firstLine="0"/>
        <w:rPr>
          <w:rFonts w:ascii="Arial" w:hAnsi="Arial" w:cs="Arial"/>
          <w:b/>
          <w:bCs/>
          <w:sz w:val="24"/>
          <w:szCs w:val="24"/>
        </w:rPr>
      </w:pPr>
    </w:p>
    <w:p w14:paraId="65F8A582" w14:textId="14903397" w:rsidR="00691685" w:rsidRPr="001D3A04" w:rsidRDefault="00691685" w:rsidP="001D3A04">
      <w:pPr>
        <w:pStyle w:val="Odstavecseseznamem"/>
        <w:numPr>
          <w:ilvl w:val="1"/>
          <w:numId w:val="1"/>
        </w:numPr>
        <w:tabs>
          <w:tab w:val="left" w:pos="851"/>
        </w:tabs>
        <w:spacing w:before="240"/>
        <w:ind w:left="851" w:hanging="851"/>
        <w:contextualSpacing w:val="0"/>
        <w:rPr>
          <w:rFonts w:ascii="Arial" w:hAnsi="Arial" w:cs="Arial"/>
          <w:sz w:val="24"/>
          <w:szCs w:val="24"/>
        </w:rPr>
      </w:pPr>
      <w:r w:rsidRPr="001D3A04">
        <w:rPr>
          <w:rFonts w:ascii="Arial" w:hAnsi="Arial" w:cs="Arial"/>
          <w:sz w:val="24"/>
          <w:szCs w:val="24"/>
        </w:rPr>
        <w:t xml:space="preserve">Dotační program je zveřejněn na úřední desce od </w:t>
      </w:r>
      <w:r w:rsidR="00C6013F" w:rsidRPr="001D3A04">
        <w:rPr>
          <w:rFonts w:ascii="Arial" w:hAnsi="Arial" w:cs="Arial"/>
          <w:sz w:val="24"/>
          <w:szCs w:val="24"/>
        </w:rPr>
        <w:t>6</w:t>
      </w:r>
      <w:r w:rsidRPr="001D3A04">
        <w:rPr>
          <w:rFonts w:ascii="Arial" w:hAnsi="Arial" w:cs="Arial"/>
          <w:sz w:val="24"/>
          <w:szCs w:val="24"/>
        </w:rPr>
        <w:t>.</w:t>
      </w:r>
      <w:r w:rsidR="00C6013F" w:rsidRPr="001D3A04">
        <w:rPr>
          <w:rFonts w:ascii="Arial" w:hAnsi="Arial" w:cs="Arial"/>
          <w:sz w:val="24"/>
          <w:szCs w:val="24"/>
        </w:rPr>
        <w:t xml:space="preserve"> 3. 2017</w:t>
      </w:r>
      <w:r w:rsidRPr="001D3A04">
        <w:rPr>
          <w:rFonts w:ascii="Arial" w:hAnsi="Arial" w:cs="Arial"/>
          <w:sz w:val="24"/>
          <w:szCs w:val="24"/>
        </w:rPr>
        <w:t xml:space="preserve"> do </w:t>
      </w:r>
      <w:r w:rsidR="00C6013F" w:rsidRPr="001D3A04">
        <w:rPr>
          <w:rFonts w:ascii="Arial" w:hAnsi="Arial" w:cs="Arial"/>
          <w:sz w:val="24"/>
          <w:szCs w:val="24"/>
        </w:rPr>
        <w:t xml:space="preserve">6. 6. </w:t>
      </w:r>
      <w:r w:rsidRPr="001D3A04">
        <w:rPr>
          <w:rFonts w:ascii="Arial" w:hAnsi="Arial" w:cs="Arial"/>
          <w:sz w:val="24"/>
          <w:szCs w:val="24"/>
        </w:rPr>
        <w:t> 20</w:t>
      </w:r>
      <w:r w:rsidR="00C6013F" w:rsidRPr="001D3A04">
        <w:rPr>
          <w:rFonts w:ascii="Arial" w:hAnsi="Arial" w:cs="Arial"/>
          <w:sz w:val="24"/>
          <w:szCs w:val="24"/>
        </w:rPr>
        <w:t>17</w:t>
      </w:r>
      <w:r w:rsidR="007971F5" w:rsidRPr="001D3A04">
        <w:rPr>
          <w:rFonts w:ascii="Arial" w:hAnsi="Arial" w:cs="Arial"/>
          <w:sz w:val="24"/>
          <w:szCs w:val="24"/>
        </w:rPr>
        <w:t>.</w:t>
      </w:r>
      <w:r w:rsidRPr="001D3A04">
        <w:rPr>
          <w:rFonts w:ascii="Arial" w:hAnsi="Arial" w:cs="Arial"/>
          <w:sz w:val="24"/>
          <w:szCs w:val="24"/>
        </w:rPr>
        <w:t xml:space="preserve"> Jeho zveřejnění nemá vliv na dobu, po kterou jsou přijímány žádosti o dotace. </w:t>
      </w:r>
    </w:p>
    <w:p w14:paraId="0EF252CF" w14:textId="2EFFA7BB" w:rsidR="00691685" w:rsidRPr="001D3A04" w:rsidRDefault="00691685" w:rsidP="001D3A04">
      <w:pPr>
        <w:pStyle w:val="Odstavecseseznamem"/>
        <w:numPr>
          <w:ilvl w:val="1"/>
          <w:numId w:val="1"/>
        </w:numPr>
        <w:tabs>
          <w:tab w:val="left" w:pos="851"/>
        </w:tabs>
        <w:spacing w:before="240"/>
        <w:ind w:left="851" w:hanging="851"/>
        <w:contextualSpacing w:val="0"/>
        <w:rPr>
          <w:rFonts w:ascii="Arial" w:hAnsi="Arial" w:cs="Arial"/>
          <w:sz w:val="24"/>
          <w:szCs w:val="24"/>
        </w:rPr>
      </w:pPr>
      <w:bookmarkStart w:id="4" w:name="lhůtapodání"/>
      <w:bookmarkEnd w:id="4"/>
      <w:r w:rsidRPr="001D3A04">
        <w:rPr>
          <w:rFonts w:ascii="Arial" w:hAnsi="Arial" w:cs="Arial"/>
          <w:b/>
          <w:sz w:val="24"/>
          <w:szCs w:val="24"/>
        </w:rPr>
        <w:t xml:space="preserve">Lhůta pro podání žádostí o dotace je stanovena od </w:t>
      </w:r>
      <w:r w:rsidR="00C6013F" w:rsidRPr="001D3A04">
        <w:rPr>
          <w:rFonts w:ascii="Arial" w:hAnsi="Arial" w:cs="Arial"/>
          <w:b/>
          <w:sz w:val="24"/>
          <w:szCs w:val="24"/>
        </w:rPr>
        <w:t>6. 4. 2017</w:t>
      </w:r>
      <w:r w:rsidRPr="001D3A04">
        <w:rPr>
          <w:rFonts w:ascii="Arial" w:hAnsi="Arial" w:cs="Arial"/>
          <w:b/>
          <w:sz w:val="24"/>
          <w:szCs w:val="24"/>
        </w:rPr>
        <w:t xml:space="preserve"> do </w:t>
      </w:r>
      <w:r w:rsidR="00C6013F" w:rsidRPr="001D3A04">
        <w:rPr>
          <w:rFonts w:ascii="Arial" w:hAnsi="Arial" w:cs="Arial"/>
          <w:b/>
          <w:sz w:val="24"/>
          <w:szCs w:val="24"/>
        </w:rPr>
        <w:t>21. 4. 2017</w:t>
      </w:r>
      <w:r w:rsidR="00B07221" w:rsidRPr="001D3A04">
        <w:rPr>
          <w:rFonts w:ascii="Arial" w:hAnsi="Arial" w:cs="Arial"/>
          <w:b/>
          <w:sz w:val="24"/>
          <w:szCs w:val="24"/>
        </w:rPr>
        <w:t xml:space="preserve"> </w:t>
      </w:r>
      <w:r w:rsidRPr="001D3A04">
        <w:rPr>
          <w:rFonts w:ascii="Arial" w:hAnsi="Arial" w:cs="Arial"/>
          <w:b/>
          <w:sz w:val="24"/>
          <w:szCs w:val="24"/>
        </w:rPr>
        <w:t>do 12:00 hodin</w:t>
      </w:r>
      <w:r w:rsidR="007971F5" w:rsidRPr="001D3A04">
        <w:rPr>
          <w:rFonts w:ascii="Arial" w:hAnsi="Arial" w:cs="Arial"/>
          <w:b/>
          <w:strike/>
          <w:sz w:val="24"/>
          <w:szCs w:val="24"/>
        </w:rPr>
        <w:t>.</w:t>
      </w:r>
      <w:r w:rsidRPr="001D3A04">
        <w:rPr>
          <w:rFonts w:ascii="Arial" w:hAnsi="Arial" w:cs="Arial"/>
          <w:sz w:val="24"/>
          <w:szCs w:val="24"/>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písemné žádosti prostřednictvím poštovní přepravy je lhůta zachována, je-li poslední den lhůty pro podání žádosti zásilka</w:t>
      </w:r>
      <w:r w:rsidR="00EF5552" w:rsidRPr="001D3A04">
        <w:rPr>
          <w:rFonts w:ascii="Arial" w:hAnsi="Arial" w:cs="Arial"/>
          <w:sz w:val="24"/>
          <w:szCs w:val="24"/>
        </w:rPr>
        <w:t xml:space="preserve">, </w:t>
      </w:r>
      <w:r w:rsidRPr="001D3A04">
        <w:rPr>
          <w:rFonts w:ascii="Arial" w:hAnsi="Arial" w:cs="Arial"/>
          <w:sz w:val="24"/>
          <w:szCs w:val="24"/>
        </w:rPr>
        <w:t>obsahující listinnou žádost se všemi formálními náležitostmi</w:t>
      </w:r>
      <w:r w:rsidR="00EF5552" w:rsidRPr="001D3A04">
        <w:rPr>
          <w:rFonts w:ascii="Arial" w:hAnsi="Arial" w:cs="Arial"/>
          <w:sz w:val="24"/>
          <w:szCs w:val="24"/>
        </w:rPr>
        <w:t>,</w:t>
      </w:r>
      <w:r w:rsidRPr="001D3A04">
        <w:rPr>
          <w:rFonts w:ascii="Arial" w:hAnsi="Arial" w:cs="Arial"/>
          <w:sz w:val="24"/>
          <w:szCs w:val="24"/>
        </w:rPr>
        <w:t xml:space="preserve"> podána </w:t>
      </w:r>
      <w:r w:rsidR="00EF5552" w:rsidRPr="001D3A04">
        <w:rPr>
          <w:rFonts w:ascii="Arial" w:hAnsi="Arial" w:cs="Arial"/>
          <w:sz w:val="24"/>
          <w:szCs w:val="24"/>
        </w:rPr>
        <w:t xml:space="preserve">k poštovní přepravě na adresu dle odst. </w:t>
      </w:r>
      <w:hyperlink w:anchor="Administrátor" w:history="1">
        <w:r w:rsidR="00EF5552" w:rsidRPr="001D3A04">
          <w:rPr>
            <w:rStyle w:val="Hypertextovodkaz"/>
            <w:rFonts w:ascii="Arial" w:hAnsi="Arial" w:cs="Arial"/>
            <w:color w:val="auto"/>
            <w:sz w:val="24"/>
            <w:szCs w:val="24"/>
          </w:rPr>
          <w:t>1</w:t>
        </w:r>
        <w:r w:rsidR="00D20AA6" w:rsidRPr="001D3A04">
          <w:rPr>
            <w:rStyle w:val="Hypertextovodkaz"/>
            <w:rFonts w:ascii="Arial" w:hAnsi="Arial" w:cs="Arial"/>
            <w:color w:val="auto"/>
            <w:sz w:val="24"/>
            <w:szCs w:val="24"/>
          </w:rPr>
          <w:t>0</w:t>
        </w:r>
        <w:r w:rsidR="00EF5552" w:rsidRPr="001D3A04">
          <w:rPr>
            <w:rStyle w:val="Hypertextovodkaz"/>
            <w:rFonts w:ascii="Arial" w:hAnsi="Arial" w:cs="Arial"/>
            <w:color w:val="auto"/>
            <w:sz w:val="24"/>
            <w:szCs w:val="24"/>
          </w:rPr>
          <w:t>.3</w:t>
        </w:r>
      </w:hyperlink>
      <w:r w:rsidRPr="001D3A04">
        <w:rPr>
          <w:rFonts w:ascii="Arial" w:hAnsi="Arial" w:cs="Arial"/>
          <w:sz w:val="24"/>
          <w:szCs w:val="24"/>
        </w:rPr>
        <w:t>.</w:t>
      </w:r>
      <w:r w:rsidRPr="001D3A04">
        <w:rPr>
          <w:rFonts w:ascii="Arial" w:hAnsi="Arial" w:cs="Arial"/>
          <w:b/>
          <w:bCs/>
          <w:sz w:val="24"/>
          <w:szCs w:val="24"/>
        </w:rPr>
        <w:t xml:space="preserve"> </w:t>
      </w:r>
    </w:p>
    <w:p w14:paraId="015F75DE" w14:textId="537D4D58" w:rsidR="00691685" w:rsidRPr="001D3A04" w:rsidRDefault="00691685" w:rsidP="001D3A04">
      <w:pPr>
        <w:pStyle w:val="Odstavecseseznamem"/>
        <w:numPr>
          <w:ilvl w:val="1"/>
          <w:numId w:val="1"/>
        </w:numPr>
        <w:tabs>
          <w:tab w:val="left" w:pos="851"/>
        </w:tabs>
        <w:spacing w:before="240"/>
        <w:ind w:left="851" w:hanging="851"/>
        <w:contextualSpacing w:val="0"/>
        <w:rPr>
          <w:rFonts w:ascii="Arial" w:hAnsi="Arial" w:cs="Arial"/>
          <w:sz w:val="24"/>
          <w:szCs w:val="24"/>
        </w:rPr>
      </w:pPr>
      <w:bookmarkStart w:id="5" w:name="způsobpodání"/>
      <w:bookmarkEnd w:id="5"/>
      <w:r w:rsidRPr="001D3A04">
        <w:rPr>
          <w:rFonts w:ascii="Arial" w:hAnsi="Arial" w:cs="Arial"/>
          <w:sz w:val="24"/>
          <w:szCs w:val="24"/>
        </w:rPr>
        <w:t>Dotaci lze poskytnout pouze na základě řádně doručené žádosti, je</w:t>
      </w:r>
      <w:r w:rsidR="00505A34" w:rsidRPr="001D3A04">
        <w:rPr>
          <w:rFonts w:ascii="Arial" w:hAnsi="Arial" w:cs="Arial"/>
          <w:sz w:val="24"/>
          <w:szCs w:val="24"/>
        </w:rPr>
        <w:t xml:space="preserve">jíž formulář je </w:t>
      </w:r>
      <w:r w:rsidRPr="001D3A04">
        <w:rPr>
          <w:rFonts w:ascii="Arial" w:hAnsi="Arial" w:cs="Arial"/>
          <w:sz w:val="24"/>
          <w:szCs w:val="24"/>
        </w:rPr>
        <w:t xml:space="preserve">zveřejněn spolu s programem na webových stránkách Olomouckého kraje. Žádost o dotaci </w:t>
      </w:r>
      <w:r w:rsidRPr="001D3A04">
        <w:rPr>
          <w:rFonts w:ascii="Arial" w:hAnsi="Arial" w:cs="Arial"/>
          <w:b/>
          <w:sz w:val="24"/>
          <w:szCs w:val="24"/>
        </w:rPr>
        <w:t xml:space="preserve">musí být před jejím podáním </w:t>
      </w:r>
      <w:r w:rsidRPr="001D3A04">
        <w:rPr>
          <w:rFonts w:ascii="Arial" w:hAnsi="Arial" w:cs="Arial"/>
          <w:sz w:val="24"/>
          <w:szCs w:val="24"/>
        </w:rPr>
        <w:t xml:space="preserve">některým ze způsobů uvedených v písm. a) až c) tohoto ustanovení </w:t>
      </w:r>
      <w:r w:rsidRPr="001D3A04">
        <w:rPr>
          <w:rFonts w:ascii="Arial" w:hAnsi="Arial" w:cs="Arial"/>
          <w:b/>
          <w:sz w:val="24"/>
          <w:szCs w:val="24"/>
        </w:rPr>
        <w:t xml:space="preserve">nejpozději do </w:t>
      </w:r>
      <w:r w:rsidRPr="001D3A04">
        <w:rPr>
          <w:rFonts w:ascii="Arial" w:hAnsi="Arial" w:cs="Arial"/>
          <w:b/>
          <w:sz w:val="24"/>
          <w:szCs w:val="24"/>
        </w:rPr>
        <w:lastRenderedPageBreak/>
        <w:t xml:space="preserve">12:00 hodin posledního dne lhůty k podání žádosti </w:t>
      </w:r>
      <w:r w:rsidR="00176A98" w:rsidRPr="001D3A04">
        <w:rPr>
          <w:rFonts w:ascii="Arial" w:hAnsi="Arial" w:cs="Arial"/>
          <w:sz w:val="24"/>
          <w:szCs w:val="24"/>
        </w:rPr>
        <w:t>(</w:t>
      </w:r>
      <w:r w:rsidRPr="001D3A04">
        <w:rPr>
          <w:rFonts w:ascii="Arial" w:hAnsi="Arial" w:cs="Arial"/>
          <w:sz w:val="24"/>
          <w:szCs w:val="24"/>
        </w:rPr>
        <w:t xml:space="preserve">uvedeného v odst. </w:t>
      </w:r>
      <w:hyperlink w:anchor="lhůtapodání" w:history="1">
        <w:r w:rsidRPr="001D3A04">
          <w:rPr>
            <w:rStyle w:val="Hypertextovodkaz"/>
            <w:rFonts w:ascii="Arial" w:hAnsi="Arial" w:cs="Arial"/>
            <w:color w:val="auto"/>
            <w:sz w:val="24"/>
            <w:szCs w:val="24"/>
          </w:rPr>
          <w:t>1</w:t>
        </w:r>
        <w:r w:rsidR="00D20AA6" w:rsidRPr="001D3A04">
          <w:rPr>
            <w:rStyle w:val="Hypertextovodkaz"/>
            <w:rFonts w:ascii="Arial" w:hAnsi="Arial" w:cs="Arial"/>
            <w:color w:val="auto"/>
            <w:sz w:val="24"/>
            <w:szCs w:val="24"/>
          </w:rPr>
          <w:t>0</w:t>
        </w:r>
        <w:r w:rsidRPr="001D3A04">
          <w:rPr>
            <w:rStyle w:val="Hypertextovodkaz"/>
            <w:rFonts w:ascii="Arial" w:hAnsi="Arial" w:cs="Arial"/>
            <w:color w:val="auto"/>
            <w:sz w:val="24"/>
            <w:szCs w:val="24"/>
          </w:rPr>
          <w:t>.2</w:t>
        </w:r>
      </w:hyperlink>
      <w:r w:rsidR="00176A98" w:rsidRPr="001D3A04">
        <w:rPr>
          <w:rFonts w:ascii="Arial" w:hAnsi="Arial" w:cs="Arial"/>
          <w:sz w:val="24"/>
          <w:szCs w:val="24"/>
        </w:rPr>
        <w:t xml:space="preserve">) </w:t>
      </w:r>
      <w:r w:rsidRPr="001D3A04">
        <w:rPr>
          <w:rFonts w:ascii="Arial" w:hAnsi="Arial" w:cs="Arial"/>
          <w:b/>
          <w:sz w:val="24"/>
          <w:szCs w:val="24"/>
        </w:rPr>
        <w:t>vyplněna</w:t>
      </w:r>
      <w:r w:rsidRPr="001D3A04">
        <w:rPr>
          <w:rFonts w:ascii="Arial" w:hAnsi="Arial" w:cs="Arial"/>
          <w:sz w:val="24"/>
          <w:szCs w:val="24"/>
        </w:rPr>
        <w:t xml:space="preserve"> </w:t>
      </w:r>
      <w:r w:rsidRPr="001D3A04">
        <w:rPr>
          <w:rFonts w:ascii="Arial" w:hAnsi="Arial" w:cs="Arial"/>
          <w:b/>
          <w:sz w:val="24"/>
          <w:szCs w:val="24"/>
        </w:rPr>
        <w:t>elektronicky na formuláři zveřejněném na internetových stránkách vyhlašovatele.</w:t>
      </w:r>
      <w:r w:rsidRPr="001D3A04">
        <w:rPr>
          <w:rFonts w:ascii="Arial" w:hAnsi="Arial" w:cs="Arial"/>
          <w:sz w:val="24"/>
          <w:szCs w:val="24"/>
        </w:rPr>
        <w:t xml:space="preserve"> Před vyplněním elektronické žádosti je žadatel povinen provést </w:t>
      </w:r>
      <w:r w:rsidRPr="00BF6312">
        <w:rPr>
          <w:rFonts w:ascii="Arial" w:hAnsi="Arial" w:cs="Arial"/>
          <w:sz w:val="24"/>
          <w:szCs w:val="24"/>
        </w:rPr>
        <w:t xml:space="preserve">registraci </w:t>
      </w:r>
      <w:r w:rsidR="0084412F" w:rsidRPr="00BF6312">
        <w:rPr>
          <w:rFonts w:ascii="Arial" w:hAnsi="Arial" w:cs="Arial"/>
          <w:sz w:val="24"/>
          <w:szCs w:val="24"/>
        </w:rPr>
        <w:t>v systému</w:t>
      </w:r>
      <w:r w:rsidR="0084412F" w:rsidRPr="00BF6312">
        <w:rPr>
          <w:rFonts w:ascii="Arial" w:hAnsi="Arial" w:cs="Arial"/>
          <w:b/>
          <w:sz w:val="24"/>
          <w:szCs w:val="24"/>
        </w:rPr>
        <w:t xml:space="preserve"> </w:t>
      </w:r>
      <w:r w:rsidR="00252A0C" w:rsidRPr="00BF6312">
        <w:rPr>
          <w:rFonts w:ascii="Arial" w:hAnsi="Arial" w:cs="Arial"/>
          <w:b/>
          <w:sz w:val="24"/>
          <w:szCs w:val="24"/>
        </w:rPr>
        <w:t>Komunikace s občany (RAP)</w:t>
      </w:r>
      <w:r w:rsidR="0084412F" w:rsidRPr="00BF6312">
        <w:rPr>
          <w:rFonts w:ascii="Arial" w:hAnsi="Arial" w:cs="Arial"/>
          <w:b/>
          <w:sz w:val="24"/>
          <w:szCs w:val="24"/>
        </w:rPr>
        <w:t xml:space="preserve">. </w:t>
      </w:r>
      <w:r w:rsidR="0084412F" w:rsidRPr="001D3A04">
        <w:rPr>
          <w:rFonts w:ascii="Arial" w:hAnsi="Arial" w:cs="Arial"/>
          <w:sz w:val="24"/>
          <w:szCs w:val="24"/>
        </w:rPr>
        <w:t>P</w:t>
      </w:r>
      <w:r w:rsidRPr="001D3A04">
        <w:rPr>
          <w:rFonts w:ascii="Arial" w:hAnsi="Arial" w:cs="Arial"/>
          <w:sz w:val="24"/>
          <w:szCs w:val="24"/>
        </w:rPr>
        <w:t>o zaregistrování je žadateli umožněno žádost upravovat, uložit, odeslat, sledovat její průběh apod.</w:t>
      </w:r>
    </w:p>
    <w:p w14:paraId="46396EA2" w14:textId="77777777" w:rsidR="00691685" w:rsidRPr="001D3A04" w:rsidRDefault="00691685" w:rsidP="001D3A04">
      <w:pPr>
        <w:tabs>
          <w:tab w:val="left" w:pos="851"/>
        </w:tabs>
        <w:spacing w:before="120"/>
        <w:ind w:left="850" w:hanging="720"/>
        <w:rPr>
          <w:rFonts w:ascii="Arial" w:hAnsi="Arial" w:cs="Arial"/>
          <w:sz w:val="24"/>
          <w:szCs w:val="24"/>
        </w:rPr>
      </w:pPr>
      <w:r w:rsidRPr="001D3A04">
        <w:rPr>
          <w:rFonts w:ascii="Arial" w:hAnsi="Arial" w:cs="Arial"/>
          <w:sz w:val="24"/>
          <w:szCs w:val="24"/>
        </w:rPr>
        <w:tab/>
        <w:t>Žádost je možno podat ve stanovené lhůtě:</w:t>
      </w:r>
    </w:p>
    <w:p w14:paraId="24562468" w14:textId="77777777" w:rsidR="00691685" w:rsidRPr="001D3A04" w:rsidRDefault="00691685" w:rsidP="001D3A04">
      <w:pPr>
        <w:pStyle w:val="Odstavecseseznamem"/>
        <w:numPr>
          <w:ilvl w:val="0"/>
          <w:numId w:val="16"/>
        </w:numPr>
        <w:tabs>
          <w:tab w:val="left" w:pos="1134"/>
        </w:tabs>
        <w:spacing w:before="120"/>
        <w:ind w:left="1134" w:firstLine="0"/>
        <w:rPr>
          <w:rFonts w:ascii="Arial" w:hAnsi="Arial" w:cs="Arial"/>
          <w:sz w:val="24"/>
          <w:szCs w:val="24"/>
        </w:rPr>
      </w:pPr>
      <w:r w:rsidRPr="001D3A04">
        <w:rPr>
          <w:rFonts w:ascii="Arial" w:hAnsi="Arial" w:cs="Arial"/>
          <w:b/>
          <w:sz w:val="24"/>
          <w:szCs w:val="24"/>
        </w:rPr>
        <w:t>elektronicky</w:t>
      </w:r>
      <w:r w:rsidRPr="001D3A04">
        <w:rPr>
          <w:rFonts w:ascii="Arial" w:hAnsi="Arial" w:cs="Arial"/>
          <w:sz w:val="24"/>
          <w:szCs w:val="24"/>
        </w:rPr>
        <w:t xml:space="preserve"> emailem se zaručeným elektronickým podpisem na adresu </w:t>
      </w:r>
      <w:hyperlink r:id="rId11" w:history="1">
        <w:r w:rsidRPr="001D3A04">
          <w:rPr>
            <w:rStyle w:val="Hypertextovodkaz"/>
            <w:rFonts w:ascii="Arial" w:hAnsi="Arial" w:cs="Arial"/>
            <w:sz w:val="24"/>
            <w:szCs w:val="24"/>
          </w:rPr>
          <w:t>e-podatelna@kr-olomoucky.cz</w:t>
        </w:r>
      </w:hyperlink>
      <w:r w:rsidRPr="001D3A04">
        <w:rPr>
          <w:rFonts w:ascii="Arial" w:hAnsi="Arial" w:cs="Arial"/>
          <w:sz w:val="24"/>
          <w:szCs w:val="24"/>
        </w:rPr>
        <w:t xml:space="preserve"> nebo datovou zprávou do datové schránky ID: </w:t>
      </w:r>
      <w:r w:rsidRPr="001D3A04">
        <w:rPr>
          <w:rFonts w:ascii="Arial" w:hAnsi="Arial" w:cs="Arial"/>
          <w:sz w:val="24"/>
          <w:szCs w:val="24"/>
          <w:u w:val="single"/>
        </w:rPr>
        <w:t>qiabfmf</w:t>
      </w:r>
      <w:r w:rsidRPr="001D3A04">
        <w:rPr>
          <w:rFonts w:ascii="Arial" w:hAnsi="Arial" w:cs="Arial"/>
          <w:sz w:val="24"/>
          <w:szCs w:val="24"/>
        </w:rPr>
        <w:t>,</w:t>
      </w:r>
      <w:r w:rsidR="00EF502A" w:rsidRPr="001D3A04">
        <w:rPr>
          <w:rFonts w:ascii="Arial" w:hAnsi="Arial" w:cs="Arial"/>
          <w:sz w:val="24"/>
          <w:szCs w:val="24"/>
        </w:rPr>
        <w:t xml:space="preserve"> nebo</w:t>
      </w:r>
    </w:p>
    <w:p w14:paraId="17BF69C6" w14:textId="77777777" w:rsidR="00691685" w:rsidRPr="001D3A04" w:rsidRDefault="00691685" w:rsidP="001D3A04">
      <w:pPr>
        <w:pStyle w:val="Odstavecseseznamem"/>
        <w:numPr>
          <w:ilvl w:val="0"/>
          <w:numId w:val="16"/>
        </w:numPr>
        <w:tabs>
          <w:tab w:val="left" w:pos="1134"/>
        </w:tabs>
        <w:spacing w:before="120"/>
        <w:ind w:left="1134" w:firstLine="0"/>
        <w:contextualSpacing w:val="0"/>
        <w:rPr>
          <w:rFonts w:ascii="Arial" w:hAnsi="Arial" w:cs="Arial"/>
          <w:sz w:val="24"/>
          <w:szCs w:val="24"/>
        </w:rPr>
      </w:pPr>
      <w:r w:rsidRPr="001D3A04">
        <w:rPr>
          <w:rFonts w:ascii="Arial" w:hAnsi="Arial" w:cs="Arial"/>
          <w:b/>
          <w:sz w:val="24"/>
          <w:szCs w:val="24"/>
        </w:rPr>
        <w:t xml:space="preserve">osobním doručením </w:t>
      </w:r>
      <w:r w:rsidRPr="001D3A04">
        <w:rPr>
          <w:rFonts w:ascii="Arial" w:hAnsi="Arial" w:cs="Arial"/>
          <w:sz w:val="24"/>
          <w:szCs w:val="24"/>
        </w:rPr>
        <w:t xml:space="preserve">1 </w:t>
      </w:r>
      <w:r w:rsidR="007D68C3" w:rsidRPr="001D3A04">
        <w:rPr>
          <w:rFonts w:ascii="Arial" w:hAnsi="Arial" w:cs="Arial"/>
          <w:sz w:val="24"/>
          <w:szCs w:val="24"/>
        </w:rPr>
        <w:t xml:space="preserve">podepsaného </w:t>
      </w:r>
      <w:r w:rsidRPr="001D3A04">
        <w:rPr>
          <w:rFonts w:ascii="Arial" w:hAnsi="Arial" w:cs="Arial"/>
          <w:sz w:val="24"/>
          <w:szCs w:val="24"/>
        </w:rPr>
        <w:t>originálu žádosti v listinné podobě na podatelnu Krajského úřadu Olomouckého kraje, Jeremenkova 40a, nebo</w:t>
      </w:r>
    </w:p>
    <w:p w14:paraId="2549890E" w14:textId="77777777" w:rsidR="00691685" w:rsidRPr="001D3A04" w:rsidRDefault="00691685" w:rsidP="001D3A04">
      <w:pPr>
        <w:pStyle w:val="Odstavecseseznamem"/>
        <w:numPr>
          <w:ilvl w:val="0"/>
          <w:numId w:val="16"/>
        </w:numPr>
        <w:tabs>
          <w:tab w:val="left" w:pos="1134"/>
        </w:tabs>
        <w:spacing w:before="120"/>
        <w:ind w:left="1134" w:firstLine="0"/>
        <w:contextualSpacing w:val="0"/>
        <w:rPr>
          <w:rFonts w:ascii="Arial" w:hAnsi="Arial" w:cs="Arial"/>
          <w:sz w:val="24"/>
          <w:szCs w:val="24"/>
        </w:rPr>
      </w:pPr>
      <w:r w:rsidRPr="001D3A04">
        <w:rPr>
          <w:rFonts w:ascii="Arial" w:hAnsi="Arial" w:cs="Arial"/>
          <w:b/>
          <w:sz w:val="24"/>
          <w:szCs w:val="24"/>
        </w:rPr>
        <w:t xml:space="preserve">zasláním </w:t>
      </w:r>
      <w:r w:rsidRPr="001D3A04">
        <w:rPr>
          <w:rFonts w:ascii="Arial" w:hAnsi="Arial" w:cs="Arial"/>
          <w:sz w:val="24"/>
          <w:szCs w:val="24"/>
        </w:rPr>
        <w:t xml:space="preserve">1 </w:t>
      </w:r>
      <w:r w:rsidR="001A7142" w:rsidRPr="001D3A04">
        <w:rPr>
          <w:rFonts w:ascii="Arial" w:hAnsi="Arial" w:cs="Arial"/>
          <w:sz w:val="24"/>
          <w:szCs w:val="24"/>
        </w:rPr>
        <w:t xml:space="preserve">podepsaného </w:t>
      </w:r>
      <w:r w:rsidRPr="001D3A04">
        <w:rPr>
          <w:rFonts w:ascii="Arial" w:hAnsi="Arial" w:cs="Arial"/>
          <w:sz w:val="24"/>
          <w:szCs w:val="24"/>
        </w:rPr>
        <w:t>originálu žádosti v listinné podobě na adresu Olomoucký kraj, Jeremenkova 40a, 779 11 Olomouc.</w:t>
      </w:r>
    </w:p>
    <w:p w14:paraId="111B9370" w14:textId="77777777" w:rsidR="00691685" w:rsidRPr="001D3A04" w:rsidRDefault="00691685" w:rsidP="001D3A04">
      <w:pPr>
        <w:pStyle w:val="Odstavecseseznamem"/>
        <w:tabs>
          <w:tab w:val="left" w:pos="709"/>
        </w:tabs>
        <w:ind w:left="709"/>
        <w:rPr>
          <w:rFonts w:ascii="Arial" w:hAnsi="Arial" w:cs="Arial"/>
          <w:sz w:val="24"/>
          <w:szCs w:val="24"/>
        </w:rPr>
      </w:pPr>
    </w:p>
    <w:p w14:paraId="69F3EFC0" w14:textId="77777777" w:rsidR="00691685" w:rsidRPr="001D3A04" w:rsidRDefault="00691685" w:rsidP="001D3A04">
      <w:pPr>
        <w:pStyle w:val="Odstavecseseznamem"/>
        <w:numPr>
          <w:ilvl w:val="1"/>
          <w:numId w:val="1"/>
        </w:numPr>
        <w:tabs>
          <w:tab w:val="left" w:pos="0"/>
        </w:tabs>
        <w:ind w:left="0" w:firstLine="0"/>
        <w:contextualSpacing w:val="0"/>
        <w:rPr>
          <w:rFonts w:ascii="Arial" w:hAnsi="Arial" w:cs="Arial"/>
          <w:bCs/>
          <w:sz w:val="24"/>
          <w:szCs w:val="24"/>
        </w:rPr>
      </w:pPr>
      <w:r w:rsidRPr="001D3A04">
        <w:rPr>
          <w:rFonts w:ascii="Arial" w:hAnsi="Arial" w:cs="Arial"/>
          <w:sz w:val="24"/>
          <w:szCs w:val="24"/>
        </w:rPr>
        <w:t>K vyplněné žádosti o dotaci budou připojeny následující povinné přílohy:</w:t>
      </w:r>
    </w:p>
    <w:p w14:paraId="4E417E34" w14:textId="77777777" w:rsidR="00691685" w:rsidRPr="001D3A04" w:rsidRDefault="00691685" w:rsidP="001D3A04">
      <w:pPr>
        <w:pStyle w:val="Odstavecseseznamem"/>
        <w:numPr>
          <w:ilvl w:val="0"/>
          <w:numId w:val="20"/>
        </w:numPr>
        <w:ind w:left="1418"/>
        <w:rPr>
          <w:rFonts w:ascii="Arial" w:hAnsi="Arial" w:cs="Arial"/>
          <w:sz w:val="24"/>
          <w:szCs w:val="24"/>
        </w:rPr>
      </w:pPr>
      <w:r w:rsidRPr="001D3A04">
        <w:rPr>
          <w:rFonts w:ascii="Arial" w:hAnsi="Arial" w:cs="Arial"/>
          <w:sz w:val="24"/>
          <w:szCs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1D3A04">
        <w:rPr>
          <w:rFonts w:ascii="Arial" w:hAnsi="Arial" w:cs="Arial"/>
          <w:sz w:val="24"/>
          <w:szCs w:val="24"/>
        </w:rPr>
        <w:t>,</w:t>
      </w:r>
      <w:r w:rsidRPr="001D3A04">
        <w:rPr>
          <w:rFonts w:ascii="Arial" w:hAnsi="Arial" w:cs="Arial"/>
          <w:sz w:val="24"/>
          <w:szCs w:val="24"/>
        </w:rPr>
        <w:t xml:space="preserve"> příp. jiného dokladu o právní subjektivitě žadatele (platné stanovy, statut apod.) – doloží všechny právnické osoby; u fyzických osob pouze ty, které jsou</w:t>
      </w:r>
      <w:r w:rsidR="0041225C" w:rsidRPr="001D3A04">
        <w:rPr>
          <w:rFonts w:ascii="Arial" w:hAnsi="Arial" w:cs="Arial"/>
          <w:sz w:val="24"/>
          <w:szCs w:val="24"/>
        </w:rPr>
        <w:t xml:space="preserve"> </w:t>
      </w:r>
      <w:r w:rsidRPr="001D3A04">
        <w:rPr>
          <w:rFonts w:ascii="Arial" w:hAnsi="Arial" w:cs="Arial"/>
          <w:sz w:val="24"/>
          <w:szCs w:val="24"/>
        </w:rPr>
        <w:t>zapsány v obchodním rejstříku, živnostenském rejstříku nebo jiné obdobné evidenci,</w:t>
      </w:r>
    </w:p>
    <w:p w14:paraId="4193687B" w14:textId="77777777" w:rsidR="00691685" w:rsidRPr="001D3A04" w:rsidRDefault="00691685" w:rsidP="001D3A04">
      <w:pPr>
        <w:pStyle w:val="Odstavecseseznamem"/>
        <w:numPr>
          <w:ilvl w:val="0"/>
          <w:numId w:val="20"/>
        </w:numPr>
        <w:ind w:left="1418"/>
        <w:rPr>
          <w:rFonts w:ascii="Arial" w:hAnsi="Arial" w:cs="Arial"/>
          <w:sz w:val="24"/>
          <w:szCs w:val="24"/>
        </w:rPr>
      </w:pPr>
      <w:r w:rsidRPr="001D3A04">
        <w:rPr>
          <w:rFonts w:ascii="Arial" w:hAnsi="Arial" w:cs="Arial"/>
          <w:sz w:val="24"/>
          <w:szCs w:val="24"/>
        </w:rPr>
        <w:t>prostá kopie dokladu o oprávněnosti osoby zastupovat žadatele (např. prostá kopie jmenovací listiny nebo zápisu či výpisu ze schůze zastupitelstva</w:t>
      </w:r>
      <w:r w:rsidR="0041225C" w:rsidRPr="001D3A04">
        <w:rPr>
          <w:rFonts w:ascii="Arial" w:hAnsi="Arial" w:cs="Arial"/>
          <w:sz w:val="24"/>
          <w:szCs w:val="24"/>
        </w:rPr>
        <w:t xml:space="preserve"> </w:t>
      </w:r>
      <w:r w:rsidRPr="001D3A04">
        <w:rPr>
          <w:rFonts w:ascii="Arial" w:hAnsi="Arial" w:cs="Arial"/>
          <w:sz w:val="24"/>
          <w:szCs w:val="24"/>
        </w:rPr>
        <w:t xml:space="preserve">obce o zvolení starosty nebo zápisu ze schůze orgánu oprávněného volit statutární orgán nebo plná moc apod.), </w:t>
      </w:r>
      <w:r w:rsidR="00C07A48" w:rsidRPr="001D3A04">
        <w:rPr>
          <w:rFonts w:ascii="Arial" w:hAnsi="Arial" w:cs="Arial"/>
          <w:sz w:val="24"/>
          <w:szCs w:val="24"/>
        </w:rPr>
        <w:t>v případě, že toto oprávnění není výslovně uvedeno v dokladu o právní osobnosti,</w:t>
      </w:r>
    </w:p>
    <w:p w14:paraId="04A3FFFB" w14:textId="77777777" w:rsidR="00691685" w:rsidRPr="001D3A04" w:rsidRDefault="00691685" w:rsidP="001D3A04">
      <w:pPr>
        <w:pStyle w:val="Odstavecseseznamem"/>
        <w:numPr>
          <w:ilvl w:val="0"/>
          <w:numId w:val="20"/>
        </w:numPr>
        <w:ind w:left="1418"/>
        <w:rPr>
          <w:rFonts w:ascii="Arial" w:hAnsi="Arial" w:cs="Arial"/>
          <w:sz w:val="24"/>
          <w:szCs w:val="24"/>
        </w:rPr>
      </w:pPr>
      <w:r w:rsidRPr="001D3A04">
        <w:rPr>
          <w:rFonts w:ascii="Arial" w:hAnsi="Arial" w:cs="Arial"/>
          <w:sz w:val="24"/>
          <w:szCs w:val="24"/>
        </w:rPr>
        <w:t xml:space="preserve">prostá kopie dokladu prokazujícího registraci k dani z přidané hodnoty </w:t>
      </w:r>
      <w:r w:rsidRPr="001D3A04">
        <w:rPr>
          <w:rFonts w:ascii="Arial" w:hAnsi="Arial" w:cs="Arial"/>
          <w:sz w:val="24"/>
          <w:szCs w:val="24"/>
        </w:rPr>
        <w:br/>
        <w:t>a skutečnost, zda žadatel má či nemá nárok na vrácení DPH v oblasti realizace projektu, je-li žadatel plátcem DPH,</w:t>
      </w:r>
    </w:p>
    <w:p w14:paraId="22A0032C" w14:textId="77777777" w:rsidR="00691685" w:rsidRPr="001D3A04" w:rsidRDefault="00691685" w:rsidP="001D3A04">
      <w:pPr>
        <w:pStyle w:val="Odstavecseseznamem"/>
        <w:numPr>
          <w:ilvl w:val="0"/>
          <w:numId w:val="20"/>
        </w:numPr>
        <w:ind w:left="1418"/>
        <w:rPr>
          <w:rFonts w:ascii="Arial" w:hAnsi="Arial" w:cs="Arial"/>
          <w:sz w:val="24"/>
          <w:szCs w:val="24"/>
        </w:rPr>
      </w:pPr>
      <w:r w:rsidRPr="001D3A04">
        <w:rPr>
          <w:rFonts w:ascii="Arial" w:hAnsi="Arial" w:cs="Arial"/>
          <w:sz w:val="24"/>
          <w:szCs w:val="24"/>
        </w:rPr>
        <w:t>prostá kopie dokladu o zřízení běžného účtu žadatele (např. prostá kopie smlouvy o zřízení běžného účtu nebo potvrzení banky o zřízení běžného účtu),</w:t>
      </w:r>
    </w:p>
    <w:p w14:paraId="6FA6714B" w14:textId="77777777" w:rsidR="00691685" w:rsidRPr="001D3A04" w:rsidRDefault="00691685" w:rsidP="001D3A04">
      <w:pPr>
        <w:pStyle w:val="Odstavecseseznamem"/>
        <w:numPr>
          <w:ilvl w:val="0"/>
          <w:numId w:val="20"/>
        </w:numPr>
        <w:ind w:left="1418"/>
        <w:rPr>
          <w:rFonts w:ascii="Arial" w:hAnsi="Arial" w:cs="Arial"/>
          <w:sz w:val="24"/>
          <w:szCs w:val="24"/>
        </w:rPr>
      </w:pPr>
      <w:r w:rsidRPr="001D3A04">
        <w:rPr>
          <w:rFonts w:ascii="Arial" w:hAnsi="Arial" w:cs="Arial"/>
          <w:sz w:val="24"/>
          <w:szCs w:val="24"/>
        </w:rPr>
        <w:t xml:space="preserve">čestné prohlášení o nezměněné identifikaci žadatele dle bodu </w:t>
      </w:r>
      <w:r w:rsidR="000569F2" w:rsidRPr="001D3A04">
        <w:rPr>
          <w:rFonts w:ascii="Arial" w:hAnsi="Arial" w:cs="Arial"/>
          <w:sz w:val="24"/>
          <w:szCs w:val="24"/>
        </w:rPr>
        <w:t>1</w:t>
      </w:r>
      <w:r w:rsidRPr="001D3A04">
        <w:rPr>
          <w:rFonts w:ascii="Arial" w:hAnsi="Arial" w:cs="Arial"/>
          <w:sz w:val="24"/>
          <w:szCs w:val="24"/>
        </w:rPr>
        <w:t xml:space="preserve"> – </w:t>
      </w:r>
      <w:r w:rsidR="000569F2" w:rsidRPr="001D3A04">
        <w:rPr>
          <w:rFonts w:ascii="Arial" w:hAnsi="Arial" w:cs="Arial"/>
          <w:sz w:val="24"/>
          <w:szCs w:val="24"/>
        </w:rPr>
        <w:t>5</w:t>
      </w:r>
      <w:r w:rsidR="00BD6804" w:rsidRPr="001D3A04">
        <w:rPr>
          <w:rFonts w:ascii="Arial" w:hAnsi="Arial" w:cs="Arial"/>
          <w:sz w:val="24"/>
          <w:szCs w:val="24"/>
        </w:rPr>
        <w:t xml:space="preserve"> (pokud byly přílohy č. 1 – 5 doloženy k žádosti o dotaci v roce 2016 a nedošlo v nich k žádné změně, lze je nahradit čestným prohlášením),</w:t>
      </w:r>
    </w:p>
    <w:p w14:paraId="5F5540EE" w14:textId="4594E3BF" w:rsidR="00691685" w:rsidRPr="001D3A04" w:rsidRDefault="00691685" w:rsidP="001D3A04">
      <w:pPr>
        <w:pStyle w:val="Odstavecseseznamem"/>
        <w:numPr>
          <w:ilvl w:val="0"/>
          <w:numId w:val="20"/>
        </w:numPr>
        <w:ind w:left="1418"/>
        <w:rPr>
          <w:rFonts w:ascii="Arial" w:hAnsi="Arial" w:cs="Arial"/>
          <w:i/>
          <w:color w:val="0070C0"/>
          <w:sz w:val="24"/>
          <w:szCs w:val="24"/>
        </w:rPr>
      </w:pPr>
      <w:r w:rsidRPr="001D3A04">
        <w:rPr>
          <w:rFonts w:ascii="Arial" w:hAnsi="Arial" w:cs="Arial"/>
          <w:sz w:val="24"/>
          <w:szCs w:val="24"/>
        </w:rPr>
        <w:t>čestné prohlášení</w:t>
      </w:r>
      <w:bookmarkStart w:id="6" w:name="_Toc386554796"/>
      <w:r w:rsidRPr="001D3A04">
        <w:rPr>
          <w:rFonts w:ascii="Arial" w:hAnsi="Arial" w:cs="Arial"/>
          <w:sz w:val="24"/>
          <w:szCs w:val="24"/>
        </w:rPr>
        <w:t xml:space="preserve"> žadatele o podporu v režimu de minimis</w:t>
      </w:r>
      <w:bookmarkEnd w:id="6"/>
    </w:p>
    <w:p w14:paraId="64A8DFDF" w14:textId="182385B5" w:rsidR="00EF3F99" w:rsidRPr="001D3A04" w:rsidRDefault="00EF3F99" w:rsidP="001D3A04">
      <w:pPr>
        <w:pStyle w:val="Odstavecseseznamem"/>
        <w:numPr>
          <w:ilvl w:val="0"/>
          <w:numId w:val="20"/>
        </w:numPr>
        <w:ind w:left="1418"/>
        <w:rPr>
          <w:rFonts w:ascii="Arial" w:hAnsi="Arial" w:cs="Arial"/>
          <w:i/>
          <w:sz w:val="24"/>
          <w:szCs w:val="24"/>
        </w:rPr>
      </w:pPr>
      <w:r w:rsidRPr="001D3A04">
        <w:rPr>
          <w:rFonts w:ascii="Arial" w:hAnsi="Arial" w:cs="Arial"/>
          <w:sz w:val="24"/>
          <w:szCs w:val="24"/>
        </w:rPr>
        <w:t>prostá kopie platného certifikátu odborné způsobilosti služby Rady vlády pro koordinaci protidrogové politiky</w:t>
      </w:r>
      <w:r w:rsidRPr="001D3A04">
        <w:rPr>
          <w:rFonts w:ascii="Arial" w:hAnsi="Arial" w:cs="Arial"/>
          <w:i/>
          <w:sz w:val="24"/>
          <w:szCs w:val="24"/>
        </w:rPr>
        <w:t xml:space="preserve"> </w:t>
      </w:r>
    </w:p>
    <w:p w14:paraId="3DA1600E" w14:textId="77777777" w:rsidR="00691685" w:rsidRPr="001D3A04" w:rsidRDefault="00691685" w:rsidP="001D3A04">
      <w:pPr>
        <w:rPr>
          <w:rFonts w:ascii="Arial" w:hAnsi="Arial" w:cs="Arial"/>
          <w:color w:val="0070C0"/>
          <w:sz w:val="24"/>
          <w:szCs w:val="24"/>
        </w:rPr>
      </w:pPr>
    </w:p>
    <w:p w14:paraId="72EEBE18" w14:textId="77777777" w:rsidR="008F4923" w:rsidRPr="001D3A04" w:rsidRDefault="008F4923" w:rsidP="001D3A04">
      <w:pPr>
        <w:rPr>
          <w:rFonts w:ascii="Arial" w:hAnsi="Arial" w:cs="Arial"/>
          <w:color w:val="0070C0"/>
          <w:sz w:val="24"/>
          <w:szCs w:val="24"/>
        </w:rPr>
      </w:pPr>
    </w:p>
    <w:p w14:paraId="4BFF83B9" w14:textId="77777777" w:rsidR="00691685" w:rsidRPr="001D3A04" w:rsidRDefault="00691685" w:rsidP="001D3A04">
      <w:pPr>
        <w:pStyle w:val="Odstavecseseznamem"/>
        <w:numPr>
          <w:ilvl w:val="1"/>
          <w:numId w:val="1"/>
        </w:numPr>
        <w:tabs>
          <w:tab w:val="left" w:pos="0"/>
        </w:tabs>
        <w:spacing w:after="120"/>
        <w:ind w:left="0" w:firstLine="0"/>
        <w:contextualSpacing w:val="0"/>
        <w:rPr>
          <w:rFonts w:ascii="Arial" w:hAnsi="Arial" w:cs="Arial"/>
          <w:bCs/>
          <w:sz w:val="24"/>
          <w:szCs w:val="24"/>
        </w:rPr>
      </w:pPr>
      <w:bookmarkStart w:id="7" w:name="vyřazenížádosti"/>
      <w:bookmarkEnd w:id="7"/>
      <w:r w:rsidRPr="001D3A04">
        <w:rPr>
          <w:rFonts w:ascii="Arial" w:hAnsi="Arial" w:cs="Arial"/>
          <w:sz w:val="24"/>
          <w:szCs w:val="24"/>
        </w:rPr>
        <w:t>Administrátor z dalšího posuzování vyřadí žádosti o dotace, které:</w:t>
      </w:r>
    </w:p>
    <w:p w14:paraId="246D245A" w14:textId="4037CF79" w:rsidR="00691685" w:rsidRPr="001D3A04" w:rsidRDefault="00691685" w:rsidP="001D3A04">
      <w:pPr>
        <w:pStyle w:val="Odstavecseseznamem"/>
        <w:numPr>
          <w:ilvl w:val="0"/>
          <w:numId w:val="17"/>
        </w:numPr>
        <w:tabs>
          <w:tab w:val="left" w:pos="709"/>
        </w:tabs>
        <w:ind w:left="1134" w:hanging="425"/>
        <w:rPr>
          <w:rFonts w:ascii="Arial" w:hAnsi="Arial" w:cs="Arial"/>
          <w:sz w:val="24"/>
          <w:szCs w:val="24"/>
        </w:rPr>
      </w:pPr>
      <w:r w:rsidRPr="001D3A04">
        <w:rPr>
          <w:rFonts w:ascii="Arial" w:hAnsi="Arial" w:cs="Arial"/>
          <w:sz w:val="24"/>
          <w:szCs w:val="24"/>
        </w:rPr>
        <w:lastRenderedPageBreak/>
        <w:t xml:space="preserve">nebudou vyplněny </w:t>
      </w:r>
      <w:r w:rsidR="009D6A63" w:rsidRPr="001D3A04">
        <w:rPr>
          <w:rFonts w:ascii="Arial" w:hAnsi="Arial" w:cs="Arial"/>
          <w:sz w:val="24"/>
          <w:szCs w:val="24"/>
        </w:rPr>
        <w:t xml:space="preserve">a odeslány </w:t>
      </w:r>
      <w:r w:rsidRPr="001D3A04">
        <w:rPr>
          <w:rFonts w:ascii="Arial" w:hAnsi="Arial" w:cs="Arial"/>
          <w:sz w:val="24"/>
          <w:szCs w:val="24"/>
        </w:rPr>
        <w:t xml:space="preserve">nejpozději do 12:00 hodin posledního dne lhůty k podání žádosti uvedeného v odst. </w:t>
      </w:r>
      <w:hyperlink w:anchor="lhůtapodání" w:history="1">
        <w:r w:rsidR="00851F56" w:rsidRPr="001D3A04">
          <w:rPr>
            <w:rStyle w:val="Hypertextovodkaz"/>
            <w:rFonts w:ascii="Arial" w:hAnsi="Arial" w:cs="Arial"/>
            <w:color w:val="auto"/>
            <w:sz w:val="24"/>
            <w:szCs w:val="24"/>
          </w:rPr>
          <w:t>1</w:t>
        </w:r>
        <w:r w:rsidR="00D20AA6" w:rsidRPr="001D3A04">
          <w:rPr>
            <w:rStyle w:val="Hypertextovodkaz"/>
            <w:rFonts w:ascii="Arial" w:hAnsi="Arial" w:cs="Arial"/>
            <w:color w:val="auto"/>
            <w:sz w:val="24"/>
            <w:szCs w:val="24"/>
          </w:rPr>
          <w:t>0</w:t>
        </w:r>
        <w:r w:rsidRPr="001D3A04">
          <w:rPr>
            <w:rStyle w:val="Hypertextovodkaz"/>
            <w:rFonts w:ascii="Arial" w:hAnsi="Arial" w:cs="Arial"/>
            <w:color w:val="auto"/>
            <w:sz w:val="24"/>
            <w:szCs w:val="24"/>
          </w:rPr>
          <w:t>.</w:t>
        </w:r>
        <w:r w:rsidR="00D20AA6" w:rsidRPr="001D3A04">
          <w:rPr>
            <w:rStyle w:val="Hypertextovodkaz"/>
            <w:rFonts w:ascii="Arial" w:hAnsi="Arial" w:cs="Arial"/>
            <w:color w:val="auto"/>
            <w:sz w:val="24"/>
            <w:szCs w:val="24"/>
          </w:rPr>
          <w:t xml:space="preserve"> </w:t>
        </w:r>
        <w:r w:rsidRPr="001D3A04">
          <w:rPr>
            <w:rStyle w:val="Hypertextovodkaz"/>
            <w:rFonts w:ascii="Arial" w:hAnsi="Arial" w:cs="Arial"/>
            <w:color w:val="auto"/>
            <w:sz w:val="24"/>
            <w:szCs w:val="24"/>
          </w:rPr>
          <w:t>2.</w:t>
        </w:r>
      </w:hyperlink>
      <w:r w:rsidRPr="001D3A04">
        <w:rPr>
          <w:rFonts w:ascii="Arial" w:hAnsi="Arial" w:cs="Arial"/>
          <w:sz w:val="24"/>
          <w:szCs w:val="24"/>
        </w:rPr>
        <w:t xml:space="preserve"> </w:t>
      </w:r>
      <w:r w:rsidRPr="001D3A04">
        <w:rPr>
          <w:rFonts w:ascii="Arial" w:hAnsi="Arial" w:cs="Arial"/>
          <w:b/>
          <w:sz w:val="24"/>
          <w:szCs w:val="24"/>
        </w:rPr>
        <w:t xml:space="preserve">elektronicky na předepsaném </w:t>
      </w:r>
      <w:r w:rsidRPr="00BF6312">
        <w:rPr>
          <w:rFonts w:ascii="Arial" w:hAnsi="Arial" w:cs="Arial"/>
          <w:b/>
          <w:sz w:val="24"/>
          <w:szCs w:val="24"/>
        </w:rPr>
        <w:t>formuláři v </w:t>
      </w:r>
      <w:r w:rsidR="009D6A63" w:rsidRPr="00BF6312">
        <w:rPr>
          <w:rFonts w:ascii="Arial" w:hAnsi="Arial" w:cs="Arial"/>
          <w:b/>
          <w:sz w:val="24"/>
          <w:szCs w:val="24"/>
        </w:rPr>
        <w:t xml:space="preserve">systému </w:t>
      </w:r>
      <w:r w:rsidR="003325C4" w:rsidRPr="00BF6312">
        <w:rPr>
          <w:rFonts w:ascii="Arial" w:hAnsi="Arial" w:cs="Arial"/>
          <w:b/>
          <w:sz w:val="24"/>
          <w:szCs w:val="24"/>
        </w:rPr>
        <w:t>Komunikace s občany (RAP)</w:t>
      </w:r>
      <w:r w:rsidR="009D6A63" w:rsidRPr="00BF6312">
        <w:rPr>
          <w:rFonts w:ascii="Arial" w:hAnsi="Arial" w:cs="Arial"/>
          <w:sz w:val="24"/>
          <w:szCs w:val="24"/>
        </w:rPr>
        <w:t xml:space="preserve">, </w:t>
      </w:r>
      <w:r w:rsidRPr="001D3A04">
        <w:rPr>
          <w:rFonts w:ascii="Arial" w:hAnsi="Arial" w:cs="Arial"/>
          <w:sz w:val="24"/>
          <w:szCs w:val="24"/>
        </w:rPr>
        <w:t>nebo</w:t>
      </w:r>
    </w:p>
    <w:p w14:paraId="0A1869DD" w14:textId="77777777" w:rsidR="00691685" w:rsidRPr="001D3A04" w:rsidRDefault="00691685" w:rsidP="001D3A04">
      <w:pPr>
        <w:pStyle w:val="Odstavecseseznamem"/>
        <w:numPr>
          <w:ilvl w:val="0"/>
          <w:numId w:val="17"/>
        </w:numPr>
        <w:tabs>
          <w:tab w:val="left" w:pos="709"/>
        </w:tabs>
        <w:ind w:left="1134" w:hanging="425"/>
        <w:rPr>
          <w:rFonts w:ascii="Arial" w:hAnsi="Arial" w:cs="Arial"/>
          <w:sz w:val="24"/>
          <w:szCs w:val="24"/>
        </w:rPr>
      </w:pPr>
      <w:r w:rsidRPr="001D3A04">
        <w:rPr>
          <w:rFonts w:ascii="Arial" w:hAnsi="Arial" w:cs="Arial"/>
          <w:sz w:val="24"/>
          <w:szCs w:val="24"/>
        </w:rPr>
        <w:t xml:space="preserve">nebudou vyhlašovateli dotačního programu </w:t>
      </w:r>
      <w:r w:rsidRPr="001D3A04">
        <w:rPr>
          <w:rFonts w:ascii="Arial" w:hAnsi="Arial" w:cs="Arial"/>
          <w:b/>
          <w:sz w:val="24"/>
          <w:szCs w:val="24"/>
        </w:rPr>
        <w:t>doručeny na předepsaném formuláři</w:t>
      </w:r>
      <w:r w:rsidRPr="001D3A04">
        <w:rPr>
          <w:rFonts w:ascii="Arial" w:hAnsi="Arial" w:cs="Arial"/>
          <w:sz w:val="24"/>
          <w:szCs w:val="24"/>
        </w:rPr>
        <w:t xml:space="preserve">, vytištěném ze </w:t>
      </w:r>
      <w:r w:rsidR="0084412F" w:rsidRPr="00BF6312">
        <w:rPr>
          <w:rFonts w:ascii="Arial" w:hAnsi="Arial" w:cs="Arial"/>
          <w:b/>
          <w:sz w:val="24"/>
          <w:szCs w:val="24"/>
        </w:rPr>
        <w:t xml:space="preserve">systému </w:t>
      </w:r>
      <w:r w:rsidR="003325C4" w:rsidRPr="00BF6312">
        <w:rPr>
          <w:rFonts w:ascii="Arial" w:hAnsi="Arial" w:cs="Arial"/>
          <w:b/>
          <w:sz w:val="24"/>
          <w:szCs w:val="24"/>
        </w:rPr>
        <w:t>Komunikace s občany (RAP)</w:t>
      </w:r>
      <w:r w:rsidR="009D6A63" w:rsidRPr="001D3A04">
        <w:rPr>
          <w:rFonts w:ascii="Arial" w:hAnsi="Arial" w:cs="Arial"/>
          <w:sz w:val="24"/>
          <w:szCs w:val="24"/>
        </w:rPr>
        <w:t>,</w:t>
      </w:r>
      <w:r w:rsidR="009D6A63" w:rsidRPr="001D3A04">
        <w:rPr>
          <w:rFonts w:ascii="Arial" w:hAnsi="Arial" w:cs="Arial"/>
          <w:b/>
          <w:sz w:val="24"/>
          <w:szCs w:val="24"/>
        </w:rPr>
        <w:t xml:space="preserve"> </w:t>
      </w:r>
      <w:r w:rsidRPr="001D3A04">
        <w:rPr>
          <w:rFonts w:ascii="Arial" w:hAnsi="Arial" w:cs="Arial"/>
          <w:sz w:val="24"/>
          <w:szCs w:val="24"/>
        </w:rPr>
        <w:t>nebo</w:t>
      </w:r>
    </w:p>
    <w:p w14:paraId="65A1FC9A" w14:textId="381F21D6" w:rsidR="00691685" w:rsidRPr="001D3A04" w:rsidRDefault="00691685" w:rsidP="001D3A04">
      <w:pPr>
        <w:pStyle w:val="Odstavecseseznamem"/>
        <w:numPr>
          <w:ilvl w:val="0"/>
          <w:numId w:val="17"/>
        </w:numPr>
        <w:tabs>
          <w:tab w:val="left" w:pos="709"/>
        </w:tabs>
        <w:ind w:left="1134" w:hanging="425"/>
        <w:rPr>
          <w:rFonts w:ascii="Arial" w:hAnsi="Arial" w:cs="Arial"/>
          <w:sz w:val="24"/>
          <w:szCs w:val="24"/>
        </w:rPr>
      </w:pPr>
      <w:r w:rsidRPr="001D3A04">
        <w:rPr>
          <w:rFonts w:ascii="Arial" w:hAnsi="Arial" w:cs="Arial"/>
          <w:sz w:val="24"/>
          <w:szCs w:val="24"/>
        </w:rPr>
        <w:t xml:space="preserve">nebudou vyhlašovateli dotačního programu </w:t>
      </w:r>
      <w:r w:rsidRPr="001D3A04">
        <w:rPr>
          <w:rFonts w:ascii="Arial" w:hAnsi="Arial" w:cs="Arial"/>
          <w:b/>
          <w:sz w:val="24"/>
          <w:szCs w:val="24"/>
        </w:rPr>
        <w:t>doručeny včas</w:t>
      </w:r>
      <w:r w:rsidRPr="001D3A04">
        <w:rPr>
          <w:rFonts w:ascii="Arial" w:hAnsi="Arial" w:cs="Arial"/>
          <w:sz w:val="24"/>
          <w:szCs w:val="24"/>
        </w:rPr>
        <w:t xml:space="preserve"> dle lhůty k podání žádosti uvedené v odst. </w:t>
      </w:r>
      <w:hyperlink w:anchor="lhůtapodání" w:history="1">
        <w:r w:rsidRPr="001D3A04">
          <w:rPr>
            <w:rStyle w:val="Hypertextovodkaz"/>
            <w:rFonts w:ascii="Arial" w:hAnsi="Arial" w:cs="Arial"/>
            <w:color w:val="auto"/>
            <w:sz w:val="24"/>
            <w:szCs w:val="24"/>
          </w:rPr>
          <w:t>1</w:t>
        </w:r>
        <w:r w:rsidR="00D20AA6" w:rsidRPr="001D3A04">
          <w:rPr>
            <w:rStyle w:val="Hypertextovodkaz"/>
            <w:rFonts w:ascii="Arial" w:hAnsi="Arial" w:cs="Arial"/>
            <w:color w:val="auto"/>
            <w:sz w:val="24"/>
            <w:szCs w:val="24"/>
          </w:rPr>
          <w:t>0</w:t>
        </w:r>
        <w:r w:rsidRPr="001D3A04">
          <w:rPr>
            <w:rStyle w:val="Hypertextovodkaz"/>
            <w:rFonts w:ascii="Arial" w:hAnsi="Arial" w:cs="Arial"/>
            <w:color w:val="auto"/>
            <w:sz w:val="24"/>
            <w:szCs w:val="24"/>
          </w:rPr>
          <w:t>.</w:t>
        </w:r>
        <w:r w:rsidR="00D20AA6" w:rsidRPr="001D3A04">
          <w:rPr>
            <w:rStyle w:val="Hypertextovodkaz"/>
            <w:rFonts w:ascii="Arial" w:hAnsi="Arial" w:cs="Arial"/>
            <w:color w:val="auto"/>
            <w:sz w:val="24"/>
            <w:szCs w:val="24"/>
          </w:rPr>
          <w:t xml:space="preserve"> </w:t>
        </w:r>
        <w:r w:rsidRPr="001D3A04">
          <w:rPr>
            <w:rStyle w:val="Hypertextovodkaz"/>
            <w:rFonts w:ascii="Arial" w:hAnsi="Arial" w:cs="Arial"/>
            <w:color w:val="auto"/>
            <w:sz w:val="24"/>
            <w:szCs w:val="24"/>
          </w:rPr>
          <w:t>2</w:t>
        </w:r>
      </w:hyperlink>
      <w:r w:rsidR="00FB6BCF" w:rsidRPr="001D3A04">
        <w:rPr>
          <w:rFonts w:ascii="Arial" w:hAnsi="Arial" w:cs="Arial"/>
          <w:sz w:val="24"/>
          <w:szCs w:val="24"/>
        </w:rPr>
        <w:t xml:space="preserve">, nebo </w:t>
      </w:r>
    </w:p>
    <w:p w14:paraId="12649E6D" w14:textId="6C19A71A" w:rsidR="00E27CC7" w:rsidRPr="001D3A04" w:rsidRDefault="001670CB" w:rsidP="001D3A04">
      <w:pPr>
        <w:pStyle w:val="Odstavecseseznamem"/>
        <w:numPr>
          <w:ilvl w:val="0"/>
          <w:numId w:val="17"/>
        </w:numPr>
        <w:tabs>
          <w:tab w:val="left" w:pos="709"/>
        </w:tabs>
        <w:ind w:left="1134" w:hanging="425"/>
        <w:rPr>
          <w:rFonts w:ascii="Arial" w:hAnsi="Arial" w:cs="Arial"/>
          <w:strike/>
          <w:sz w:val="24"/>
          <w:szCs w:val="24"/>
        </w:rPr>
      </w:pPr>
      <w:r w:rsidRPr="001D3A04">
        <w:rPr>
          <w:rFonts w:ascii="Arial" w:hAnsi="Arial" w:cs="Arial"/>
          <w:sz w:val="24"/>
          <w:szCs w:val="24"/>
        </w:rPr>
        <w:t xml:space="preserve">budou </w:t>
      </w:r>
      <w:r w:rsidR="00E27CC7" w:rsidRPr="001D3A04">
        <w:rPr>
          <w:rFonts w:ascii="Arial" w:hAnsi="Arial" w:cs="Arial"/>
          <w:sz w:val="24"/>
          <w:szCs w:val="24"/>
        </w:rPr>
        <w:t>podány duplicitně; za duplicitně podanou žádost se přitom považuje žádost podaná vícekrát stejným žadatelem v rámci vyhlášeného dotačního programu/titulu na tentýž konkrétní projekt</w:t>
      </w:r>
      <w:r w:rsidR="00E27CC7" w:rsidRPr="001D3A04">
        <w:rPr>
          <w:rFonts w:ascii="Arial" w:hAnsi="Arial" w:cs="Arial"/>
          <w:i/>
          <w:color w:val="0000FF"/>
          <w:sz w:val="24"/>
          <w:szCs w:val="24"/>
        </w:rPr>
        <w:t xml:space="preserve"> </w:t>
      </w:r>
      <w:r w:rsidR="00E27CC7" w:rsidRPr="001D3A04">
        <w:rPr>
          <w:rFonts w:ascii="Arial" w:hAnsi="Arial" w:cs="Arial"/>
          <w:sz w:val="24"/>
          <w:szCs w:val="24"/>
        </w:rPr>
        <w:t>v daném kalendářním roce; posuzována bude v tomto případě za splnění ostatních podmínek pouze žádost doručená poskytovateli jako první v pořadí</w:t>
      </w:r>
    </w:p>
    <w:p w14:paraId="391E8674" w14:textId="77777777" w:rsidR="005F4783" w:rsidRPr="001D3A04" w:rsidRDefault="009800DF" w:rsidP="001D3A04">
      <w:pPr>
        <w:pStyle w:val="Odstavecseseznamem"/>
        <w:numPr>
          <w:ilvl w:val="0"/>
          <w:numId w:val="17"/>
        </w:numPr>
        <w:tabs>
          <w:tab w:val="left" w:pos="709"/>
        </w:tabs>
        <w:ind w:left="1134" w:hanging="425"/>
        <w:rPr>
          <w:rFonts w:ascii="Arial" w:hAnsi="Arial" w:cs="Arial"/>
          <w:color w:val="FF0000"/>
          <w:sz w:val="24"/>
          <w:szCs w:val="24"/>
        </w:rPr>
      </w:pPr>
      <w:r w:rsidRPr="001D3A04">
        <w:rPr>
          <w:rFonts w:ascii="Arial" w:hAnsi="Arial" w:cs="Arial"/>
          <w:sz w:val="24"/>
          <w:szCs w:val="24"/>
        </w:rPr>
        <w:t>budou podány ž</w:t>
      </w:r>
      <w:r w:rsidR="005F4783" w:rsidRPr="001D3A04">
        <w:rPr>
          <w:rFonts w:ascii="Arial" w:hAnsi="Arial" w:cs="Arial"/>
          <w:sz w:val="24"/>
          <w:szCs w:val="24"/>
        </w:rPr>
        <w:t>adatel</w:t>
      </w:r>
      <w:r w:rsidRPr="001D3A04">
        <w:rPr>
          <w:rFonts w:ascii="Arial" w:hAnsi="Arial" w:cs="Arial"/>
          <w:sz w:val="24"/>
          <w:szCs w:val="24"/>
        </w:rPr>
        <w:t xml:space="preserve">em, který </w:t>
      </w:r>
      <w:r w:rsidR="005F4783" w:rsidRPr="001D3A04">
        <w:rPr>
          <w:rFonts w:ascii="Arial" w:hAnsi="Arial" w:cs="Arial"/>
          <w:sz w:val="24"/>
          <w:szCs w:val="24"/>
        </w:rPr>
        <w:t xml:space="preserve">není oprávněným žadatelem dle definice </w:t>
      </w:r>
      <w:r w:rsidR="00880FAE" w:rsidRPr="001D3A04">
        <w:rPr>
          <w:rFonts w:ascii="Arial" w:hAnsi="Arial" w:cs="Arial"/>
          <w:sz w:val="24"/>
          <w:szCs w:val="24"/>
        </w:rPr>
        <w:t xml:space="preserve">v </w:t>
      </w:r>
      <w:r w:rsidR="005F4783" w:rsidRPr="001D3A04">
        <w:rPr>
          <w:rFonts w:ascii="Arial" w:hAnsi="Arial" w:cs="Arial"/>
          <w:sz w:val="24"/>
          <w:szCs w:val="24"/>
        </w:rPr>
        <w:t xml:space="preserve">článku </w:t>
      </w:r>
      <w:hyperlink w:anchor="okruhŽadatelů" w:history="1">
        <w:r w:rsidR="00851F56" w:rsidRPr="001D3A04">
          <w:rPr>
            <w:rStyle w:val="Hypertextovodkaz"/>
            <w:rFonts w:ascii="Arial" w:hAnsi="Arial" w:cs="Arial"/>
            <w:color w:val="auto"/>
            <w:sz w:val="24"/>
            <w:szCs w:val="24"/>
          </w:rPr>
          <w:t>5</w:t>
        </w:r>
      </w:hyperlink>
      <w:r w:rsidR="005F4783" w:rsidRPr="001D3A04">
        <w:rPr>
          <w:rFonts w:ascii="Arial" w:hAnsi="Arial" w:cs="Arial"/>
          <w:sz w:val="24"/>
          <w:szCs w:val="24"/>
        </w:rPr>
        <w:t>.</w:t>
      </w:r>
    </w:p>
    <w:p w14:paraId="6318D539" w14:textId="77777777" w:rsidR="00691685" w:rsidRPr="001D3A04" w:rsidRDefault="00691685" w:rsidP="001D3A04">
      <w:pPr>
        <w:pStyle w:val="Odstavecseseznamem"/>
        <w:tabs>
          <w:tab w:val="left" w:pos="709"/>
        </w:tabs>
        <w:ind w:left="-142"/>
        <w:rPr>
          <w:rFonts w:ascii="Arial" w:hAnsi="Arial" w:cs="Arial"/>
          <w:bCs/>
          <w:sz w:val="24"/>
          <w:szCs w:val="24"/>
        </w:rPr>
      </w:pPr>
      <w:r w:rsidRPr="001D3A04">
        <w:rPr>
          <w:rFonts w:ascii="Arial" w:hAnsi="Arial" w:cs="Arial"/>
          <w:sz w:val="24"/>
          <w:szCs w:val="24"/>
        </w:rPr>
        <w:t>                     </w:t>
      </w:r>
      <w:r w:rsidR="00737126" w:rsidRPr="001D3A04">
        <w:rPr>
          <w:rFonts w:ascii="Arial" w:hAnsi="Arial" w:cs="Arial"/>
          <w:sz w:val="24"/>
          <w:szCs w:val="24"/>
        </w:rPr>
        <w:tab/>
      </w:r>
      <w:r w:rsidRPr="001D3A04">
        <w:rPr>
          <w:rFonts w:ascii="Arial" w:hAnsi="Arial" w:cs="Arial"/>
          <w:sz w:val="24"/>
          <w:szCs w:val="24"/>
        </w:rPr>
        <w:t>O vyřazení žádosti bude žadatel e-mailem vyrozuměn administrátorem</w:t>
      </w:r>
      <w:r w:rsidRPr="001D3A04">
        <w:rPr>
          <w:rStyle w:val="Odkaznakoment"/>
          <w:rFonts w:ascii="Arial" w:hAnsi="Arial" w:cs="Arial"/>
          <w:sz w:val="24"/>
          <w:szCs w:val="24"/>
        </w:rPr>
        <w:t>.</w:t>
      </w:r>
    </w:p>
    <w:p w14:paraId="4AB8D7AE" w14:textId="77777777" w:rsidR="005F1272" w:rsidRPr="001D3A04" w:rsidRDefault="005F1272" w:rsidP="001D3A04">
      <w:pPr>
        <w:pStyle w:val="Textkomente"/>
        <w:tabs>
          <w:tab w:val="left" w:pos="6530"/>
        </w:tabs>
        <w:ind w:left="0" w:firstLine="0"/>
        <w:rPr>
          <w:rFonts w:ascii="Arial" w:hAnsi="Arial" w:cs="Arial"/>
          <w:i/>
          <w:color w:val="E36C0A" w:themeColor="accent6" w:themeShade="BF"/>
          <w:sz w:val="24"/>
          <w:szCs w:val="24"/>
        </w:rPr>
      </w:pPr>
    </w:p>
    <w:p w14:paraId="3036FE3C" w14:textId="470FB24B" w:rsidR="00691685" w:rsidRPr="001D3A04" w:rsidRDefault="00691685" w:rsidP="001D3A04">
      <w:pPr>
        <w:pStyle w:val="Odstavecseseznamem"/>
        <w:numPr>
          <w:ilvl w:val="1"/>
          <w:numId w:val="1"/>
        </w:numPr>
        <w:tabs>
          <w:tab w:val="left" w:pos="709"/>
        </w:tabs>
        <w:ind w:left="709" w:hanging="709"/>
        <w:contextualSpacing w:val="0"/>
        <w:rPr>
          <w:rFonts w:ascii="Arial" w:hAnsi="Arial" w:cs="Arial"/>
          <w:bCs/>
          <w:sz w:val="24"/>
          <w:szCs w:val="24"/>
        </w:rPr>
      </w:pPr>
      <w:bookmarkStart w:id="8" w:name="podmíněnévyřazení"/>
      <w:bookmarkEnd w:id="8"/>
      <w:r w:rsidRPr="001D3A04">
        <w:rPr>
          <w:rFonts w:ascii="Arial" w:hAnsi="Arial" w:cs="Arial"/>
          <w:sz w:val="24"/>
          <w:szCs w:val="24"/>
        </w:rPr>
        <w:t xml:space="preserve">Pokud žádost splňuje podmínky uvedené v odst. </w:t>
      </w:r>
      <w:hyperlink w:anchor="vyřazenížádosti" w:history="1">
        <w:r w:rsidRPr="001D3A04">
          <w:rPr>
            <w:rStyle w:val="Hypertextovodkaz"/>
            <w:rFonts w:ascii="Arial" w:hAnsi="Arial" w:cs="Arial"/>
            <w:color w:val="auto"/>
            <w:sz w:val="24"/>
            <w:szCs w:val="24"/>
          </w:rPr>
          <w:t>1</w:t>
        </w:r>
        <w:r w:rsidR="00D20AA6" w:rsidRPr="001D3A04">
          <w:rPr>
            <w:rStyle w:val="Hypertextovodkaz"/>
            <w:rFonts w:ascii="Arial" w:hAnsi="Arial" w:cs="Arial"/>
            <w:color w:val="auto"/>
            <w:sz w:val="24"/>
            <w:szCs w:val="24"/>
          </w:rPr>
          <w:t>0</w:t>
        </w:r>
        <w:r w:rsidRPr="001D3A04">
          <w:rPr>
            <w:rStyle w:val="Hypertextovodkaz"/>
            <w:rFonts w:ascii="Arial" w:hAnsi="Arial" w:cs="Arial"/>
            <w:color w:val="auto"/>
            <w:sz w:val="24"/>
            <w:szCs w:val="24"/>
          </w:rPr>
          <w:t>.</w:t>
        </w:r>
        <w:r w:rsidR="00D20AA6" w:rsidRPr="001D3A04">
          <w:rPr>
            <w:rStyle w:val="Hypertextovodkaz"/>
            <w:rFonts w:ascii="Arial" w:hAnsi="Arial" w:cs="Arial"/>
            <w:color w:val="auto"/>
            <w:sz w:val="24"/>
            <w:szCs w:val="24"/>
          </w:rPr>
          <w:t xml:space="preserve"> </w:t>
        </w:r>
        <w:r w:rsidRPr="001D3A04">
          <w:rPr>
            <w:rStyle w:val="Hypertextovodkaz"/>
            <w:rFonts w:ascii="Arial" w:hAnsi="Arial" w:cs="Arial"/>
            <w:color w:val="auto"/>
            <w:sz w:val="24"/>
            <w:szCs w:val="24"/>
          </w:rPr>
          <w:t>5</w:t>
        </w:r>
      </w:hyperlink>
      <w:r w:rsidR="00D20AA6" w:rsidRPr="001D3A04">
        <w:rPr>
          <w:rFonts w:ascii="Arial" w:hAnsi="Arial" w:cs="Arial"/>
          <w:sz w:val="24"/>
          <w:szCs w:val="24"/>
        </w:rPr>
        <w:t>,</w:t>
      </w:r>
      <w:r w:rsidR="00E357A6" w:rsidRPr="001D3A04">
        <w:rPr>
          <w:rFonts w:ascii="Arial" w:hAnsi="Arial" w:cs="Arial"/>
          <w:sz w:val="24"/>
          <w:szCs w:val="24"/>
        </w:rPr>
        <w:t xml:space="preserve"> </w:t>
      </w:r>
      <w:r w:rsidRPr="001D3A04">
        <w:rPr>
          <w:rFonts w:ascii="Arial" w:hAnsi="Arial" w:cs="Arial"/>
          <w:sz w:val="24"/>
          <w:szCs w:val="24"/>
        </w:rPr>
        <w:t xml:space="preserve">avšak nesplňuje ostatní </w:t>
      </w:r>
      <w:r w:rsidRPr="001D3A04">
        <w:rPr>
          <w:rStyle w:val="Siln"/>
          <w:rFonts w:ascii="Arial" w:hAnsi="Arial" w:cs="Arial"/>
          <w:b w:val="0"/>
          <w:sz w:val="24"/>
          <w:szCs w:val="24"/>
        </w:rPr>
        <w:t xml:space="preserve">náležitosti (neúplná žádost, chybějící přílohy apod.), </w:t>
      </w:r>
      <w:r w:rsidRPr="001D3A04">
        <w:rPr>
          <w:rFonts w:ascii="Arial" w:hAnsi="Arial" w:cs="Arial"/>
          <w:sz w:val="24"/>
          <w:szCs w:val="24"/>
        </w:rPr>
        <w:t xml:space="preserve">vyzve administrátor žadatele, aby nedostatky </w:t>
      </w:r>
      <w:r w:rsidR="0000439B" w:rsidRPr="001D3A04">
        <w:rPr>
          <w:rFonts w:ascii="Arial" w:hAnsi="Arial" w:cs="Arial"/>
          <w:sz w:val="24"/>
          <w:szCs w:val="24"/>
        </w:rPr>
        <w:t>napravil, a upozorní</w:t>
      </w:r>
      <w:r w:rsidRPr="001D3A04">
        <w:rPr>
          <w:rFonts w:ascii="Arial" w:hAnsi="Arial" w:cs="Arial"/>
          <w:sz w:val="24"/>
          <w:szCs w:val="24"/>
        </w:rPr>
        <w:t xml:space="preserve"> jej, že nebude-li žádost opravena </w:t>
      </w:r>
      <w:r w:rsidRPr="001D3A04">
        <w:rPr>
          <w:rFonts w:ascii="Arial" w:hAnsi="Arial" w:cs="Arial"/>
          <w:b/>
          <w:sz w:val="24"/>
          <w:szCs w:val="24"/>
        </w:rPr>
        <w:t>do 7 kalendářních dnů</w:t>
      </w:r>
      <w:r w:rsidRPr="001D3A04">
        <w:rPr>
          <w:rFonts w:ascii="Arial" w:hAnsi="Arial" w:cs="Arial"/>
          <w:sz w:val="24"/>
          <w:szCs w:val="24"/>
        </w:rPr>
        <w:t xml:space="preserve"> ode dne upozornění, </w:t>
      </w:r>
      <w:r w:rsidRPr="001D3A04">
        <w:rPr>
          <w:rFonts w:ascii="Arial" w:hAnsi="Arial" w:cs="Arial"/>
          <w:b/>
          <w:sz w:val="24"/>
          <w:szCs w:val="24"/>
        </w:rPr>
        <w:t>bude vyřazena z dalšího posuzování</w:t>
      </w:r>
      <w:r w:rsidRPr="001D3A04">
        <w:rPr>
          <w:rFonts w:ascii="Arial" w:hAnsi="Arial" w:cs="Arial"/>
          <w:sz w:val="24"/>
          <w:szCs w:val="24"/>
        </w:rPr>
        <w:t xml:space="preserve">. </w:t>
      </w:r>
    </w:p>
    <w:p w14:paraId="48C41D56" w14:textId="77777777" w:rsidR="003F1770" w:rsidRPr="001D3A04" w:rsidRDefault="003F1770" w:rsidP="001D3A04">
      <w:pPr>
        <w:tabs>
          <w:tab w:val="left" w:pos="709"/>
        </w:tabs>
        <w:ind w:left="709" w:firstLine="0"/>
        <w:rPr>
          <w:rFonts w:ascii="Arial" w:hAnsi="Arial" w:cs="Arial"/>
          <w:bCs/>
          <w:sz w:val="24"/>
          <w:szCs w:val="24"/>
        </w:rPr>
      </w:pPr>
      <w:r w:rsidRPr="001D3A04">
        <w:rPr>
          <w:rFonts w:ascii="Arial" w:hAnsi="Arial" w:cs="Arial"/>
          <w:sz w:val="24"/>
          <w:szCs w:val="24"/>
        </w:rPr>
        <w:t>Výzva k nápravě nedostatků bude žadateli zaslána e-mailem.</w:t>
      </w:r>
    </w:p>
    <w:p w14:paraId="26A64868" w14:textId="77777777" w:rsidR="00691685" w:rsidRPr="001D3A04" w:rsidRDefault="00691685" w:rsidP="001D3A04">
      <w:pPr>
        <w:pStyle w:val="Textkomente"/>
        <w:tabs>
          <w:tab w:val="left" w:pos="6530"/>
        </w:tabs>
        <w:ind w:left="0" w:firstLine="0"/>
        <w:rPr>
          <w:rFonts w:ascii="Arial" w:hAnsi="Arial" w:cs="Arial"/>
          <w:b/>
          <w:i/>
          <w:color w:val="00B050"/>
          <w:sz w:val="24"/>
          <w:szCs w:val="24"/>
        </w:rPr>
      </w:pPr>
    </w:p>
    <w:p w14:paraId="5434814A" w14:textId="77777777" w:rsidR="00691685" w:rsidRPr="001D3A04" w:rsidRDefault="00691685" w:rsidP="001D3A04">
      <w:pPr>
        <w:pStyle w:val="Odstavecseseznamem"/>
        <w:numPr>
          <w:ilvl w:val="1"/>
          <w:numId w:val="1"/>
        </w:numPr>
        <w:tabs>
          <w:tab w:val="left" w:pos="851"/>
        </w:tabs>
        <w:ind w:left="851" w:hanging="851"/>
        <w:contextualSpacing w:val="0"/>
        <w:rPr>
          <w:rFonts w:ascii="Arial" w:hAnsi="Arial" w:cs="Arial"/>
          <w:bCs/>
          <w:sz w:val="24"/>
          <w:szCs w:val="24"/>
        </w:rPr>
      </w:pPr>
      <w:r w:rsidRPr="001D3A04">
        <w:rPr>
          <w:rFonts w:ascii="Arial" w:hAnsi="Arial" w:cs="Arial"/>
          <w:sz w:val="24"/>
          <w:szCs w:val="24"/>
        </w:rPr>
        <w:t>Předložené žádosti o dotace (včetně vyřazených žádostí o dotace) se zakládají u vyhlašovatele, žadatelům se nevracejí. Olomoucký kraj žadatelům nehradí případné náklady spojené s vypracováním a podáním žádosti o dotaci.</w:t>
      </w:r>
    </w:p>
    <w:p w14:paraId="7D50E6F8" w14:textId="77777777" w:rsidR="00691685" w:rsidRPr="001D3A04" w:rsidRDefault="00691685" w:rsidP="001D3A04">
      <w:pPr>
        <w:pStyle w:val="Odstavecseseznamem"/>
        <w:autoSpaceDE w:val="0"/>
        <w:autoSpaceDN w:val="0"/>
        <w:adjustRightInd w:val="0"/>
        <w:ind w:left="0" w:firstLine="0"/>
        <w:rPr>
          <w:rFonts w:ascii="Arial" w:hAnsi="Arial" w:cs="Arial"/>
          <w:color w:val="FF0000"/>
          <w:sz w:val="24"/>
          <w:szCs w:val="24"/>
        </w:rPr>
      </w:pPr>
    </w:p>
    <w:p w14:paraId="23B9B84C" w14:textId="77777777" w:rsidR="0003189A" w:rsidRPr="001D3A04" w:rsidRDefault="0077221D" w:rsidP="001D3A04">
      <w:pPr>
        <w:pStyle w:val="Odstavecseseznamem"/>
        <w:ind w:left="907"/>
        <w:rPr>
          <w:rFonts w:ascii="Arial" w:hAnsi="Arial" w:cs="Arial"/>
          <w:bCs/>
          <w:sz w:val="24"/>
          <w:szCs w:val="24"/>
        </w:rPr>
      </w:pPr>
      <w:r w:rsidRPr="001D3A04">
        <w:rPr>
          <w:rFonts w:ascii="Arial" w:hAnsi="Arial" w:cs="Arial"/>
          <w:bCs/>
          <w:sz w:val="24"/>
          <w:szCs w:val="24"/>
        </w:rPr>
        <w:t xml:space="preserve"> </w:t>
      </w:r>
    </w:p>
    <w:p w14:paraId="26E00D5C" w14:textId="77777777" w:rsidR="00691685" w:rsidRPr="001D3A04" w:rsidRDefault="00691685" w:rsidP="001D3A04">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1D3A04">
        <w:rPr>
          <w:rFonts w:ascii="Arial" w:hAnsi="Arial" w:cs="Arial"/>
          <w:b/>
          <w:bCs/>
          <w:sz w:val="24"/>
          <w:szCs w:val="24"/>
        </w:rPr>
        <w:t xml:space="preserve">Administrace žádostí o dotace a kritéria hodnocení žádostí </w:t>
      </w:r>
    </w:p>
    <w:p w14:paraId="7C6D3C6A" w14:textId="77777777" w:rsidR="00691685" w:rsidRPr="001D3A04" w:rsidRDefault="00691685" w:rsidP="001D3A04">
      <w:pPr>
        <w:pStyle w:val="Odstavecseseznamem"/>
        <w:ind w:left="360"/>
        <w:rPr>
          <w:rFonts w:ascii="Arial" w:hAnsi="Arial" w:cs="Arial"/>
          <w:b/>
          <w:bCs/>
          <w:sz w:val="24"/>
          <w:szCs w:val="24"/>
        </w:rPr>
      </w:pPr>
    </w:p>
    <w:p w14:paraId="05B39EFB" w14:textId="77777777" w:rsidR="00691685" w:rsidRPr="001D3A04" w:rsidRDefault="00691685" w:rsidP="001D3A04">
      <w:pPr>
        <w:pStyle w:val="Odstavecseseznamem"/>
        <w:numPr>
          <w:ilvl w:val="1"/>
          <w:numId w:val="1"/>
        </w:numPr>
        <w:tabs>
          <w:tab w:val="left" w:pos="851"/>
        </w:tabs>
        <w:spacing w:before="120"/>
        <w:ind w:left="851" w:hanging="851"/>
        <w:contextualSpacing w:val="0"/>
        <w:rPr>
          <w:rFonts w:ascii="Arial" w:hAnsi="Arial" w:cs="Arial"/>
          <w:bCs/>
          <w:sz w:val="24"/>
          <w:szCs w:val="24"/>
        </w:rPr>
      </w:pPr>
      <w:r w:rsidRPr="001D3A04">
        <w:rPr>
          <w:rFonts w:ascii="Arial" w:hAnsi="Arial" w:cs="Arial"/>
          <w:bCs/>
          <w:sz w:val="24"/>
          <w:szCs w:val="24"/>
        </w:rPr>
        <w:t xml:space="preserve">Administrátor shromáždí přijaté žádosti o dotace, posoudí jejich formální náležitosti a jejich soulad s podmínkami dotačního programu/titulu a provede jejich hodnocení podle kritérií uvedených v tomto dotačním programu/titulu. </w:t>
      </w:r>
    </w:p>
    <w:p w14:paraId="56E6A905" w14:textId="77777777" w:rsidR="00691685" w:rsidRPr="001D3A04" w:rsidRDefault="00691685" w:rsidP="001D3A04">
      <w:pPr>
        <w:pStyle w:val="Odstavecseseznamem"/>
        <w:numPr>
          <w:ilvl w:val="1"/>
          <w:numId w:val="1"/>
        </w:numPr>
        <w:tabs>
          <w:tab w:val="left" w:pos="851"/>
        </w:tabs>
        <w:spacing w:before="120"/>
        <w:ind w:left="851" w:hanging="851"/>
        <w:contextualSpacing w:val="0"/>
        <w:rPr>
          <w:rFonts w:ascii="Arial" w:hAnsi="Arial" w:cs="Arial"/>
          <w:bCs/>
          <w:sz w:val="24"/>
          <w:szCs w:val="24"/>
        </w:rPr>
      </w:pPr>
      <w:r w:rsidRPr="001D3A04">
        <w:rPr>
          <w:rFonts w:ascii="Arial" w:hAnsi="Arial" w:cs="Arial"/>
          <w:bCs/>
          <w:sz w:val="24"/>
          <w:szCs w:val="24"/>
        </w:rPr>
        <w:t xml:space="preserve">Administrátor si vyhrazuje právo vyžádat si doplnění předložené žádosti o dotaci. </w:t>
      </w:r>
    </w:p>
    <w:p w14:paraId="69EF1A9A" w14:textId="1D61D028" w:rsidR="00691685" w:rsidRPr="001D3A04" w:rsidRDefault="00691685" w:rsidP="001D3A04">
      <w:pPr>
        <w:pStyle w:val="Odstavecseseznamem"/>
        <w:numPr>
          <w:ilvl w:val="1"/>
          <w:numId w:val="1"/>
        </w:numPr>
        <w:tabs>
          <w:tab w:val="left" w:pos="851"/>
        </w:tabs>
        <w:spacing w:before="120"/>
        <w:ind w:left="851" w:hanging="851"/>
        <w:contextualSpacing w:val="0"/>
        <w:rPr>
          <w:rFonts w:ascii="Arial" w:hAnsi="Arial" w:cs="Arial"/>
          <w:bCs/>
          <w:i/>
          <w:sz w:val="24"/>
          <w:szCs w:val="24"/>
        </w:rPr>
      </w:pPr>
      <w:r w:rsidRPr="001D3A04">
        <w:rPr>
          <w:rFonts w:ascii="Arial" w:hAnsi="Arial" w:cs="Arial"/>
          <w:bCs/>
          <w:sz w:val="24"/>
          <w:szCs w:val="24"/>
        </w:rPr>
        <w:t xml:space="preserve">V případě, že žadatel v termínu dle odst. </w:t>
      </w:r>
      <w:hyperlink w:anchor="podmíněnévyřazení" w:history="1">
        <w:r w:rsidRPr="001D3A04">
          <w:rPr>
            <w:rStyle w:val="Hypertextovodkaz"/>
            <w:rFonts w:ascii="Arial" w:hAnsi="Arial" w:cs="Arial"/>
            <w:bCs/>
            <w:color w:val="auto"/>
            <w:sz w:val="24"/>
            <w:szCs w:val="24"/>
          </w:rPr>
          <w:t>1</w:t>
        </w:r>
        <w:r w:rsidR="00D20AA6" w:rsidRPr="001D3A04">
          <w:rPr>
            <w:rStyle w:val="Hypertextovodkaz"/>
            <w:rFonts w:ascii="Arial" w:hAnsi="Arial" w:cs="Arial"/>
            <w:bCs/>
            <w:color w:val="auto"/>
            <w:sz w:val="24"/>
            <w:szCs w:val="24"/>
          </w:rPr>
          <w:t>0</w:t>
        </w:r>
        <w:r w:rsidRPr="001D3A04">
          <w:rPr>
            <w:rStyle w:val="Hypertextovodkaz"/>
            <w:rFonts w:ascii="Arial" w:hAnsi="Arial" w:cs="Arial"/>
            <w:bCs/>
            <w:color w:val="auto"/>
            <w:sz w:val="24"/>
            <w:szCs w:val="24"/>
          </w:rPr>
          <w:t>.</w:t>
        </w:r>
        <w:r w:rsidR="00D20AA6" w:rsidRPr="001D3A04">
          <w:rPr>
            <w:rStyle w:val="Hypertextovodkaz"/>
            <w:rFonts w:ascii="Arial" w:hAnsi="Arial" w:cs="Arial"/>
            <w:bCs/>
            <w:color w:val="auto"/>
            <w:sz w:val="24"/>
            <w:szCs w:val="24"/>
          </w:rPr>
          <w:t xml:space="preserve"> </w:t>
        </w:r>
        <w:r w:rsidRPr="001D3A04">
          <w:rPr>
            <w:rStyle w:val="Hypertextovodkaz"/>
            <w:rFonts w:ascii="Arial" w:hAnsi="Arial" w:cs="Arial"/>
            <w:bCs/>
            <w:color w:val="auto"/>
            <w:sz w:val="24"/>
            <w:szCs w:val="24"/>
          </w:rPr>
          <w:t>6</w:t>
        </w:r>
      </w:hyperlink>
      <w:r w:rsidRPr="001D3A04">
        <w:rPr>
          <w:rFonts w:ascii="Arial" w:hAnsi="Arial" w:cs="Arial"/>
          <w:bCs/>
          <w:sz w:val="24"/>
          <w:szCs w:val="24"/>
        </w:rPr>
        <w:t xml:space="preserve"> nedoplní předloženou žádost o dotaci, je administrátor oprávněn žádost vyřadit a takto vyřazená žádost není hodnocena.</w:t>
      </w:r>
    </w:p>
    <w:p w14:paraId="14DC7478" w14:textId="77777777" w:rsidR="00691685" w:rsidRPr="001D3A04" w:rsidRDefault="00691685" w:rsidP="001D3A04">
      <w:pPr>
        <w:pStyle w:val="Odstavecseseznamem"/>
        <w:numPr>
          <w:ilvl w:val="1"/>
          <w:numId w:val="1"/>
        </w:numPr>
        <w:tabs>
          <w:tab w:val="left" w:pos="851"/>
        </w:tabs>
        <w:spacing w:before="120"/>
        <w:ind w:left="851" w:hanging="851"/>
        <w:contextualSpacing w:val="0"/>
        <w:rPr>
          <w:rFonts w:ascii="Arial" w:hAnsi="Arial" w:cs="Arial"/>
          <w:bCs/>
          <w:i/>
          <w:color w:val="E36C0A" w:themeColor="accent6" w:themeShade="BF"/>
          <w:sz w:val="24"/>
          <w:szCs w:val="24"/>
        </w:rPr>
      </w:pPr>
      <w:r w:rsidRPr="001D3A04">
        <w:rPr>
          <w:rFonts w:ascii="Arial" w:hAnsi="Arial" w:cs="Arial"/>
          <w:b/>
          <w:bCs/>
          <w:sz w:val="24"/>
          <w:szCs w:val="24"/>
        </w:rPr>
        <w:t>Kritéria hodnocení žádostí o dotace</w:t>
      </w:r>
      <w:r w:rsidR="00AC5B03" w:rsidRPr="001D3A04">
        <w:rPr>
          <w:rFonts w:ascii="Arial" w:hAnsi="Arial" w:cs="Arial"/>
          <w:b/>
          <w:bCs/>
          <w:sz w:val="24"/>
          <w:szCs w:val="24"/>
        </w:rPr>
        <w:t>:</w:t>
      </w:r>
      <w:r w:rsidRPr="001D3A04">
        <w:rPr>
          <w:rFonts w:ascii="Arial" w:hAnsi="Arial" w:cs="Arial"/>
          <w:bCs/>
          <w:color w:val="E36C0A" w:themeColor="accent6" w:themeShade="BF"/>
          <w:sz w:val="24"/>
          <w:szCs w:val="24"/>
        </w:rPr>
        <w:t xml:space="preserve"> </w:t>
      </w:r>
    </w:p>
    <w:p w14:paraId="686CCFFF" w14:textId="77777777" w:rsidR="00691685" w:rsidRPr="001D3A04" w:rsidRDefault="00691685" w:rsidP="001D3A04">
      <w:pPr>
        <w:pStyle w:val="Odstavecseseznamem"/>
        <w:tabs>
          <w:tab w:val="left" w:pos="851"/>
        </w:tabs>
        <w:ind w:left="851" w:firstLine="0"/>
        <w:contextualSpacing w:val="0"/>
        <w:rPr>
          <w:rFonts w:ascii="Arial" w:hAnsi="Arial" w:cs="Arial"/>
          <w:b/>
          <w:bCs/>
          <w:sz w:val="24"/>
          <w:szCs w:val="24"/>
        </w:rPr>
      </w:pPr>
      <w:r w:rsidRPr="001D3A04">
        <w:rPr>
          <w:rFonts w:ascii="Arial" w:hAnsi="Arial" w:cs="Arial"/>
          <w:b/>
          <w:bCs/>
          <w:sz w:val="24"/>
          <w:szCs w:val="24"/>
        </w:rPr>
        <w:tab/>
      </w:r>
      <w:r w:rsidRPr="001D3A04">
        <w:rPr>
          <w:rFonts w:ascii="Arial" w:hAnsi="Arial" w:cs="Arial"/>
          <w:b/>
          <w:bCs/>
          <w:sz w:val="24"/>
          <w:szCs w:val="24"/>
        </w:rPr>
        <w:tab/>
      </w:r>
    </w:p>
    <w:p w14:paraId="1504A890" w14:textId="77777777" w:rsidR="00DB6EEE" w:rsidRPr="001D3A04" w:rsidRDefault="00DB6EEE" w:rsidP="001D3A04">
      <w:pPr>
        <w:tabs>
          <w:tab w:val="left" w:pos="851"/>
        </w:tabs>
        <w:rPr>
          <w:rFonts w:ascii="Arial" w:hAnsi="Arial" w:cs="Arial"/>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1194"/>
      </w:tblGrid>
      <w:tr w:rsidR="00DB6EEE" w:rsidRPr="001D3A04" w14:paraId="60BB2A49" w14:textId="77777777" w:rsidTr="00B02E2B">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6EC36763" w14:textId="77777777" w:rsidR="00DB6EEE" w:rsidRPr="001D3A04" w:rsidRDefault="00DB6EEE" w:rsidP="001D3A04">
            <w:pPr>
              <w:autoSpaceDE w:val="0"/>
              <w:autoSpaceDN w:val="0"/>
              <w:adjustRightInd w:val="0"/>
              <w:spacing w:line="276" w:lineRule="auto"/>
              <w:ind w:left="0" w:firstLine="0"/>
              <w:rPr>
                <w:rFonts w:ascii="Arial" w:eastAsia="Calibri" w:hAnsi="Arial" w:cs="Arial"/>
                <w:b/>
                <w:bCs/>
                <w:sz w:val="24"/>
                <w:szCs w:val="24"/>
              </w:rPr>
            </w:pPr>
            <w:r w:rsidRPr="001D3A04">
              <w:rPr>
                <w:rFonts w:ascii="Arial" w:eastAsia="Calibri" w:hAnsi="Arial" w:cs="Arial"/>
                <w:b/>
                <w:bCs/>
                <w:sz w:val="24"/>
                <w:szCs w:val="24"/>
              </w:rPr>
              <w:t>A1</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9624151" w14:textId="77777777" w:rsidR="00DB6EEE" w:rsidRPr="001D3A04" w:rsidRDefault="00DB6EEE" w:rsidP="001D3A04">
            <w:pPr>
              <w:autoSpaceDE w:val="0"/>
              <w:autoSpaceDN w:val="0"/>
              <w:adjustRightInd w:val="0"/>
              <w:spacing w:line="276" w:lineRule="auto"/>
              <w:ind w:left="0" w:firstLine="0"/>
              <w:rPr>
                <w:rFonts w:ascii="Arial" w:eastAsia="Calibri" w:hAnsi="Arial" w:cs="Arial"/>
                <w:strike/>
                <w:sz w:val="24"/>
                <w:szCs w:val="24"/>
              </w:rPr>
            </w:pPr>
            <w:r w:rsidRPr="001D3A04">
              <w:rPr>
                <w:rFonts w:ascii="Arial" w:eastAsia="Calibri" w:hAnsi="Arial" w:cs="Arial"/>
                <w:b/>
                <w:bCs/>
                <w:sz w:val="24"/>
                <w:szCs w:val="24"/>
              </w:rPr>
              <w:t xml:space="preserve">Rozsah/význam akce/projektu </w:t>
            </w:r>
          </w:p>
        </w:tc>
        <w:tc>
          <w:tcPr>
            <w:tcW w:w="1194" w:type="dxa"/>
            <w:tcBorders>
              <w:top w:val="single" w:sz="4" w:space="0" w:color="auto"/>
              <w:left w:val="single" w:sz="4" w:space="0" w:color="auto"/>
              <w:bottom w:val="single" w:sz="4" w:space="0" w:color="auto"/>
              <w:right w:val="single" w:sz="4" w:space="0" w:color="auto"/>
            </w:tcBorders>
            <w:vAlign w:val="center"/>
            <w:hideMark/>
          </w:tcPr>
          <w:p w14:paraId="2970A01C" w14:textId="77777777" w:rsidR="00DB6EEE" w:rsidRPr="001D3A04" w:rsidRDefault="00DB6EEE" w:rsidP="001D3A04">
            <w:pPr>
              <w:autoSpaceDE w:val="0"/>
              <w:autoSpaceDN w:val="0"/>
              <w:adjustRightInd w:val="0"/>
              <w:spacing w:line="276" w:lineRule="auto"/>
              <w:ind w:left="0" w:firstLine="0"/>
              <w:rPr>
                <w:rFonts w:ascii="Arial" w:eastAsia="Calibri" w:hAnsi="Arial" w:cs="Arial"/>
                <w:strike/>
                <w:sz w:val="24"/>
                <w:szCs w:val="24"/>
              </w:rPr>
            </w:pPr>
            <w:r w:rsidRPr="001D3A04">
              <w:rPr>
                <w:rFonts w:ascii="Arial" w:eastAsia="Calibri" w:hAnsi="Arial" w:cs="Arial"/>
                <w:b/>
                <w:bCs/>
                <w:sz w:val="24"/>
                <w:szCs w:val="24"/>
              </w:rPr>
              <w:t>Počet bodů</w:t>
            </w:r>
          </w:p>
        </w:tc>
      </w:tr>
      <w:tr w:rsidR="00DB6EEE" w:rsidRPr="001D3A04" w14:paraId="0AD9B196" w14:textId="77777777" w:rsidTr="00146D73">
        <w:trPr>
          <w:trHeight w:val="1758"/>
        </w:trPr>
        <w:tc>
          <w:tcPr>
            <w:tcW w:w="567" w:type="dxa"/>
            <w:tcBorders>
              <w:top w:val="single" w:sz="4" w:space="0" w:color="auto"/>
              <w:left w:val="single" w:sz="4" w:space="0" w:color="auto"/>
              <w:bottom w:val="single" w:sz="4" w:space="0" w:color="auto"/>
              <w:right w:val="single" w:sz="4" w:space="0" w:color="auto"/>
            </w:tcBorders>
            <w:vAlign w:val="center"/>
          </w:tcPr>
          <w:p w14:paraId="075223BD" w14:textId="77777777" w:rsidR="00DB6EEE" w:rsidRPr="001D3A04" w:rsidRDefault="00DB6EEE" w:rsidP="001D3A04">
            <w:pPr>
              <w:autoSpaceDE w:val="0"/>
              <w:autoSpaceDN w:val="0"/>
              <w:adjustRightInd w:val="0"/>
              <w:spacing w:line="276" w:lineRule="auto"/>
              <w:ind w:left="0" w:firstLine="0"/>
              <w:rPr>
                <w:rFonts w:ascii="Arial" w:eastAsia="Calibri" w:hAnsi="Arial" w:cs="Arial"/>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7531CEBE" w14:textId="77777777" w:rsidR="00DB6EEE" w:rsidRPr="001D3A04" w:rsidRDefault="00DB6EEE" w:rsidP="001D3A04">
            <w:pPr>
              <w:autoSpaceDE w:val="0"/>
              <w:autoSpaceDN w:val="0"/>
              <w:adjustRightInd w:val="0"/>
              <w:spacing w:line="276" w:lineRule="auto"/>
              <w:ind w:left="0" w:firstLine="0"/>
              <w:rPr>
                <w:rFonts w:ascii="Arial" w:eastAsia="Calibri" w:hAnsi="Arial" w:cs="Arial"/>
                <w:b/>
                <w:bCs/>
                <w:sz w:val="24"/>
                <w:szCs w:val="24"/>
              </w:rPr>
            </w:pPr>
            <w:r w:rsidRPr="001D3A04">
              <w:rPr>
                <w:rFonts w:ascii="Arial" w:eastAsia="Calibri" w:hAnsi="Arial" w:cs="Arial"/>
                <w:b/>
                <w:bCs/>
                <w:sz w:val="24"/>
                <w:szCs w:val="24"/>
              </w:rPr>
              <w:t>DT 1, DT 2, DT 3, DT 4</w:t>
            </w:r>
          </w:p>
          <w:p w14:paraId="12D53B00" w14:textId="77777777" w:rsidR="00DB6EEE" w:rsidRPr="001D3A04" w:rsidRDefault="00DB6EEE" w:rsidP="001D3A04">
            <w:pPr>
              <w:autoSpaceDE w:val="0"/>
              <w:autoSpaceDN w:val="0"/>
              <w:adjustRightInd w:val="0"/>
              <w:spacing w:line="276" w:lineRule="auto"/>
              <w:ind w:left="0" w:firstLine="0"/>
              <w:rPr>
                <w:rFonts w:ascii="Arial" w:eastAsia="Calibri" w:hAnsi="Arial" w:cs="Arial"/>
                <w:bCs/>
                <w:sz w:val="24"/>
                <w:szCs w:val="24"/>
              </w:rPr>
            </w:pPr>
            <w:r w:rsidRPr="001D3A04">
              <w:rPr>
                <w:rFonts w:ascii="Arial" w:eastAsia="Calibri" w:hAnsi="Arial" w:cs="Arial"/>
                <w:bCs/>
                <w:sz w:val="24"/>
                <w:szCs w:val="24"/>
              </w:rPr>
              <w:t>Nadregionální akce/projekt</w:t>
            </w:r>
          </w:p>
          <w:p w14:paraId="194518BD" w14:textId="77777777" w:rsidR="00DB6EEE" w:rsidRPr="001D3A04" w:rsidRDefault="00DB6EEE" w:rsidP="001D3A04">
            <w:pPr>
              <w:autoSpaceDE w:val="0"/>
              <w:autoSpaceDN w:val="0"/>
              <w:adjustRightInd w:val="0"/>
              <w:spacing w:line="276" w:lineRule="auto"/>
              <w:ind w:left="0" w:firstLine="0"/>
              <w:rPr>
                <w:rFonts w:ascii="Arial" w:eastAsia="Calibri" w:hAnsi="Arial" w:cs="Arial"/>
                <w:bCs/>
                <w:sz w:val="24"/>
                <w:szCs w:val="24"/>
              </w:rPr>
            </w:pPr>
            <w:r w:rsidRPr="001D3A04">
              <w:rPr>
                <w:rFonts w:ascii="Arial" w:eastAsia="Calibri" w:hAnsi="Arial" w:cs="Arial"/>
                <w:bCs/>
                <w:sz w:val="24"/>
                <w:szCs w:val="24"/>
              </w:rPr>
              <w:t>Krajská / regionální akce/projekt</w:t>
            </w:r>
          </w:p>
          <w:p w14:paraId="0AD2C4CF" w14:textId="77777777" w:rsidR="00DB6EEE" w:rsidRPr="001D3A04" w:rsidRDefault="00DB6EEE" w:rsidP="001D3A04">
            <w:pPr>
              <w:autoSpaceDE w:val="0"/>
              <w:autoSpaceDN w:val="0"/>
              <w:adjustRightInd w:val="0"/>
              <w:spacing w:line="276" w:lineRule="auto"/>
              <w:ind w:left="0" w:firstLine="0"/>
              <w:rPr>
                <w:rFonts w:ascii="Arial" w:eastAsia="Calibri" w:hAnsi="Arial" w:cs="Arial"/>
                <w:bCs/>
                <w:sz w:val="24"/>
                <w:szCs w:val="24"/>
              </w:rPr>
            </w:pPr>
            <w:r w:rsidRPr="001D3A04">
              <w:rPr>
                <w:rFonts w:ascii="Arial" w:eastAsia="Calibri" w:hAnsi="Arial" w:cs="Arial"/>
                <w:bCs/>
                <w:sz w:val="24"/>
                <w:szCs w:val="24"/>
              </w:rPr>
              <w:t>Lokální / místní akce/projekt</w:t>
            </w:r>
          </w:p>
        </w:tc>
        <w:tc>
          <w:tcPr>
            <w:tcW w:w="1194" w:type="dxa"/>
            <w:tcBorders>
              <w:top w:val="single" w:sz="4" w:space="0" w:color="auto"/>
              <w:left w:val="single" w:sz="4" w:space="0" w:color="auto"/>
              <w:bottom w:val="single" w:sz="4" w:space="0" w:color="auto"/>
              <w:right w:val="single" w:sz="4" w:space="0" w:color="auto"/>
            </w:tcBorders>
            <w:vAlign w:val="bottom"/>
          </w:tcPr>
          <w:p w14:paraId="52D4EAE0" w14:textId="77777777" w:rsidR="00DB6EEE" w:rsidRPr="001D3A04" w:rsidRDefault="00DB6EEE" w:rsidP="00146D73">
            <w:pPr>
              <w:autoSpaceDE w:val="0"/>
              <w:autoSpaceDN w:val="0"/>
              <w:adjustRightInd w:val="0"/>
              <w:spacing w:line="276" w:lineRule="auto"/>
              <w:ind w:left="0" w:firstLine="0"/>
              <w:jc w:val="right"/>
              <w:rPr>
                <w:rFonts w:ascii="Arial" w:eastAsia="Calibri" w:hAnsi="Arial" w:cs="Arial"/>
                <w:sz w:val="24"/>
                <w:szCs w:val="24"/>
              </w:rPr>
            </w:pPr>
          </w:p>
          <w:p w14:paraId="4D437D9F" w14:textId="77777777" w:rsidR="00DB6EEE" w:rsidRPr="001D3A04" w:rsidRDefault="00DB6EEE" w:rsidP="00146D73">
            <w:pPr>
              <w:autoSpaceDE w:val="0"/>
              <w:autoSpaceDN w:val="0"/>
              <w:adjustRightInd w:val="0"/>
              <w:spacing w:line="276" w:lineRule="auto"/>
              <w:ind w:left="0" w:firstLine="0"/>
              <w:jc w:val="right"/>
              <w:rPr>
                <w:rFonts w:ascii="Arial" w:eastAsia="Calibri" w:hAnsi="Arial" w:cs="Arial"/>
                <w:sz w:val="24"/>
                <w:szCs w:val="24"/>
              </w:rPr>
            </w:pPr>
          </w:p>
          <w:p w14:paraId="31372C55" w14:textId="77777777" w:rsidR="00DB6EEE" w:rsidRPr="001D3A04" w:rsidRDefault="00DB6EEE" w:rsidP="00146D73">
            <w:pPr>
              <w:autoSpaceDE w:val="0"/>
              <w:autoSpaceDN w:val="0"/>
              <w:adjustRightInd w:val="0"/>
              <w:spacing w:line="276" w:lineRule="auto"/>
              <w:ind w:left="0" w:firstLine="0"/>
              <w:jc w:val="right"/>
              <w:rPr>
                <w:rFonts w:ascii="Arial" w:eastAsia="Calibri" w:hAnsi="Arial" w:cs="Arial"/>
                <w:sz w:val="24"/>
                <w:szCs w:val="24"/>
              </w:rPr>
            </w:pPr>
            <w:r w:rsidRPr="001D3A04">
              <w:rPr>
                <w:rFonts w:ascii="Arial" w:eastAsia="Calibri" w:hAnsi="Arial" w:cs="Arial"/>
                <w:sz w:val="24"/>
                <w:szCs w:val="24"/>
              </w:rPr>
              <w:t>10</w:t>
            </w:r>
          </w:p>
          <w:p w14:paraId="2CAC7E1D" w14:textId="77777777" w:rsidR="00DB6EEE" w:rsidRPr="001D3A04" w:rsidRDefault="00DB6EEE" w:rsidP="00146D73">
            <w:pPr>
              <w:autoSpaceDE w:val="0"/>
              <w:autoSpaceDN w:val="0"/>
              <w:adjustRightInd w:val="0"/>
              <w:spacing w:line="276" w:lineRule="auto"/>
              <w:ind w:left="0" w:firstLine="0"/>
              <w:jc w:val="right"/>
              <w:rPr>
                <w:rFonts w:ascii="Arial" w:eastAsia="Calibri" w:hAnsi="Arial" w:cs="Arial"/>
                <w:sz w:val="24"/>
                <w:szCs w:val="24"/>
              </w:rPr>
            </w:pPr>
            <w:r w:rsidRPr="001D3A04">
              <w:rPr>
                <w:rFonts w:ascii="Arial" w:eastAsia="Calibri" w:hAnsi="Arial" w:cs="Arial"/>
                <w:sz w:val="24"/>
                <w:szCs w:val="24"/>
              </w:rPr>
              <w:t>5</w:t>
            </w:r>
          </w:p>
          <w:p w14:paraId="706EF214" w14:textId="77777777" w:rsidR="00DB6EEE" w:rsidRPr="001D3A04" w:rsidRDefault="00DB6EEE" w:rsidP="00146D73">
            <w:pPr>
              <w:autoSpaceDE w:val="0"/>
              <w:autoSpaceDN w:val="0"/>
              <w:adjustRightInd w:val="0"/>
              <w:spacing w:line="276" w:lineRule="auto"/>
              <w:ind w:left="0" w:firstLine="0"/>
              <w:jc w:val="right"/>
              <w:rPr>
                <w:rFonts w:ascii="Arial" w:eastAsia="Calibri" w:hAnsi="Arial" w:cs="Arial"/>
                <w:strike/>
                <w:sz w:val="24"/>
                <w:szCs w:val="24"/>
              </w:rPr>
            </w:pPr>
            <w:r w:rsidRPr="001D3A04">
              <w:rPr>
                <w:rFonts w:ascii="Arial" w:eastAsia="Calibri" w:hAnsi="Arial" w:cs="Arial"/>
                <w:sz w:val="24"/>
                <w:szCs w:val="24"/>
              </w:rPr>
              <w:t>1</w:t>
            </w:r>
          </w:p>
          <w:p w14:paraId="6B49D768" w14:textId="77777777" w:rsidR="00DB6EEE" w:rsidRPr="001D3A04" w:rsidRDefault="00DB6EEE" w:rsidP="00146D73">
            <w:pPr>
              <w:autoSpaceDE w:val="0"/>
              <w:autoSpaceDN w:val="0"/>
              <w:adjustRightInd w:val="0"/>
              <w:spacing w:line="276" w:lineRule="auto"/>
              <w:ind w:left="0" w:firstLine="0"/>
              <w:jc w:val="right"/>
              <w:rPr>
                <w:rFonts w:ascii="Arial" w:eastAsia="Calibri" w:hAnsi="Arial" w:cs="Arial"/>
                <w:sz w:val="24"/>
                <w:szCs w:val="24"/>
              </w:rPr>
            </w:pPr>
          </w:p>
        </w:tc>
      </w:tr>
      <w:tr w:rsidR="00DB6EEE" w:rsidRPr="001D3A04" w14:paraId="08163BAA" w14:textId="77777777" w:rsidTr="00B02E2B">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5C7E8442" w14:textId="77777777" w:rsidR="00DB6EEE" w:rsidRPr="001D3A04" w:rsidRDefault="00DB6EEE" w:rsidP="001D3A04">
            <w:pPr>
              <w:tabs>
                <w:tab w:val="center" w:pos="4057"/>
              </w:tabs>
              <w:autoSpaceDE w:val="0"/>
              <w:autoSpaceDN w:val="0"/>
              <w:adjustRightInd w:val="0"/>
              <w:spacing w:line="276" w:lineRule="auto"/>
              <w:ind w:left="0" w:firstLine="0"/>
              <w:rPr>
                <w:rFonts w:ascii="Arial" w:eastAsia="Calibri" w:hAnsi="Arial" w:cs="Arial"/>
                <w:b/>
                <w:bCs/>
                <w:sz w:val="24"/>
                <w:szCs w:val="24"/>
              </w:rPr>
            </w:pPr>
            <w:r w:rsidRPr="001D3A04">
              <w:rPr>
                <w:rFonts w:ascii="Arial" w:eastAsia="Calibri" w:hAnsi="Arial" w:cs="Arial"/>
                <w:b/>
                <w:bCs/>
                <w:sz w:val="24"/>
                <w:szCs w:val="24"/>
              </w:rPr>
              <w:t>A2</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CA4BDBA" w14:textId="77777777" w:rsidR="00DB6EEE" w:rsidRPr="001D3A04" w:rsidRDefault="00DB6EEE" w:rsidP="001D3A04">
            <w:pPr>
              <w:tabs>
                <w:tab w:val="center" w:pos="4057"/>
              </w:tabs>
              <w:autoSpaceDE w:val="0"/>
              <w:autoSpaceDN w:val="0"/>
              <w:adjustRightInd w:val="0"/>
              <w:spacing w:line="276" w:lineRule="auto"/>
              <w:ind w:left="0" w:firstLine="0"/>
              <w:rPr>
                <w:rFonts w:ascii="Arial" w:eastAsia="Calibri" w:hAnsi="Arial" w:cs="Arial"/>
                <w:b/>
                <w:bCs/>
                <w:sz w:val="24"/>
                <w:szCs w:val="24"/>
              </w:rPr>
            </w:pPr>
            <w:r w:rsidRPr="001D3A04">
              <w:rPr>
                <w:rFonts w:ascii="Arial" w:eastAsia="Calibri" w:hAnsi="Arial" w:cs="Arial"/>
                <w:b/>
                <w:bCs/>
                <w:sz w:val="24"/>
                <w:szCs w:val="24"/>
              </w:rPr>
              <w:t>Odborná způsobilost služby</w:t>
            </w:r>
            <w:r w:rsidRPr="001D3A04">
              <w:rPr>
                <w:rFonts w:ascii="Arial" w:eastAsia="Calibri" w:hAnsi="Arial" w:cs="Arial"/>
                <w:b/>
                <w:bCs/>
                <w:sz w:val="24"/>
                <w:szCs w:val="24"/>
              </w:rPr>
              <w:tab/>
            </w:r>
          </w:p>
        </w:tc>
        <w:tc>
          <w:tcPr>
            <w:tcW w:w="1194" w:type="dxa"/>
            <w:tcBorders>
              <w:top w:val="single" w:sz="4" w:space="0" w:color="auto"/>
              <w:left w:val="single" w:sz="4" w:space="0" w:color="auto"/>
              <w:bottom w:val="single" w:sz="4" w:space="0" w:color="auto"/>
              <w:right w:val="single" w:sz="4" w:space="0" w:color="auto"/>
            </w:tcBorders>
            <w:vAlign w:val="center"/>
            <w:hideMark/>
          </w:tcPr>
          <w:p w14:paraId="570F7C09" w14:textId="77777777" w:rsidR="00DB6EEE" w:rsidRPr="001D3A04" w:rsidRDefault="00DB6EEE" w:rsidP="001D3A04">
            <w:pPr>
              <w:autoSpaceDE w:val="0"/>
              <w:autoSpaceDN w:val="0"/>
              <w:adjustRightInd w:val="0"/>
              <w:spacing w:line="276" w:lineRule="auto"/>
              <w:ind w:left="0" w:firstLine="0"/>
              <w:rPr>
                <w:rFonts w:ascii="Arial" w:eastAsia="Calibri" w:hAnsi="Arial" w:cs="Arial"/>
                <w:sz w:val="24"/>
                <w:szCs w:val="24"/>
              </w:rPr>
            </w:pPr>
            <w:r w:rsidRPr="001D3A04">
              <w:rPr>
                <w:rFonts w:ascii="Arial" w:eastAsia="Calibri" w:hAnsi="Arial" w:cs="Arial"/>
                <w:b/>
                <w:bCs/>
                <w:sz w:val="24"/>
                <w:szCs w:val="24"/>
              </w:rPr>
              <w:t>Počet bodů</w:t>
            </w:r>
          </w:p>
        </w:tc>
      </w:tr>
      <w:tr w:rsidR="00DB6EEE" w:rsidRPr="001D3A04" w14:paraId="12B1AAF1" w14:textId="77777777" w:rsidTr="00146D73">
        <w:trPr>
          <w:trHeight w:val="2024"/>
        </w:trPr>
        <w:tc>
          <w:tcPr>
            <w:tcW w:w="567" w:type="dxa"/>
            <w:tcBorders>
              <w:top w:val="single" w:sz="4" w:space="0" w:color="auto"/>
              <w:left w:val="single" w:sz="4" w:space="0" w:color="auto"/>
              <w:bottom w:val="single" w:sz="4" w:space="0" w:color="auto"/>
              <w:right w:val="single" w:sz="4" w:space="0" w:color="auto"/>
            </w:tcBorders>
            <w:vAlign w:val="center"/>
          </w:tcPr>
          <w:p w14:paraId="57FBACCB" w14:textId="77777777" w:rsidR="00DB6EEE" w:rsidRPr="001D3A04" w:rsidRDefault="00DB6EEE" w:rsidP="001D3A04">
            <w:pPr>
              <w:tabs>
                <w:tab w:val="center" w:pos="4057"/>
              </w:tabs>
              <w:autoSpaceDE w:val="0"/>
              <w:autoSpaceDN w:val="0"/>
              <w:adjustRightInd w:val="0"/>
              <w:spacing w:line="276" w:lineRule="auto"/>
              <w:ind w:left="0" w:firstLine="0"/>
              <w:rPr>
                <w:rFonts w:ascii="Arial" w:eastAsia="Calibri" w:hAnsi="Arial" w:cs="Arial"/>
                <w:b/>
                <w:bCs/>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6D20BEE3" w14:textId="77777777" w:rsidR="00DB6EEE" w:rsidRPr="001D3A04" w:rsidRDefault="00DB6EEE" w:rsidP="001D3A04">
            <w:pPr>
              <w:tabs>
                <w:tab w:val="left" w:pos="34"/>
              </w:tabs>
              <w:spacing w:before="120" w:line="276" w:lineRule="auto"/>
              <w:ind w:left="0" w:firstLine="34"/>
              <w:rPr>
                <w:rFonts w:ascii="Arial" w:eastAsia="Calibri" w:hAnsi="Arial" w:cs="Arial"/>
                <w:b/>
                <w:bCs/>
                <w:sz w:val="24"/>
                <w:szCs w:val="24"/>
              </w:rPr>
            </w:pPr>
            <w:r w:rsidRPr="001D3A04">
              <w:rPr>
                <w:rFonts w:ascii="Arial" w:eastAsia="Calibri" w:hAnsi="Arial" w:cs="Arial"/>
                <w:b/>
                <w:bCs/>
                <w:sz w:val="24"/>
                <w:szCs w:val="24"/>
              </w:rPr>
              <w:t>DT 1, DT 2, DT 3, DT 4</w:t>
            </w:r>
          </w:p>
          <w:p w14:paraId="1C47EDD3" w14:textId="4FD5C479" w:rsidR="00DB6EEE" w:rsidRPr="001D3A04" w:rsidRDefault="00DB6EEE" w:rsidP="001D3A04">
            <w:pPr>
              <w:autoSpaceDE w:val="0"/>
              <w:autoSpaceDN w:val="0"/>
              <w:adjustRightInd w:val="0"/>
              <w:spacing w:line="276" w:lineRule="auto"/>
              <w:ind w:left="0" w:firstLine="0"/>
              <w:rPr>
                <w:rFonts w:ascii="Arial" w:eastAsia="Calibri" w:hAnsi="Arial" w:cs="Arial"/>
                <w:bCs/>
                <w:sz w:val="24"/>
                <w:szCs w:val="24"/>
              </w:rPr>
            </w:pPr>
            <w:r w:rsidRPr="001D3A04">
              <w:rPr>
                <w:rFonts w:ascii="Arial" w:eastAsia="Calibri" w:hAnsi="Arial" w:cs="Arial"/>
                <w:bCs/>
                <w:sz w:val="24"/>
                <w:szCs w:val="24"/>
              </w:rPr>
              <w:t>Certifik</w:t>
            </w:r>
            <w:r w:rsidR="00146D73">
              <w:rPr>
                <w:rFonts w:ascii="Arial" w:eastAsia="Calibri" w:hAnsi="Arial" w:cs="Arial"/>
                <w:bCs/>
                <w:sz w:val="24"/>
                <w:szCs w:val="24"/>
              </w:rPr>
              <w:t xml:space="preserve">át </w:t>
            </w:r>
            <w:r w:rsidRPr="001D3A04">
              <w:rPr>
                <w:rFonts w:ascii="Arial" w:eastAsia="Calibri" w:hAnsi="Arial" w:cs="Arial"/>
                <w:bCs/>
                <w:sz w:val="24"/>
                <w:szCs w:val="24"/>
              </w:rPr>
              <w:t>RVKPP udělen na 4 roky</w:t>
            </w:r>
          </w:p>
          <w:p w14:paraId="0E7B65BD" w14:textId="56DF2BE6" w:rsidR="00DB6EEE" w:rsidRPr="001D3A04" w:rsidRDefault="00DB6EEE" w:rsidP="001D3A04">
            <w:pPr>
              <w:autoSpaceDE w:val="0"/>
              <w:autoSpaceDN w:val="0"/>
              <w:adjustRightInd w:val="0"/>
              <w:spacing w:line="276" w:lineRule="auto"/>
              <w:ind w:left="0" w:firstLine="0"/>
              <w:rPr>
                <w:rFonts w:ascii="Arial" w:eastAsia="Calibri" w:hAnsi="Arial" w:cs="Arial"/>
                <w:bCs/>
                <w:sz w:val="24"/>
                <w:szCs w:val="24"/>
              </w:rPr>
            </w:pPr>
            <w:r w:rsidRPr="001D3A04">
              <w:rPr>
                <w:rFonts w:ascii="Arial" w:eastAsia="Calibri" w:hAnsi="Arial" w:cs="Arial"/>
                <w:bCs/>
                <w:sz w:val="24"/>
                <w:szCs w:val="24"/>
              </w:rPr>
              <w:t>Certifik</w:t>
            </w:r>
            <w:r w:rsidR="00146D73">
              <w:rPr>
                <w:rFonts w:ascii="Arial" w:eastAsia="Calibri" w:hAnsi="Arial" w:cs="Arial"/>
                <w:bCs/>
                <w:sz w:val="24"/>
                <w:szCs w:val="24"/>
              </w:rPr>
              <w:t xml:space="preserve">át </w:t>
            </w:r>
            <w:r w:rsidRPr="001D3A04">
              <w:rPr>
                <w:rFonts w:ascii="Arial" w:eastAsia="Calibri" w:hAnsi="Arial" w:cs="Arial"/>
                <w:bCs/>
                <w:sz w:val="24"/>
                <w:szCs w:val="24"/>
              </w:rPr>
              <w:t>RVKPP udělen na 3 roky</w:t>
            </w:r>
          </w:p>
          <w:p w14:paraId="2EFAABF9" w14:textId="7F99A90E" w:rsidR="00DB6EEE" w:rsidRPr="001D3A04" w:rsidRDefault="00DB6EEE" w:rsidP="00146D73">
            <w:pPr>
              <w:autoSpaceDE w:val="0"/>
              <w:autoSpaceDN w:val="0"/>
              <w:adjustRightInd w:val="0"/>
              <w:spacing w:line="276" w:lineRule="auto"/>
              <w:ind w:left="0" w:firstLine="0"/>
              <w:rPr>
                <w:rFonts w:ascii="Arial" w:eastAsia="Calibri" w:hAnsi="Arial" w:cs="Arial"/>
                <w:bCs/>
                <w:sz w:val="24"/>
                <w:szCs w:val="24"/>
              </w:rPr>
            </w:pPr>
            <w:r w:rsidRPr="001D3A04">
              <w:rPr>
                <w:rFonts w:ascii="Arial" w:eastAsia="Calibri" w:hAnsi="Arial" w:cs="Arial"/>
                <w:bCs/>
                <w:sz w:val="24"/>
                <w:szCs w:val="24"/>
              </w:rPr>
              <w:t>Certifik</w:t>
            </w:r>
            <w:r w:rsidR="00146D73">
              <w:rPr>
                <w:rFonts w:ascii="Arial" w:eastAsia="Calibri" w:hAnsi="Arial" w:cs="Arial"/>
                <w:bCs/>
                <w:sz w:val="24"/>
                <w:szCs w:val="24"/>
              </w:rPr>
              <w:t>át</w:t>
            </w:r>
            <w:r w:rsidRPr="001D3A04">
              <w:rPr>
                <w:rFonts w:ascii="Arial" w:eastAsia="Calibri" w:hAnsi="Arial" w:cs="Arial"/>
                <w:bCs/>
                <w:sz w:val="24"/>
                <w:szCs w:val="24"/>
              </w:rPr>
              <w:t xml:space="preserve"> RVKPP udělen na méně než 3 roky</w:t>
            </w:r>
          </w:p>
        </w:tc>
        <w:tc>
          <w:tcPr>
            <w:tcW w:w="1194" w:type="dxa"/>
            <w:tcBorders>
              <w:top w:val="single" w:sz="4" w:space="0" w:color="auto"/>
              <w:left w:val="single" w:sz="4" w:space="0" w:color="auto"/>
              <w:bottom w:val="single" w:sz="4" w:space="0" w:color="auto"/>
              <w:right w:val="single" w:sz="4" w:space="0" w:color="auto"/>
            </w:tcBorders>
            <w:vAlign w:val="bottom"/>
          </w:tcPr>
          <w:p w14:paraId="61A43EA8" w14:textId="77777777" w:rsidR="00DB6EEE" w:rsidRPr="001D3A04" w:rsidRDefault="00DB6EEE" w:rsidP="00146D73">
            <w:pPr>
              <w:spacing w:line="276" w:lineRule="auto"/>
              <w:jc w:val="right"/>
              <w:rPr>
                <w:rFonts w:ascii="Arial" w:eastAsia="Calibri" w:hAnsi="Arial" w:cs="Arial"/>
                <w:sz w:val="24"/>
                <w:szCs w:val="24"/>
              </w:rPr>
            </w:pPr>
          </w:p>
          <w:p w14:paraId="75048CA4" w14:textId="77777777" w:rsidR="00DB6EEE" w:rsidRPr="001D3A04" w:rsidRDefault="00DB6EEE" w:rsidP="00146D73">
            <w:pPr>
              <w:spacing w:line="276" w:lineRule="auto"/>
              <w:jc w:val="right"/>
              <w:rPr>
                <w:rFonts w:ascii="Arial" w:eastAsia="Calibri" w:hAnsi="Arial" w:cs="Arial"/>
                <w:sz w:val="24"/>
                <w:szCs w:val="24"/>
              </w:rPr>
            </w:pPr>
          </w:p>
          <w:p w14:paraId="4A947912" w14:textId="77777777" w:rsidR="00DB6EEE" w:rsidRPr="001D3A04" w:rsidRDefault="00DB6EEE" w:rsidP="00146D73">
            <w:pPr>
              <w:autoSpaceDE w:val="0"/>
              <w:autoSpaceDN w:val="0"/>
              <w:adjustRightInd w:val="0"/>
              <w:spacing w:line="276" w:lineRule="auto"/>
              <w:ind w:left="0" w:firstLine="0"/>
              <w:jc w:val="right"/>
              <w:rPr>
                <w:rFonts w:ascii="Arial" w:eastAsia="Calibri" w:hAnsi="Arial" w:cs="Arial"/>
                <w:sz w:val="24"/>
                <w:szCs w:val="24"/>
              </w:rPr>
            </w:pPr>
            <w:r w:rsidRPr="001D3A04">
              <w:rPr>
                <w:rFonts w:ascii="Arial" w:eastAsia="Calibri" w:hAnsi="Arial" w:cs="Arial"/>
                <w:sz w:val="24"/>
                <w:szCs w:val="24"/>
              </w:rPr>
              <w:t xml:space="preserve">     10</w:t>
            </w:r>
          </w:p>
          <w:p w14:paraId="3CF58D5E" w14:textId="77777777" w:rsidR="00DB6EEE" w:rsidRPr="001D3A04" w:rsidRDefault="00DB6EEE" w:rsidP="00146D73">
            <w:pPr>
              <w:autoSpaceDE w:val="0"/>
              <w:autoSpaceDN w:val="0"/>
              <w:adjustRightInd w:val="0"/>
              <w:spacing w:line="276" w:lineRule="auto"/>
              <w:ind w:left="0" w:firstLine="0"/>
              <w:jc w:val="right"/>
              <w:rPr>
                <w:rFonts w:ascii="Arial" w:eastAsia="Calibri" w:hAnsi="Arial" w:cs="Arial"/>
                <w:sz w:val="24"/>
                <w:szCs w:val="24"/>
              </w:rPr>
            </w:pPr>
            <w:r w:rsidRPr="001D3A04">
              <w:rPr>
                <w:rFonts w:ascii="Arial" w:eastAsia="Calibri" w:hAnsi="Arial" w:cs="Arial"/>
                <w:sz w:val="24"/>
                <w:szCs w:val="24"/>
              </w:rPr>
              <w:t xml:space="preserve">       5</w:t>
            </w:r>
          </w:p>
          <w:p w14:paraId="333D2338" w14:textId="77777777" w:rsidR="00DB6EEE" w:rsidRPr="001D3A04" w:rsidRDefault="00DB6EEE" w:rsidP="00146D73">
            <w:pPr>
              <w:autoSpaceDE w:val="0"/>
              <w:autoSpaceDN w:val="0"/>
              <w:adjustRightInd w:val="0"/>
              <w:spacing w:line="276" w:lineRule="auto"/>
              <w:ind w:left="0" w:firstLine="0"/>
              <w:jc w:val="right"/>
              <w:rPr>
                <w:rFonts w:ascii="Arial" w:eastAsia="Calibri" w:hAnsi="Arial" w:cs="Arial"/>
                <w:sz w:val="24"/>
                <w:szCs w:val="24"/>
              </w:rPr>
            </w:pPr>
            <w:r w:rsidRPr="001D3A04">
              <w:rPr>
                <w:rFonts w:ascii="Arial" w:eastAsia="Calibri" w:hAnsi="Arial" w:cs="Arial"/>
                <w:sz w:val="24"/>
                <w:szCs w:val="24"/>
              </w:rPr>
              <w:t>1</w:t>
            </w:r>
          </w:p>
          <w:p w14:paraId="4B7CED8A" w14:textId="77777777" w:rsidR="00DB6EEE" w:rsidRPr="001D3A04" w:rsidRDefault="00DB6EEE" w:rsidP="00146D73">
            <w:pPr>
              <w:spacing w:line="276" w:lineRule="auto"/>
              <w:jc w:val="right"/>
              <w:rPr>
                <w:rFonts w:ascii="Arial" w:eastAsia="Calibri" w:hAnsi="Arial" w:cs="Arial"/>
                <w:sz w:val="24"/>
                <w:szCs w:val="24"/>
              </w:rPr>
            </w:pPr>
          </w:p>
        </w:tc>
      </w:tr>
      <w:tr w:rsidR="00DB6EEE" w:rsidRPr="001D3A04" w14:paraId="404CCD0F" w14:textId="77777777" w:rsidTr="00B02E2B">
        <w:trPr>
          <w:trHeight w:val="640"/>
        </w:trPr>
        <w:tc>
          <w:tcPr>
            <w:tcW w:w="567" w:type="dxa"/>
            <w:tcBorders>
              <w:top w:val="single" w:sz="4" w:space="0" w:color="auto"/>
              <w:left w:val="single" w:sz="4" w:space="0" w:color="auto"/>
              <w:bottom w:val="single" w:sz="4" w:space="0" w:color="auto"/>
              <w:right w:val="single" w:sz="4" w:space="0" w:color="auto"/>
            </w:tcBorders>
            <w:vAlign w:val="center"/>
            <w:hideMark/>
          </w:tcPr>
          <w:p w14:paraId="44F790EE" w14:textId="77777777" w:rsidR="00DB6EEE" w:rsidRPr="001D3A04" w:rsidRDefault="00DB6EEE" w:rsidP="001D3A04">
            <w:pPr>
              <w:tabs>
                <w:tab w:val="center" w:pos="4057"/>
              </w:tabs>
              <w:autoSpaceDE w:val="0"/>
              <w:autoSpaceDN w:val="0"/>
              <w:adjustRightInd w:val="0"/>
              <w:spacing w:line="276" w:lineRule="auto"/>
              <w:ind w:left="0" w:firstLine="0"/>
              <w:rPr>
                <w:rFonts w:ascii="Arial" w:eastAsia="Calibri" w:hAnsi="Arial" w:cs="Arial"/>
                <w:b/>
                <w:bCs/>
                <w:sz w:val="24"/>
                <w:szCs w:val="24"/>
              </w:rPr>
            </w:pPr>
            <w:r w:rsidRPr="001D3A04">
              <w:rPr>
                <w:rFonts w:ascii="Arial" w:eastAsia="Calibri" w:hAnsi="Arial" w:cs="Arial"/>
                <w:b/>
                <w:bCs/>
                <w:sz w:val="24"/>
                <w:szCs w:val="24"/>
              </w:rPr>
              <w:t>B1</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87FC8D5" w14:textId="77777777" w:rsidR="00DB6EEE" w:rsidRPr="001D3A04" w:rsidRDefault="00DB6EEE" w:rsidP="001D3A04">
            <w:pPr>
              <w:tabs>
                <w:tab w:val="center" w:pos="4057"/>
              </w:tabs>
              <w:autoSpaceDE w:val="0"/>
              <w:autoSpaceDN w:val="0"/>
              <w:adjustRightInd w:val="0"/>
              <w:spacing w:line="276" w:lineRule="auto"/>
              <w:ind w:left="0" w:firstLine="0"/>
              <w:rPr>
                <w:rFonts w:ascii="Arial" w:eastAsia="Calibri" w:hAnsi="Arial" w:cs="Arial"/>
                <w:i/>
                <w:sz w:val="24"/>
                <w:szCs w:val="24"/>
              </w:rPr>
            </w:pPr>
            <w:r w:rsidRPr="001D3A04">
              <w:rPr>
                <w:rFonts w:ascii="Arial" w:eastAsia="Calibri" w:hAnsi="Arial" w:cs="Arial"/>
                <w:b/>
                <w:sz w:val="24"/>
                <w:szCs w:val="24"/>
              </w:rPr>
              <w:t>Personální zajištění projektu</w:t>
            </w:r>
          </w:p>
        </w:tc>
        <w:tc>
          <w:tcPr>
            <w:tcW w:w="1194" w:type="dxa"/>
            <w:tcBorders>
              <w:top w:val="single" w:sz="4" w:space="0" w:color="auto"/>
              <w:left w:val="single" w:sz="4" w:space="0" w:color="auto"/>
              <w:bottom w:val="single" w:sz="4" w:space="0" w:color="auto"/>
              <w:right w:val="single" w:sz="4" w:space="0" w:color="auto"/>
            </w:tcBorders>
            <w:vAlign w:val="center"/>
            <w:hideMark/>
          </w:tcPr>
          <w:p w14:paraId="0948936F" w14:textId="77777777" w:rsidR="00DB6EEE" w:rsidRPr="001D3A04" w:rsidRDefault="00DB6EEE" w:rsidP="001D3A04">
            <w:pPr>
              <w:autoSpaceDE w:val="0"/>
              <w:autoSpaceDN w:val="0"/>
              <w:adjustRightInd w:val="0"/>
              <w:spacing w:line="276" w:lineRule="auto"/>
              <w:ind w:left="0" w:firstLine="0"/>
              <w:rPr>
                <w:rFonts w:ascii="Arial" w:eastAsia="Calibri" w:hAnsi="Arial" w:cs="Arial"/>
                <w:sz w:val="24"/>
                <w:szCs w:val="24"/>
              </w:rPr>
            </w:pPr>
            <w:r w:rsidRPr="001D3A04">
              <w:rPr>
                <w:rFonts w:ascii="Arial" w:eastAsia="Calibri" w:hAnsi="Arial" w:cs="Arial"/>
                <w:b/>
                <w:bCs/>
                <w:sz w:val="24"/>
                <w:szCs w:val="24"/>
              </w:rPr>
              <w:t>Počet bodů</w:t>
            </w:r>
          </w:p>
        </w:tc>
      </w:tr>
      <w:tr w:rsidR="00DB6EEE" w:rsidRPr="001D3A04" w14:paraId="76728928" w14:textId="77777777" w:rsidTr="00146D73">
        <w:trPr>
          <w:trHeight w:val="2819"/>
        </w:trPr>
        <w:tc>
          <w:tcPr>
            <w:tcW w:w="567" w:type="dxa"/>
            <w:tcBorders>
              <w:top w:val="single" w:sz="4" w:space="0" w:color="auto"/>
              <w:left w:val="single" w:sz="4" w:space="0" w:color="auto"/>
              <w:bottom w:val="single" w:sz="4" w:space="0" w:color="auto"/>
              <w:right w:val="single" w:sz="4" w:space="0" w:color="auto"/>
            </w:tcBorders>
            <w:vAlign w:val="center"/>
          </w:tcPr>
          <w:p w14:paraId="5D639A14" w14:textId="77777777" w:rsidR="00DB6EEE" w:rsidRPr="001D3A04" w:rsidRDefault="00DB6EEE" w:rsidP="001D3A04">
            <w:pPr>
              <w:tabs>
                <w:tab w:val="center" w:pos="4057"/>
              </w:tabs>
              <w:autoSpaceDE w:val="0"/>
              <w:autoSpaceDN w:val="0"/>
              <w:adjustRightInd w:val="0"/>
              <w:spacing w:line="276" w:lineRule="auto"/>
              <w:ind w:left="0" w:firstLine="0"/>
              <w:rPr>
                <w:rFonts w:ascii="Arial" w:eastAsia="Calibri" w:hAnsi="Arial" w:cs="Arial"/>
                <w:b/>
                <w:bCs/>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511AE51B" w14:textId="77777777" w:rsidR="00DB6EEE" w:rsidRPr="001D3A04" w:rsidRDefault="00DB6EEE" w:rsidP="001D3A04">
            <w:pPr>
              <w:tabs>
                <w:tab w:val="center" w:pos="4057"/>
              </w:tabs>
              <w:autoSpaceDE w:val="0"/>
              <w:autoSpaceDN w:val="0"/>
              <w:adjustRightInd w:val="0"/>
              <w:spacing w:before="120" w:after="120" w:line="276" w:lineRule="auto"/>
              <w:ind w:left="0" w:firstLine="0"/>
              <w:rPr>
                <w:rFonts w:ascii="Arial" w:eastAsia="Calibri" w:hAnsi="Arial" w:cs="Arial"/>
                <w:b/>
                <w:sz w:val="24"/>
                <w:szCs w:val="24"/>
              </w:rPr>
            </w:pPr>
            <w:r w:rsidRPr="001D3A04">
              <w:rPr>
                <w:rFonts w:ascii="Arial" w:eastAsia="Calibri" w:hAnsi="Arial" w:cs="Arial"/>
                <w:b/>
                <w:sz w:val="24"/>
                <w:szCs w:val="24"/>
              </w:rPr>
              <w:t>DT 1, DT 2, DT 3, DT 4</w:t>
            </w:r>
          </w:p>
          <w:p w14:paraId="0FD40F9C" w14:textId="77777777" w:rsidR="00DB6EEE" w:rsidRPr="001D3A04" w:rsidRDefault="00DB6EEE" w:rsidP="001D3A04">
            <w:pPr>
              <w:tabs>
                <w:tab w:val="center" w:pos="4057"/>
              </w:tabs>
              <w:autoSpaceDE w:val="0"/>
              <w:autoSpaceDN w:val="0"/>
              <w:adjustRightInd w:val="0"/>
              <w:spacing w:line="276" w:lineRule="auto"/>
              <w:ind w:left="0" w:firstLine="0"/>
              <w:rPr>
                <w:rFonts w:ascii="Arial" w:eastAsia="Calibri" w:hAnsi="Arial" w:cs="Arial"/>
                <w:bCs/>
                <w:sz w:val="24"/>
                <w:szCs w:val="24"/>
              </w:rPr>
            </w:pPr>
            <w:r w:rsidRPr="001D3A04">
              <w:rPr>
                <w:rFonts w:ascii="Arial" w:eastAsia="Calibri" w:hAnsi="Arial" w:cs="Arial"/>
                <w:bCs/>
                <w:sz w:val="24"/>
                <w:szCs w:val="24"/>
              </w:rPr>
              <w:t>Multidisciplinární tým je sestaven a veden</w:t>
            </w:r>
          </w:p>
          <w:p w14:paraId="55677C22" w14:textId="77777777" w:rsidR="00DB6EEE" w:rsidRPr="001D3A04" w:rsidRDefault="00DB6EEE" w:rsidP="001D3A04">
            <w:pPr>
              <w:tabs>
                <w:tab w:val="center" w:pos="4057"/>
              </w:tabs>
              <w:autoSpaceDE w:val="0"/>
              <w:autoSpaceDN w:val="0"/>
              <w:adjustRightInd w:val="0"/>
              <w:spacing w:line="276" w:lineRule="auto"/>
              <w:ind w:left="0" w:firstLine="0"/>
              <w:rPr>
                <w:rFonts w:ascii="Arial" w:eastAsia="Calibri" w:hAnsi="Arial" w:cs="Arial"/>
                <w:bCs/>
                <w:sz w:val="24"/>
                <w:szCs w:val="24"/>
              </w:rPr>
            </w:pPr>
            <w:r w:rsidRPr="001D3A04">
              <w:rPr>
                <w:rFonts w:ascii="Arial" w:eastAsia="Calibri" w:hAnsi="Arial" w:cs="Arial"/>
                <w:bCs/>
                <w:sz w:val="24"/>
                <w:szCs w:val="24"/>
              </w:rPr>
              <w:t>s ohledem na kompetentní poskytování dané služby</w:t>
            </w:r>
          </w:p>
          <w:p w14:paraId="7E12017C" w14:textId="77777777" w:rsidR="00DB6EEE" w:rsidRPr="001D3A04" w:rsidRDefault="00DB6EEE" w:rsidP="001D3A04">
            <w:pPr>
              <w:tabs>
                <w:tab w:val="center" w:pos="4057"/>
              </w:tabs>
              <w:autoSpaceDE w:val="0"/>
              <w:autoSpaceDN w:val="0"/>
              <w:adjustRightInd w:val="0"/>
              <w:spacing w:line="276" w:lineRule="auto"/>
              <w:ind w:left="0" w:firstLine="0"/>
              <w:rPr>
                <w:rFonts w:ascii="Arial" w:eastAsia="Calibri" w:hAnsi="Arial" w:cs="Arial"/>
                <w:bCs/>
                <w:sz w:val="24"/>
                <w:szCs w:val="24"/>
              </w:rPr>
            </w:pPr>
            <w:r w:rsidRPr="001D3A04">
              <w:rPr>
                <w:rFonts w:ascii="Arial" w:eastAsia="Calibri" w:hAnsi="Arial" w:cs="Arial"/>
                <w:bCs/>
                <w:sz w:val="24"/>
                <w:szCs w:val="24"/>
              </w:rPr>
              <w:t>Multidisciplinární tým je sestaven a veden</w:t>
            </w:r>
          </w:p>
          <w:p w14:paraId="13CFE9C9" w14:textId="77777777" w:rsidR="00DB6EEE" w:rsidRPr="001D3A04" w:rsidRDefault="00DB6EEE" w:rsidP="001D3A04">
            <w:pPr>
              <w:tabs>
                <w:tab w:val="center" w:pos="4057"/>
              </w:tabs>
              <w:autoSpaceDE w:val="0"/>
              <w:autoSpaceDN w:val="0"/>
              <w:adjustRightInd w:val="0"/>
              <w:spacing w:line="276" w:lineRule="auto"/>
              <w:ind w:left="0" w:firstLine="0"/>
              <w:rPr>
                <w:rFonts w:ascii="Arial" w:eastAsia="Calibri" w:hAnsi="Arial" w:cs="Arial"/>
                <w:bCs/>
                <w:sz w:val="24"/>
                <w:szCs w:val="24"/>
              </w:rPr>
            </w:pPr>
            <w:r w:rsidRPr="001D3A04">
              <w:rPr>
                <w:rFonts w:ascii="Arial" w:eastAsia="Calibri" w:hAnsi="Arial" w:cs="Arial"/>
                <w:bCs/>
                <w:sz w:val="24"/>
                <w:szCs w:val="24"/>
              </w:rPr>
              <w:t>s ohledem na kompetentní poskytování dané služby pouze částečně</w:t>
            </w:r>
          </w:p>
          <w:p w14:paraId="2A4881B0" w14:textId="77777777" w:rsidR="00DB6EEE" w:rsidRPr="001D3A04" w:rsidRDefault="00DB6EEE" w:rsidP="001D3A04">
            <w:pPr>
              <w:tabs>
                <w:tab w:val="center" w:pos="4057"/>
              </w:tabs>
              <w:autoSpaceDE w:val="0"/>
              <w:autoSpaceDN w:val="0"/>
              <w:adjustRightInd w:val="0"/>
              <w:spacing w:line="276" w:lineRule="auto"/>
              <w:ind w:left="0" w:firstLine="0"/>
              <w:rPr>
                <w:rFonts w:ascii="Arial" w:eastAsia="Calibri" w:hAnsi="Arial" w:cs="Arial"/>
                <w:bCs/>
                <w:sz w:val="24"/>
                <w:szCs w:val="24"/>
              </w:rPr>
            </w:pPr>
            <w:r w:rsidRPr="001D3A04">
              <w:rPr>
                <w:rFonts w:ascii="Arial" w:eastAsia="Calibri" w:hAnsi="Arial" w:cs="Arial"/>
                <w:bCs/>
                <w:sz w:val="24"/>
                <w:szCs w:val="24"/>
              </w:rPr>
              <w:t>Multidisciplinární tým není sestaven a veden</w:t>
            </w:r>
          </w:p>
          <w:p w14:paraId="3AA40339" w14:textId="77777777" w:rsidR="00DB6EEE" w:rsidRPr="001D3A04" w:rsidRDefault="00DB6EEE" w:rsidP="001D3A04">
            <w:pPr>
              <w:tabs>
                <w:tab w:val="center" w:pos="4057"/>
              </w:tabs>
              <w:autoSpaceDE w:val="0"/>
              <w:autoSpaceDN w:val="0"/>
              <w:adjustRightInd w:val="0"/>
              <w:spacing w:line="276" w:lineRule="auto"/>
              <w:ind w:left="0" w:firstLine="0"/>
              <w:rPr>
                <w:rFonts w:ascii="Arial" w:eastAsia="Calibri" w:hAnsi="Arial" w:cs="Arial"/>
                <w:bCs/>
                <w:sz w:val="24"/>
                <w:szCs w:val="24"/>
              </w:rPr>
            </w:pPr>
            <w:r w:rsidRPr="001D3A04">
              <w:rPr>
                <w:rFonts w:ascii="Arial" w:eastAsia="Calibri" w:hAnsi="Arial" w:cs="Arial"/>
                <w:bCs/>
                <w:sz w:val="24"/>
                <w:szCs w:val="24"/>
              </w:rPr>
              <w:t>s ohledem na kompetentní poskytování dané služby</w:t>
            </w:r>
          </w:p>
          <w:p w14:paraId="411C63B8" w14:textId="77777777" w:rsidR="00DB6EEE" w:rsidRPr="001D3A04" w:rsidRDefault="00DB6EEE" w:rsidP="001D3A04">
            <w:pPr>
              <w:tabs>
                <w:tab w:val="center" w:pos="4057"/>
              </w:tabs>
              <w:autoSpaceDE w:val="0"/>
              <w:autoSpaceDN w:val="0"/>
              <w:adjustRightInd w:val="0"/>
              <w:spacing w:line="276" w:lineRule="auto"/>
              <w:ind w:left="0" w:firstLine="0"/>
              <w:rPr>
                <w:rFonts w:ascii="Arial" w:eastAsia="Calibri" w:hAnsi="Arial" w:cs="Arial"/>
                <w:bCs/>
                <w:i/>
                <w:sz w:val="24"/>
                <w:szCs w:val="24"/>
              </w:rPr>
            </w:pPr>
          </w:p>
        </w:tc>
        <w:tc>
          <w:tcPr>
            <w:tcW w:w="1194" w:type="dxa"/>
            <w:tcBorders>
              <w:top w:val="single" w:sz="4" w:space="0" w:color="auto"/>
              <w:left w:val="single" w:sz="4" w:space="0" w:color="auto"/>
              <w:bottom w:val="single" w:sz="4" w:space="0" w:color="auto"/>
              <w:right w:val="single" w:sz="4" w:space="0" w:color="auto"/>
            </w:tcBorders>
            <w:vAlign w:val="center"/>
          </w:tcPr>
          <w:p w14:paraId="27D964EE" w14:textId="77777777" w:rsidR="00DB6EEE" w:rsidRPr="001D3A04" w:rsidRDefault="00DB6EEE" w:rsidP="00146D73">
            <w:pPr>
              <w:autoSpaceDE w:val="0"/>
              <w:autoSpaceDN w:val="0"/>
              <w:adjustRightInd w:val="0"/>
              <w:spacing w:before="240" w:line="276" w:lineRule="auto"/>
              <w:ind w:left="0" w:firstLine="0"/>
              <w:jc w:val="right"/>
              <w:rPr>
                <w:rFonts w:ascii="Arial" w:eastAsia="Calibri" w:hAnsi="Arial" w:cs="Arial"/>
                <w:sz w:val="24"/>
                <w:szCs w:val="24"/>
              </w:rPr>
            </w:pPr>
            <w:r w:rsidRPr="001D3A04">
              <w:rPr>
                <w:rFonts w:ascii="Arial" w:eastAsia="Calibri" w:hAnsi="Arial" w:cs="Arial"/>
                <w:sz w:val="24"/>
                <w:szCs w:val="24"/>
              </w:rPr>
              <w:t>10</w:t>
            </w:r>
          </w:p>
          <w:p w14:paraId="5A01D886" w14:textId="77777777" w:rsidR="00DB6EEE" w:rsidRPr="001D3A04" w:rsidRDefault="00DB6EEE" w:rsidP="00146D73">
            <w:pPr>
              <w:autoSpaceDE w:val="0"/>
              <w:autoSpaceDN w:val="0"/>
              <w:adjustRightInd w:val="0"/>
              <w:spacing w:line="276" w:lineRule="auto"/>
              <w:ind w:left="0" w:firstLine="0"/>
              <w:jc w:val="right"/>
              <w:rPr>
                <w:rFonts w:ascii="Arial" w:eastAsia="Calibri" w:hAnsi="Arial" w:cs="Arial"/>
                <w:sz w:val="24"/>
                <w:szCs w:val="24"/>
              </w:rPr>
            </w:pPr>
          </w:p>
          <w:p w14:paraId="13DC7342" w14:textId="77777777" w:rsidR="00DB6EEE" w:rsidRPr="001D3A04" w:rsidRDefault="00DB6EEE" w:rsidP="00146D73">
            <w:pPr>
              <w:autoSpaceDE w:val="0"/>
              <w:autoSpaceDN w:val="0"/>
              <w:adjustRightInd w:val="0"/>
              <w:spacing w:line="276" w:lineRule="auto"/>
              <w:ind w:left="0" w:firstLine="0"/>
              <w:jc w:val="right"/>
              <w:rPr>
                <w:rFonts w:ascii="Arial" w:eastAsia="Calibri" w:hAnsi="Arial" w:cs="Arial"/>
                <w:sz w:val="24"/>
                <w:szCs w:val="24"/>
              </w:rPr>
            </w:pPr>
            <w:r w:rsidRPr="001D3A04">
              <w:rPr>
                <w:rFonts w:ascii="Arial" w:eastAsia="Calibri" w:hAnsi="Arial" w:cs="Arial"/>
                <w:sz w:val="24"/>
                <w:szCs w:val="24"/>
              </w:rPr>
              <w:t>5</w:t>
            </w:r>
          </w:p>
          <w:p w14:paraId="0B3E7802" w14:textId="77777777" w:rsidR="00DB6EEE" w:rsidRPr="001D3A04" w:rsidRDefault="00DB6EEE" w:rsidP="00146D73">
            <w:pPr>
              <w:autoSpaceDE w:val="0"/>
              <w:autoSpaceDN w:val="0"/>
              <w:adjustRightInd w:val="0"/>
              <w:spacing w:line="276" w:lineRule="auto"/>
              <w:ind w:left="0" w:firstLine="0"/>
              <w:jc w:val="right"/>
              <w:rPr>
                <w:rFonts w:ascii="Arial" w:eastAsia="Calibri" w:hAnsi="Arial" w:cs="Arial"/>
                <w:sz w:val="24"/>
                <w:szCs w:val="24"/>
              </w:rPr>
            </w:pPr>
          </w:p>
          <w:p w14:paraId="768E8DB6" w14:textId="77777777" w:rsidR="00DB6EEE" w:rsidRPr="001D3A04" w:rsidRDefault="00DB6EEE" w:rsidP="00146D73">
            <w:pPr>
              <w:autoSpaceDE w:val="0"/>
              <w:autoSpaceDN w:val="0"/>
              <w:adjustRightInd w:val="0"/>
              <w:spacing w:line="276" w:lineRule="auto"/>
              <w:ind w:left="0" w:firstLine="0"/>
              <w:jc w:val="right"/>
              <w:rPr>
                <w:rFonts w:ascii="Arial" w:eastAsia="Calibri" w:hAnsi="Arial" w:cs="Arial"/>
                <w:strike/>
                <w:sz w:val="24"/>
                <w:szCs w:val="24"/>
              </w:rPr>
            </w:pPr>
            <w:r w:rsidRPr="001D3A04">
              <w:rPr>
                <w:rFonts w:ascii="Arial" w:eastAsia="Calibri" w:hAnsi="Arial" w:cs="Arial"/>
                <w:sz w:val="24"/>
                <w:szCs w:val="24"/>
              </w:rPr>
              <w:t>1</w:t>
            </w:r>
          </w:p>
          <w:p w14:paraId="55DF66AB" w14:textId="77777777" w:rsidR="00DB6EEE" w:rsidRPr="001D3A04" w:rsidRDefault="00DB6EEE" w:rsidP="00146D73">
            <w:pPr>
              <w:autoSpaceDE w:val="0"/>
              <w:autoSpaceDN w:val="0"/>
              <w:adjustRightInd w:val="0"/>
              <w:spacing w:line="276" w:lineRule="auto"/>
              <w:ind w:left="0" w:firstLine="0"/>
              <w:jc w:val="right"/>
              <w:rPr>
                <w:rFonts w:ascii="Arial" w:eastAsia="Calibri" w:hAnsi="Arial" w:cs="Arial"/>
                <w:b/>
                <w:bCs/>
                <w:sz w:val="24"/>
                <w:szCs w:val="24"/>
              </w:rPr>
            </w:pPr>
          </w:p>
        </w:tc>
      </w:tr>
      <w:tr w:rsidR="00DB6EEE" w:rsidRPr="001D3A04" w14:paraId="38E39238" w14:textId="77777777" w:rsidTr="00B02E2B">
        <w:trPr>
          <w:trHeight w:val="650"/>
        </w:trPr>
        <w:tc>
          <w:tcPr>
            <w:tcW w:w="567" w:type="dxa"/>
            <w:tcBorders>
              <w:top w:val="single" w:sz="4" w:space="0" w:color="auto"/>
              <w:left w:val="single" w:sz="4" w:space="0" w:color="auto"/>
              <w:bottom w:val="single" w:sz="4" w:space="0" w:color="auto"/>
              <w:right w:val="single" w:sz="4" w:space="0" w:color="auto"/>
            </w:tcBorders>
            <w:vAlign w:val="center"/>
            <w:hideMark/>
          </w:tcPr>
          <w:p w14:paraId="2304B7F9" w14:textId="77777777" w:rsidR="00DB6EEE" w:rsidRPr="001D3A04" w:rsidRDefault="00DB6EEE" w:rsidP="001D3A04">
            <w:pPr>
              <w:autoSpaceDE w:val="0"/>
              <w:autoSpaceDN w:val="0"/>
              <w:adjustRightInd w:val="0"/>
              <w:spacing w:line="276" w:lineRule="auto"/>
              <w:ind w:left="0" w:firstLine="0"/>
              <w:rPr>
                <w:rFonts w:ascii="Arial" w:eastAsia="Calibri" w:hAnsi="Arial" w:cs="Arial"/>
                <w:b/>
                <w:bCs/>
                <w:sz w:val="24"/>
                <w:szCs w:val="24"/>
              </w:rPr>
            </w:pPr>
            <w:r w:rsidRPr="001D3A04">
              <w:rPr>
                <w:rFonts w:ascii="Arial" w:eastAsia="Calibri" w:hAnsi="Arial" w:cs="Arial"/>
                <w:b/>
                <w:bCs/>
                <w:sz w:val="24"/>
                <w:szCs w:val="24"/>
              </w:rPr>
              <w:t>B2</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712896D" w14:textId="77777777" w:rsidR="00DB6EEE" w:rsidRPr="001D3A04" w:rsidRDefault="00DB6EEE" w:rsidP="001D3A04">
            <w:pPr>
              <w:tabs>
                <w:tab w:val="center" w:pos="4057"/>
              </w:tabs>
              <w:autoSpaceDE w:val="0"/>
              <w:autoSpaceDN w:val="0"/>
              <w:adjustRightInd w:val="0"/>
              <w:spacing w:line="276" w:lineRule="auto"/>
              <w:ind w:left="0" w:firstLine="0"/>
              <w:rPr>
                <w:rFonts w:ascii="Arial" w:eastAsia="Calibri" w:hAnsi="Arial" w:cs="Arial"/>
                <w:b/>
                <w:bCs/>
                <w:i/>
                <w:sz w:val="24"/>
                <w:szCs w:val="24"/>
              </w:rPr>
            </w:pPr>
            <w:r w:rsidRPr="001D3A04">
              <w:rPr>
                <w:rFonts w:ascii="Arial" w:eastAsia="Calibri" w:hAnsi="Arial" w:cs="Arial"/>
                <w:b/>
                <w:bCs/>
                <w:sz w:val="24"/>
                <w:szCs w:val="24"/>
              </w:rPr>
              <w:t>Finanční zajištění projektu</w:t>
            </w:r>
          </w:p>
        </w:tc>
        <w:tc>
          <w:tcPr>
            <w:tcW w:w="1194" w:type="dxa"/>
            <w:tcBorders>
              <w:top w:val="single" w:sz="4" w:space="0" w:color="auto"/>
              <w:left w:val="single" w:sz="4" w:space="0" w:color="auto"/>
              <w:bottom w:val="single" w:sz="4" w:space="0" w:color="auto"/>
              <w:right w:val="single" w:sz="4" w:space="0" w:color="auto"/>
            </w:tcBorders>
            <w:vAlign w:val="center"/>
            <w:hideMark/>
          </w:tcPr>
          <w:p w14:paraId="6D2ED663" w14:textId="77777777" w:rsidR="00DB6EEE" w:rsidRPr="001D3A04" w:rsidRDefault="00DB6EEE" w:rsidP="001D3A04">
            <w:pPr>
              <w:autoSpaceDE w:val="0"/>
              <w:autoSpaceDN w:val="0"/>
              <w:adjustRightInd w:val="0"/>
              <w:spacing w:line="276" w:lineRule="auto"/>
              <w:ind w:left="0" w:firstLine="0"/>
              <w:rPr>
                <w:rFonts w:ascii="Arial" w:eastAsia="Calibri" w:hAnsi="Arial" w:cs="Arial"/>
                <w:sz w:val="24"/>
                <w:szCs w:val="24"/>
                <w:highlight w:val="yellow"/>
              </w:rPr>
            </w:pPr>
            <w:r w:rsidRPr="001D3A04">
              <w:rPr>
                <w:rFonts w:ascii="Arial" w:eastAsia="Calibri" w:hAnsi="Arial" w:cs="Arial"/>
                <w:b/>
                <w:bCs/>
                <w:sz w:val="24"/>
                <w:szCs w:val="24"/>
              </w:rPr>
              <w:t>Počet bodů</w:t>
            </w:r>
          </w:p>
        </w:tc>
      </w:tr>
      <w:tr w:rsidR="00DB6EEE" w:rsidRPr="001D3A04" w14:paraId="23AC5827" w14:textId="77777777" w:rsidTr="00146D73">
        <w:trPr>
          <w:trHeight w:val="109"/>
        </w:trPr>
        <w:tc>
          <w:tcPr>
            <w:tcW w:w="567" w:type="dxa"/>
            <w:tcBorders>
              <w:top w:val="single" w:sz="4" w:space="0" w:color="auto"/>
              <w:left w:val="single" w:sz="4" w:space="0" w:color="auto"/>
              <w:bottom w:val="single" w:sz="4" w:space="0" w:color="auto"/>
              <w:right w:val="single" w:sz="4" w:space="0" w:color="auto"/>
            </w:tcBorders>
            <w:vAlign w:val="center"/>
          </w:tcPr>
          <w:p w14:paraId="0D6D4ABC" w14:textId="77777777" w:rsidR="00DB6EEE" w:rsidRPr="001D3A04" w:rsidRDefault="00DB6EEE" w:rsidP="001D3A04">
            <w:pPr>
              <w:autoSpaceDE w:val="0"/>
              <w:autoSpaceDN w:val="0"/>
              <w:adjustRightInd w:val="0"/>
              <w:spacing w:line="276" w:lineRule="auto"/>
              <w:ind w:left="0" w:firstLine="0"/>
              <w:rPr>
                <w:rFonts w:ascii="Arial" w:eastAsia="Calibri" w:hAnsi="Arial" w:cs="Arial"/>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34D8C05A" w14:textId="77777777" w:rsidR="00DB6EEE" w:rsidRPr="001D3A04" w:rsidRDefault="00DB6EEE" w:rsidP="001D3A04">
            <w:pPr>
              <w:spacing w:line="276" w:lineRule="auto"/>
              <w:ind w:left="0" w:firstLine="0"/>
              <w:rPr>
                <w:rFonts w:ascii="Arial" w:eastAsia="Calibri" w:hAnsi="Arial" w:cs="Arial"/>
                <w:b/>
                <w:bCs/>
                <w:sz w:val="24"/>
                <w:szCs w:val="24"/>
              </w:rPr>
            </w:pPr>
          </w:p>
          <w:p w14:paraId="7A57FD0E" w14:textId="77777777" w:rsidR="00DB6EEE" w:rsidRPr="001D3A04" w:rsidRDefault="00DB6EEE" w:rsidP="001D3A04">
            <w:pPr>
              <w:spacing w:line="276" w:lineRule="auto"/>
              <w:ind w:left="0" w:firstLine="0"/>
              <w:rPr>
                <w:rFonts w:ascii="Arial" w:eastAsia="Calibri" w:hAnsi="Arial" w:cs="Arial"/>
                <w:b/>
                <w:bCs/>
                <w:sz w:val="24"/>
                <w:szCs w:val="24"/>
              </w:rPr>
            </w:pPr>
            <w:r w:rsidRPr="001D3A04">
              <w:rPr>
                <w:rFonts w:ascii="Arial" w:eastAsia="Calibri" w:hAnsi="Arial" w:cs="Arial"/>
                <w:b/>
                <w:bCs/>
                <w:sz w:val="24"/>
                <w:szCs w:val="24"/>
              </w:rPr>
              <w:t>DT 1, DT 2, DT 3, DT 4</w:t>
            </w:r>
          </w:p>
          <w:p w14:paraId="1C94036A" w14:textId="77777777" w:rsidR="00DB6EEE" w:rsidRPr="001D3A04" w:rsidRDefault="00DB6EEE" w:rsidP="001D3A04">
            <w:pPr>
              <w:autoSpaceDE w:val="0"/>
              <w:autoSpaceDN w:val="0"/>
              <w:adjustRightInd w:val="0"/>
              <w:spacing w:line="276" w:lineRule="auto"/>
              <w:ind w:left="0" w:firstLine="0"/>
              <w:rPr>
                <w:rFonts w:ascii="Arial" w:eastAsia="Calibri" w:hAnsi="Arial" w:cs="Arial"/>
                <w:sz w:val="24"/>
                <w:szCs w:val="24"/>
              </w:rPr>
            </w:pPr>
            <w:r w:rsidRPr="001D3A04">
              <w:rPr>
                <w:rFonts w:ascii="Arial" w:eastAsia="Calibri" w:hAnsi="Arial" w:cs="Arial"/>
                <w:sz w:val="24"/>
                <w:szCs w:val="24"/>
              </w:rPr>
              <w:t>Projekt je finančně dostatečně zajištěn</w:t>
            </w:r>
          </w:p>
          <w:p w14:paraId="7553C0C3" w14:textId="77777777" w:rsidR="00DB6EEE" w:rsidRPr="001D3A04" w:rsidRDefault="00DB6EEE" w:rsidP="001D3A04">
            <w:pPr>
              <w:autoSpaceDE w:val="0"/>
              <w:autoSpaceDN w:val="0"/>
              <w:adjustRightInd w:val="0"/>
              <w:spacing w:line="276" w:lineRule="auto"/>
              <w:ind w:left="0" w:firstLine="0"/>
              <w:rPr>
                <w:rFonts w:ascii="Arial" w:eastAsia="Calibri" w:hAnsi="Arial" w:cs="Arial"/>
                <w:sz w:val="24"/>
                <w:szCs w:val="24"/>
              </w:rPr>
            </w:pPr>
            <w:r w:rsidRPr="001D3A04">
              <w:rPr>
                <w:rFonts w:ascii="Arial" w:eastAsia="Calibri" w:hAnsi="Arial" w:cs="Arial"/>
                <w:sz w:val="24"/>
                <w:szCs w:val="24"/>
              </w:rPr>
              <w:t>Projekt je finančně částečně zajištěn</w:t>
            </w:r>
          </w:p>
          <w:p w14:paraId="2916EF14" w14:textId="77777777" w:rsidR="00DB6EEE" w:rsidRPr="001D3A04" w:rsidRDefault="00DB6EEE" w:rsidP="001D3A04">
            <w:pPr>
              <w:spacing w:line="276" w:lineRule="auto"/>
              <w:ind w:left="0" w:firstLine="0"/>
              <w:rPr>
                <w:rFonts w:ascii="Arial" w:eastAsia="Calibri" w:hAnsi="Arial" w:cs="Arial"/>
                <w:bCs/>
                <w:sz w:val="24"/>
                <w:szCs w:val="24"/>
              </w:rPr>
            </w:pPr>
            <w:r w:rsidRPr="001D3A04">
              <w:rPr>
                <w:rFonts w:ascii="Arial" w:eastAsia="Calibri" w:hAnsi="Arial" w:cs="Arial"/>
                <w:sz w:val="24"/>
                <w:szCs w:val="24"/>
              </w:rPr>
              <w:t>Projekt není dostatečně finančně zajištěn</w:t>
            </w:r>
          </w:p>
        </w:tc>
        <w:tc>
          <w:tcPr>
            <w:tcW w:w="1194" w:type="dxa"/>
            <w:tcBorders>
              <w:top w:val="single" w:sz="4" w:space="0" w:color="auto"/>
              <w:left w:val="single" w:sz="4" w:space="0" w:color="auto"/>
              <w:bottom w:val="single" w:sz="4" w:space="0" w:color="auto"/>
              <w:right w:val="single" w:sz="4" w:space="0" w:color="auto"/>
            </w:tcBorders>
            <w:vAlign w:val="bottom"/>
          </w:tcPr>
          <w:p w14:paraId="6FDE9E04" w14:textId="77777777" w:rsidR="00DB6EEE" w:rsidRPr="001D3A04" w:rsidRDefault="00DB6EEE" w:rsidP="00146D73">
            <w:pPr>
              <w:autoSpaceDE w:val="0"/>
              <w:autoSpaceDN w:val="0"/>
              <w:adjustRightInd w:val="0"/>
              <w:spacing w:before="120" w:after="120" w:line="276" w:lineRule="auto"/>
              <w:ind w:left="0" w:firstLine="0"/>
              <w:jc w:val="right"/>
              <w:rPr>
                <w:rFonts w:ascii="Arial" w:eastAsia="Calibri" w:hAnsi="Arial" w:cs="Arial"/>
                <w:sz w:val="24"/>
                <w:szCs w:val="24"/>
              </w:rPr>
            </w:pPr>
          </w:p>
          <w:p w14:paraId="4A60F1CB" w14:textId="77777777" w:rsidR="00DB6EEE" w:rsidRPr="001D3A04" w:rsidRDefault="00DB6EEE" w:rsidP="00146D73">
            <w:pPr>
              <w:autoSpaceDE w:val="0"/>
              <w:autoSpaceDN w:val="0"/>
              <w:adjustRightInd w:val="0"/>
              <w:spacing w:line="276" w:lineRule="auto"/>
              <w:ind w:left="0" w:firstLine="0"/>
              <w:jc w:val="right"/>
              <w:rPr>
                <w:rFonts w:ascii="Arial" w:eastAsia="Calibri" w:hAnsi="Arial" w:cs="Arial"/>
                <w:bCs/>
                <w:sz w:val="24"/>
                <w:szCs w:val="24"/>
              </w:rPr>
            </w:pPr>
            <w:r w:rsidRPr="001D3A04">
              <w:rPr>
                <w:rFonts w:ascii="Arial" w:eastAsia="Calibri" w:hAnsi="Arial" w:cs="Arial"/>
                <w:bCs/>
                <w:sz w:val="24"/>
                <w:szCs w:val="24"/>
              </w:rPr>
              <w:t>10</w:t>
            </w:r>
          </w:p>
          <w:p w14:paraId="0428D9C8" w14:textId="77777777" w:rsidR="00DB6EEE" w:rsidRPr="001D3A04" w:rsidRDefault="00DB6EEE" w:rsidP="00146D73">
            <w:pPr>
              <w:autoSpaceDE w:val="0"/>
              <w:autoSpaceDN w:val="0"/>
              <w:adjustRightInd w:val="0"/>
              <w:spacing w:line="276" w:lineRule="auto"/>
              <w:ind w:left="0" w:firstLine="0"/>
              <w:jc w:val="right"/>
              <w:rPr>
                <w:rFonts w:ascii="Arial" w:eastAsia="Calibri" w:hAnsi="Arial" w:cs="Arial"/>
                <w:bCs/>
                <w:sz w:val="24"/>
                <w:szCs w:val="24"/>
              </w:rPr>
            </w:pPr>
            <w:r w:rsidRPr="001D3A04">
              <w:rPr>
                <w:rFonts w:ascii="Arial" w:eastAsia="Calibri" w:hAnsi="Arial" w:cs="Arial"/>
                <w:bCs/>
                <w:sz w:val="24"/>
                <w:szCs w:val="24"/>
              </w:rPr>
              <w:t>5</w:t>
            </w:r>
          </w:p>
          <w:p w14:paraId="2E3789C0" w14:textId="77777777" w:rsidR="00DB6EEE" w:rsidRPr="001D3A04" w:rsidRDefault="00DB6EEE" w:rsidP="00146D73">
            <w:pPr>
              <w:autoSpaceDE w:val="0"/>
              <w:autoSpaceDN w:val="0"/>
              <w:adjustRightInd w:val="0"/>
              <w:spacing w:line="276" w:lineRule="auto"/>
              <w:ind w:left="0" w:firstLine="0"/>
              <w:jc w:val="right"/>
              <w:rPr>
                <w:rFonts w:ascii="Arial" w:eastAsia="Calibri" w:hAnsi="Arial" w:cs="Arial"/>
                <w:bCs/>
                <w:sz w:val="24"/>
                <w:szCs w:val="24"/>
              </w:rPr>
            </w:pPr>
            <w:r w:rsidRPr="001D3A04">
              <w:rPr>
                <w:rFonts w:ascii="Arial" w:eastAsia="Calibri" w:hAnsi="Arial" w:cs="Arial"/>
                <w:bCs/>
                <w:sz w:val="24"/>
                <w:szCs w:val="24"/>
              </w:rPr>
              <w:t>1</w:t>
            </w:r>
          </w:p>
        </w:tc>
      </w:tr>
      <w:tr w:rsidR="00DB6EEE" w:rsidRPr="001D3A04" w14:paraId="569F87B9" w14:textId="77777777" w:rsidTr="00B02E2B">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25BE9BFF" w14:textId="77777777" w:rsidR="00DB6EEE" w:rsidRPr="001D3A04" w:rsidRDefault="00DB6EEE" w:rsidP="001D3A04">
            <w:pPr>
              <w:autoSpaceDE w:val="0"/>
              <w:autoSpaceDN w:val="0"/>
              <w:adjustRightInd w:val="0"/>
              <w:spacing w:line="276" w:lineRule="auto"/>
              <w:ind w:left="0" w:firstLine="0"/>
              <w:rPr>
                <w:rFonts w:ascii="Arial" w:eastAsia="Calibri" w:hAnsi="Arial" w:cs="Arial"/>
                <w:b/>
                <w:bCs/>
                <w:sz w:val="24"/>
                <w:szCs w:val="24"/>
              </w:rPr>
            </w:pPr>
            <w:r w:rsidRPr="001D3A04">
              <w:rPr>
                <w:rFonts w:ascii="Arial" w:eastAsia="Calibri" w:hAnsi="Arial" w:cs="Arial"/>
                <w:b/>
                <w:bCs/>
                <w:sz w:val="24"/>
                <w:szCs w:val="24"/>
              </w:rPr>
              <w:t>C</w:t>
            </w:r>
          </w:p>
        </w:tc>
        <w:tc>
          <w:tcPr>
            <w:tcW w:w="6946" w:type="dxa"/>
            <w:tcBorders>
              <w:top w:val="single" w:sz="4" w:space="0" w:color="auto"/>
              <w:left w:val="single" w:sz="4" w:space="0" w:color="auto"/>
              <w:bottom w:val="single" w:sz="4" w:space="0" w:color="auto"/>
              <w:right w:val="single" w:sz="4" w:space="0" w:color="auto"/>
            </w:tcBorders>
            <w:vAlign w:val="center"/>
            <w:hideMark/>
          </w:tcPr>
          <w:p w14:paraId="1C735896" w14:textId="77777777" w:rsidR="00DB6EEE" w:rsidRPr="001D3A04" w:rsidRDefault="00DB6EEE" w:rsidP="001D3A04">
            <w:pPr>
              <w:spacing w:line="276" w:lineRule="auto"/>
              <w:ind w:left="0" w:firstLine="0"/>
              <w:rPr>
                <w:rFonts w:ascii="Arial" w:eastAsia="Calibri" w:hAnsi="Arial" w:cs="Arial"/>
                <w:bCs/>
                <w:i/>
                <w:sz w:val="24"/>
                <w:szCs w:val="24"/>
              </w:rPr>
            </w:pPr>
            <w:r w:rsidRPr="001D3A04">
              <w:rPr>
                <w:rFonts w:ascii="Arial" w:eastAsia="Calibri" w:hAnsi="Arial" w:cs="Arial"/>
                <w:b/>
                <w:bCs/>
                <w:sz w:val="24"/>
                <w:szCs w:val="24"/>
              </w:rPr>
              <w:t>Očekávaný přínos pro Olomoucký kraj</w:t>
            </w:r>
            <w:r w:rsidRPr="001D3A04">
              <w:rPr>
                <w:rFonts w:ascii="Arial" w:eastAsia="Calibri" w:hAnsi="Arial" w:cs="Arial"/>
                <w:b/>
                <w:bCs/>
                <w:i/>
                <w:sz w:val="24"/>
                <w:szCs w:val="24"/>
              </w:rPr>
              <w:t xml:space="preserve"> </w:t>
            </w:r>
          </w:p>
        </w:tc>
        <w:tc>
          <w:tcPr>
            <w:tcW w:w="1194" w:type="dxa"/>
            <w:tcBorders>
              <w:top w:val="single" w:sz="4" w:space="0" w:color="auto"/>
              <w:left w:val="single" w:sz="4" w:space="0" w:color="auto"/>
              <w:bottom w:val="single" w:sz="4" w:space="0" w:color="auto"/>
              <w:right w:val="single" w:sz="4" w:space="0" w:color="auto"/>
            </w:tcBorders>
            <w:vAlign w:val="center"/>
            <w:hideMark/>
          </w:tcPr>
          <w:p w14:paraId="101A28E5" w14:textId="77777777" w:rsidR="00DB6EEE" w:rsidRPr="001D3A04" w:rsidRDefault="00DB6EEE" w:rsidP="001D3A04">
            <w:pPr>
              <w:autoSpaceDE w:val="0"/>
              <w:autoSpaceDN w:val="0"/>
              <w:adjustRightInd w:val="0"/>
              <w:spacing w:line="276" w:lineRule="auto"/>
              <w:ind w:left="0" w:firstLine="0"/>
              <w:rPr>
                <w:rFonts w:ascii="Arial" w:eastAsia="Calibri" w:hAnsi="Arial" w:cs="Arial"/>
                <w:b/>
                <w:bCs/>
                <w:sz w:val="24"/>
                <w:szCs w:val="24"/>
              </w:rPr>
            </w:pPr>
            <w:r w:rsidRPr="001D3A04">
              <w:rPr>
                <w:rFonts w:ascii="Arial" w:eastAsia="Calibri" w:hAnsi="Arial" w:cs="Arial"/>
                <w:b/>
                <w:bCs/>
                <w:sz w:val="24"/>
                <w:szCs w:val="24"/>
              </w:rPr>
              <w:t>Počet bodů</w:t>
            </w:r>
          </w:p>
        </w:tc>
      </w:tr>
      <w:tr w:rsidR="00DB6EEE" w:rsidRPr="001D3A04" w14:paraId="0F9319C1" w14:textId="77777777" w:rsidTr="00146D73">
        <w:trPr>
          <w:trHeight w:val="521"/>
        </w:trPr>
        <w:tc>
          <w:tcPr>
            <w:tcW w:w="567" w:type="dxa"/>
            <w:tcBorders>
              <w:top w:val="single" w:sz="4" w:space="0" w:color="auto"/>
              <w:left w:val="single" w:sz="4" w:space="0" w:color="auto"/>
              <w:bottom w:val="single" w:sz="4" w:space="0" w:color="auto"/>
              <w:right w:val="single" w:sz="4" w:space="0" w:color="auto"/>
            </w:tcBorders>
            <w:vAlign w:val="center"/>
          </w:tcPr>
          <w:p w14:paraId="41269654" w14:textId="77777777" w:rsidR="00DB6EEE" w:rsidRPr="001D3A04" w:rsidRDefault="00DB6EEE" w:rsidP="001D3A04">
            <w:pPr>
              <w:autoSpaceDE w:val="0"/>
              <w:autoSpaceDN w:val="0"/>
              <w:adjustRightInd w:val="0"/>
              <w:spacing w:line="276" w:lineRule="auto"/>
              <w:ind w:left="0" w:firstLine="0"/>
              <w:rPr>
                <w:rFonts w:ascii="Arial" w:eastAsia="Calibri" w:hAnsi="Arial" w:cs="Arial"/>
                <w:sz w:val="24"/>
                <w:szCs w:val="24"/>
                <w:highlight w:val="yellow"/>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0061F15B" w14:textId="77777777" w:rsidR="00DB6EEE" w:rsidRPr="001D3A04" w:rsidRDefault="00DB6EEE" w:rsidP="001D3A04">
            <w:pPr>
              <w:spacing w:line="276" w:lineRule="auto"/>
              <w:ind w:left="0" w:firstLine="0"/>
              <w:rPr>
                <w:rFonts w:ascii="Arial" w:eastAsia="Calibri" w:hAnsi="Arial" w:cs="Arial"/>
                <w:bCs/>
                <w:i/>
                <w:color w:val="0070C0"/>
                <w:sz w:val="24"/>
                <w:szCs w:val="24"/>
              </w:rPr>
            </w:pPr>
          </w:p>
          <w:p w14:paraId="4874E58F" w14:textId="77777777" w:rsidR="00DB6EEE" w:rsidRPr="001D3A04" w:rsidRDefault="00DB6EEE" w:rsidP="001D3A04">
            <w:pPr>
              <w:spacing w:line="276" w:lineRule="auto"/>
              <w:ind w:left="0" w:firstLine="0"/>
              <w:rPr>
                <w:rFonts w:ascii="Arial" w:eastAsia="Calibri" w:hAnsi="Arial" w:cs="Arial"/>
                <w:b/>
                <w:bCs/>
                <w:sz w:val="24"/>
                <w:szCs w:val="24"/>
              </w:rPr>
            </w:pPr>
            <w:r w:rsidRPr="001D3A04">
              <w:rPr>
                <w:rFonts w:ascii="Arial" w:eastAsia="Calibri" w:hAnsi="Arial" w:cs="Arial"/>
                <w:b/>
                <w:bCs/>
                <w:sz w:val="24"/>
                <w:szCs w:val="24"/>
              </w:rPr>
              <w:t>DT 1, DT 2, DT 3, DT 4</w:t>
            </w:r>
          </w:p>
          <w:p w14:paraId="47976CF3" w14:textId="77777777" w:rsidR="00DB6EEE" w:rsidRPr="001D3A04" w:rsidRDefault="00DB6EEE" w:rsidP="001D3A04">
            <w:pPr>
              <w:spacing w:line="276" w:lineRule="auto"/>
              <w:ind w:left="0" w:firstLine="0"/>
              <w:rPr>
                <w:rFonts w:ascii="Arial" w:eastAsia="Calibri" w:hAnsi="Arial" w:cs="Arial"/>
                <w:bCs/>
                <w:sz w:val="24"/>
                <w:szCs w:val="24"/>
              </w:rPr>
            </w:pPr>
            <w:r w:rsidRPr="001D3A04">
              <w:rPr>
                <w:rFonts w:ascii="Arial" w:eastAsia="Calibri" w:hAnsi="Arial" w:cs="Arial"/>
                <w:bCs/>
                <w:sz w:val="24"/>
                <w:szCs w:val="24"/>
              </w:rPr>
              <w:t>Mimořádný přínos</w:t>
            </w:r>
          </w:p>
          <w:p w14:paraId="173B91E1" w14:textId="77777777" w:rsidR="00DB6EEE" w:rsidRPr="001D3A04" w:rsidRDefault="00DB6EEE" w:rsidP="001D3A04">
            <w:pPr>
              <w:spacing w:line="276" w:lineRule="auto"/>
              <w:ind w:left="0" w:firstLine="0"/>
              <w:rPr>
                <w:rFonts w:ascii="Arial" w:eastAsia="Calibri" w:hAnsi="Arial" w:cs="Arial"/>
                <w:bCs/>
                <w:sz w:val="24"/>
                <w:szCs w:val="24"/>
              </w:rPr>
            </w:pPr>
            <w:r w:rsidRPr="001D3A04">
              <w:rPr>
                <w:rFonts w:ascii="Arial" w:eastAsia="Calibri" w:hAnsi="Arial" w:cs="Arial"/>
                <w:bCs/>
                <w:sz w:val="24"/>
                <w:szCs w:val="24"/>
              </w:rPr>
              <w:t>Zásadní přínos</w:t>
            </w:r>
          </w:p>
          <w:p w14:paraId="635811EB" w14:textId="77777777" w:rsidR="00DB6EEE" w:rsidRPr="001D3A04" w:rsidRDefault="00DB6EEE" w:rsidP="001D3A04">
            <w:pPr>
              <w:spacing w:line="276" w:lineRule="auto"/>
              <w:ind w:left="0" w:firstLine="0"/>
              <w:rPr>
                <w:rFonts w:ascii="Arial" w:eastAsia="Calibri" w:hAnsi="Arial" w:cs="Arial"/>
                <w:bCs/>
                <w:sz w:val="24"/>
                <w:szCs w:val="24"/>
              </w:rPr>
            </w:pPr>
            <w:r w:rsidRPr="001D3A04">
              <w:rPr>
                <w:rFonts w:ascii="Arial" w:eastAsia="Calibri" w:hAnsi="Arial" w:cs="Arial"/>
                <w:bCs/>
                <w:sz w:val="24"/>
                <w:szCs w:val="24"/>
              </w:rPr>
              <w:t>Průměrný přínos</w:t>
            </w:r>
          </w:p>
          <w:p w14:paraId="44B45284" w14:textId="77777777" w:rsidR="00DB6EEE" w:rsidRPr="001D3A04" w:rsidRDefault="00DB6EEE" w:rsidP="001D3A04">
            <w:pPr>
              <w:spacing w:line="276" w:lineRule="auto"/>
              <w:ind w:left="0" w:firstLine="0"/>
              <w:rPr>
                <w:rFonts w:ascii="Arial" w:eastAsia="Calibri" w:hAnsi="Arial" w:cs="Arial"/>
                <w:bCs/>
                <w:sz w:val="24"/>
                <w:szCs w:val="24"/>
              </w:rPr>
            </w:pPr>
            <w:r w:rsidRPr="001D3A04">
              <w:rPr>
                <w:rFonts w:ascii="Arial" w:eastAsia="Calibri" w:hAnsi="Arial" w:cs="Arial"/>
                <w:bCs/>
                <w:sz w:val="24"/>
                <w:szCs w:val="24"/>
              </w:rPr>
              <w:lastRenderedPageBreak/>
              <w:t>Dílčí přínos</w:t>
            </w:r>
          </w:p>
          <w:p w14:paraId="54CE6C3E" w14:textId="77777777" w:rsidR="00DB6EEE" w:rsidRPr="001D3A04" w:rsidRDefault="00DB6EEE" w:rsidP="001D3A04">
            <w:pPr>
              <w:spacing w:line="276" w:lineRule="auto"/>
              <w:ind w:left="0" w:firstLine="0"/>
              <w:rPr>
                <w:rFonts w:ascii="Arial" w:eastAsia="Calibri" w:hAnsi="Arial" w:cs="Arial"/>
                <w:bCs/>
                <w:sz w:val="24"/>
                <w:szCs w:val="24"/>
              </w:rPr>
            </w:pPr>
            <w:r w:rsidRPr="001D3A04">
              <w:rPr>
                <w:rFonts w:ascii="Arial" w:eastAsia="Calibri" w:hAnsi="Arial" w:cs="Arial"/>
                <w:bCs/>
                <w:sz w:val="24"/>
                <w:szCs w:val="24"/>
              </w:rPr>
              <w:t>Nepodstatný přínos</w:t>
            </w:r>
          </w:p>
        </w:tc>
        <w:tc>
          <w:tcPr>
            <w:tcW w:w="1194" w:type="dxa"/>
            <w:tcBorders>
              <w:top w:val="single" w:sz="4" w:space="0" w:color="auto"/>
              <w:left w:val="single" w:sz="4" w:space="0" w:color="auto"/>
              <w:bottom w:val="single" w:sz="4" w:space="0" w:color="auto"/>
              <w:right w:val="single" w:sz="4" w:space="0" w:color="auto"/>
            </w:tcBorders>
            <w:vAlign w:val="bottom"/>
          </w:tcPr>
          <w:p w14:paraId="0E1B5BA5" w14:textId="77777777" w:rsidR="00DB6EEE" w:rsidRPr="001D3A04" w:rsidRDefault="00DB6EEE" w:rsidP="00146D73">
            <w:pPr>
              <w:autoSpaceDE w:val="0"/>
              <w:autoSpaceDN w:val="0"/>
              <w:adjustRightInd w:val="0"/>
              <w:spacing w:line="276" w:lineRule="auto"/>
              <w:ind w:left="0" w:firstLine="0"/>
              <w:jc w:val="right"/>
              <w:rPr>
                <w:rFonts w:ascii="Arial" w:eastAsia="Calibri" w:hAnsi="Arial" w:cs="Arial"/>
                <w:b/>
                <w:bCs/>
                <w:sz w:val="24"/>
                <w:szCs w:val="24"/>
              </w:rPr>
            </w:pPr>
          </w:p>
          <w:p w14:paraId="4A97899B" w14:textId="77777777" w:rsidR="00DB6EEE" w:rsidRPr="001D3A04" w:rsidRDefault="00DB6EEE" w:rsidP="00146D73">
            <w:pPr>
              <w:autoSpaceDE w:val="0"/>
              <w:autoSpaceDN w:val="0"/>
              <w:adjustRightInd w:val="0"/>
              <w:spacing w:line="276" w:lineRule="auto"/>
              <w:ind w:left="0" w:firstLine="0"/>
              <w:jc w:val="right"/>
              <w:rPr>
                <w:rFonts w:ascii="Arial" w:eastAsia="Calibri" w:hAnsi="Arial" w:cs="Arial"/>
                <w:bCs/>
                <w:sz w:val="24"/>
                <w:szCs w:val="24"/>
              </w:rPr>
            </w:pPr>
          </w:p>
          <w:p w14:paraId="3286CFC8" w14:textId="77777777" w:rsidR="00DB6EEE" w:rsidRPr="001D3A04" w:rsidRDefault="00DB6EEE" w:rsidP="00146D73">
            <w:pPr>
              <w:autoSpaceDE w:val="0"/>
              <w:autoSpaceDN w:val="0"/>
              <w:adjustRightInd w:val="0"/>
              <w:spacing w:line="276" w:lineRule="auto"/>
              <w:ind w:left="0" w:firstLine="0"/>
              <w:jc w:val="right"/>
              <w:rPr>
                <w:rFonts w:ascii="Arial" w:eastAsia="Calibri" w:hAnsi="Arial" w:cs="Arial"/>
                <w:bCs/>
                <w:sz w:val="24"/>
                <w:szCs w:val="24"/>
              </w:rPr>
            </w:pPr>
            <w:r w:rsidRPr="001D3A04">
              <w:rPr>
                <w:rFonts w:ascii="Arial" w:eastAsia="Calibri" w:hAnsi="Arial" w:cs="Arial"/>
                <w:bCs/>
                <w:sz w:val="24"/>
                <w:szCs w:val="24"/>
              </w:rPr>
              <w:t>10</w:t>
            </w:r>
          </w:p>
          <w:p w14:paraId="78DE08A4" w14:textId="77777777" w:rsidR="00DB6EEE" w:rsidRPr="001D3A04" w:rsidRDefault="00DB6EEE" w:rsidP="00146D73">
            <w:pPr>
              <w:autoSpaceDE w:val="0"/>
              <w:autoSpaceDN w:val="0"/>
              <w:adjustRightInd w:val="0"/>
              <w:spacing w:line="276" w:lineRule="auto"/>
              <w:ind w:left="0" w:firstLine="0"/>
              <w:jc w:val="right"/>
              <w:rPr>
                <w:rFonts w:ascii="Arial" w:eastAsia="Calibri" w:hAnsi="Arial" w:cs="Arial"/>
                <w:bCs/>
                <w:sz w:val="24"/>
                <w:szCs w:val="24"/>
              </w:rPr>
            </w:pPr>
            <w:r w:rsidRPr="001D3A04">
              <w:rPr>
                <w:rFonts w:ascii="Arial" w:eastAsia="Calibri" w:hAnsi="Arial" w:cs="Arial"/>
                <w:bCs/>
                <w:sz w:val="24"/>
                <w:szCs w:val="24"/>
              </w:rPr>
              <w:t>7</w:t>
            </w:r>
          </w:p>
          <w:p w14:paraId="78FE6560" w14:textId="77777777" w:rsidR="00DB6EEE" w:rsidRPr="001D3A04" w:rsidRDefault="00DB6EEE" w:rsidP="00146D73">
            <w:pPr>
              <w:autoSpaceDE w:val="0"/>
              <w:autoSpaceDN w:val="0"/>
              <w:adjustRightInd w:val="0"/>
              <w:spacing w:line="276" w:lineRule="auto"/>
              <w:ind w:left="0" w:firstLine="0"/>
              <w:jc w:val="right"/>
              <w:rPr>
                <w:rFonts w:ascii="Arial" w:eastAsia="Calibri" w:hAnsi="Arial" w:cs="Arial"/>
                <w:bCs/>
                <w:sz w:val="24"/>
                <w:szCs w:val="24"/>
              </w:rPr>
            </w:pPr>
            <w:r w:rsidRPr="001D3A04">
              <w:rPr>
                <w:rFonts w:ascii="Arial" w:eastAsia="Calibri" w:hAnsi="Arial" w:cs="Arial"/>
                <w:bCs/>
                <w:sz w:val="24"/>
                <w:szCs w:val="24"/>
              </w:rPr>
              <w:t>5</w:t>
            </w:r>
          </w:p>
          <w:p w14:paraId="5283FFFF" w14:textId="77777777" w:rsidR="00DB6EEE" w:rsidRPr="001D3A04" w:rsidRDefault="00DB6EEE" w:rsidP="00146D73">
            <w:pPr>
              <w:autoSpaceDE w:val="0"/>
              <w:autoSpaceDN w:val="0"/>
              <w:adjustRightInd w:val="0"/>
              <w:spacing w:line="276" w:lineRule="auto"/>
              <w:ind w:left="0" w:firstLine="0"/>
              <w:jc w:val="right"/>
              <w:rPr>
                <w:rFonts w:ascii="Arial" w:eastAsia="Calibri" w:hAnsi="Arial" w:cs="Arial"/>
                <w:bCs/>
                <w:sz w:val="24"/>
                <w:szCs w:val="24"/>
              </w:rPr>
            </w:pPr>
            <w:r w:rsidRPr="001D3A04">
              <w:rPr>
                <w:rFonts w:ascii="Arial" w:eastAsia="Calibri" w:hAnsi="Arial" w:cs="Arial"/>
                <w:bCs/>
                <w:sz w:val="24"/>
                <w:szCs w:val="24"/>
              </w:rPr>
              <w:lastRenderedPageBreak/>
              <w:t>3</w:t>
            </w:r>
          </w:p>
          <w:p w14:paraId="2D00B7AC" w14:textId="77777777" w:rsidR="00DB6EEE" w:rsidRPr="001D3A04" w:rsidRDefault="00DB6EEE" w:rsidP="00146D73">
            <w:pPr>
              <w:autoSpaceDE w:val="0"/>
              <w:autoSpaceDN w:val="0"/>
              <w:adjustRightInd w:val="0"/>
              <w:spacing w:line="276" w:lineRule="auto"/>
              <w:ind w:left="0" w:firstLine="0"/>
              <w:jc w:val="right"/>
              <w:rPr>
                <w:rFonts w:ascii="Arial" w:eastAsia="Calibri" w:hAnsi="Arial" w:cs="Arial"/>
                <w:bCs/>
                <w:sz w:val="24"/>
                <w:szCs w:val="24"/>
              </w:rPr>
            </w:pPr>
            <w:r w:rsidRPr="001D3A04">
              <w:rPr>
                <w:rFonts w:ascii="Arial" w:eastAsia="Calibri" w:hAnsi="Arial" w:cs="Arial"/>
                <w:bCs/>
                <w:sz w:val="24"/>
                <w:szCs w:val="24"/>
              </w:rPr>
              <w:t>1</w:t>
            </w:r>
          </w:p>
        </w:tc>
      </w:tr>
    </w:tbl>
    <w:p w14:paraId="194FB38B" w14:textId="77777777" w:rsidR="00691685" w:rsidRPr="001D3A04" w:rsidRDefault="00691685" w:rsidP="001D3A04">
      <w:pPr>
        <w:tabs>
          <w:tab w:val="left" w:pos="851"/>
        </w:tabs>
        <w:rPr>
          <w:rFonts w:ascii="Arial" w:hAnsi="Arial" w:cs="Arial"/>
          <w:b/>
          <w:bCs/>
          <w:sz w:val="24"/>
          <w:szCs w:val="24"/>
        </w:rPr>
      </w:pPr>
    </w:p>
    <w:p w14:paraId="21A79857" w14:textId="67268F69" w:rsidR="001D3A04" w:rsidRDefault="001D3A04">
      <w:pPr>
        <w:spacing w:after="200" w:line="276" w:lineRule="auto"/>
        <w:ind w:left="0" w:firstLine="0"/>
        <w:jc w:val="left"/>
        <w:rPr>
          <w:rFonts w:ascii="Arial" w:hAnsi="Arial" w:cs="Arial"/>
          <w:b/>
          <w:bCs/>
          <w:sz w:val="24"/>
          <w:szCs w:val="24"/>
        </w:rPr>
      </w:pPr>
    </w:p>
    <w:p w14:paraId="010D1E2D" w14:textId="77777777" w:rsidR="00AD78B5" w:rsidRPr="001D3A04" w:rsidRDefault="00AD78B5" w:rsidP="001D3A04">
      <w:pPr>
        <w:tabs>
          <w:tab w:val="left" w:pos="851"/>
        </w:tabs>
        <w:rPr>
          <w:rFonts w:ascii="Arial" w:hAnsi="Arial" w:cs="Arial"/>
          <w:b/>
          <w:bCs/>
          <w:sz w:val="24"/>
          <w:szCs w:val="24"/>
        </w:rPr>
      </w:pPr>
    </w:p>
    <w:p w14:paraId="358C07F7" w14:textId="77777777" w:rsidR="00AD78B5" w:rsidRPr="001D3A04" w:rsidRDefault="00AD78B5" w:rsidP="001D3A04">
      <w:pPr>
        <w:tabs>
          <w:tab w:val="left" w:pos="851"/>
        </w:tabs>
        <w:rPr>
          <w:rFonts w:ascii="Arial" w:hAnsi="Arial" w:cs="Arial"/>
          <w:b/>
          <w:bCs/>
          <w:sz w:val="24"/>
          <w:szCs w:val="24"/>
        </w:rPr>
      </w:pPr>
    </w:p>
    <w:tbl>
      <w:tblPr>
        <w:tblStyle w:val="Mkatabulky"/>
        <w:tblW w:w="9356" w:type="dxa"/>
        <w:tblInd w:w="108" w:type="dxa"/>
        <w:tblLayout w:type="fixed"/>
        <w:tblLook w:val="04A0" w:firstRow="1" w:lastRow="0" w:firstColumn="1" w:lastColumn="0" w:noHBand="0" w:noVBand="1"/>
      </w:tblPr>
      <w:tblGrid>
        <w:gridCol w:w="4962"/>
        <w:gridCol w:w="1559"/>
        <w:gridCol w:w="2835"/>
      </w:tblGrid>
      <w:tr w:rsidR="00AD78B5" w:rsidRPr="001D3A04" w14:paraId="05A3B7D0" w14:textId="77777777" w:rsidTr="00C71CC6">
        <w:tc>
          <w:tcPr>
            <w:tcW w:w="9356" w:type="dxa"/>
            <w:gridSpan w:val="3"/>
            <w:tcBorders>
              <w:bottom w:val="single" w:sz="4" w:space="0" w:color="auto"/>
            </w:tcBorders>
          </w:tcPr>
          <w:p w14:paraId="581A57B6" w14:textId="77777777" w:rsidR="00AD78B5" w:rsidRPr="001D3A04" w:rsidRDefault="00AD78B5" w:rsidP="001D3A04">
            <w:pPr>
              <w:tabs>
                <w:tab w:val="left" w:pos="851"/>
              </w:tabs>
              <w:rPr>
                <w:rFonts w:ascii="Arial" w:hAnsi="Arial" w:cs="Arial"/>
                <w:b/>
                <w:bCs/>
                <w:sz w:val="24"/>
                <w:szCs w:val="24"/>
              </w:rPr>
            </w:pPr>
            <w:r w:rsidRPr="001D3A04">
              <w:rPr>
                <w:rFonts w:ascii="Arial" w:hAnsi="Arial" w:cs="Arial"/>
                <w:b/>
                <w:bCs/>
                <w:sz w:val="24"/>
                <w:szCs w:val="24"/>
              </w:rPr>
              <w:t>Maximální možný počet bodů, který může posuzovaná žádost dosáhnout = 50 bodů</w:t>
            </w:r>
          </w:p>
        </w:tc>
      </w:tr>
      <w:tr w:rsidR="00AD78B5" w:rsidRPr="001D3A04" w14:paraId="65D921F1" w14:textId="77777777" w:rsidTr="00C71CC6">
        <w:tc>
          <w:tcPr>
            <w:tcW w:w="9356" w:type="dxa"/>
            <w:gridSpan w:val="3"/>
            <w:shd w:val="clear" w:color="auto" w:fill="BFBFBF" w:themeFill="background1" w:themeFillShade="BF"/>
            <w:vAlign w:val="center"/>
          </w:tcPr>
          <w:p w14:paraId="74CF601B" w14:textId="77777777" w:rsidR="00AD78B5" w:rsidRPr="001D3A04" w:rsidRDefault="00AD78B5" w:rsidP="001D3A04">
            <w:pPr>
              <w:tabs>
                <w:tab w:val="left" w:pos="851"/>
              </w:tabs>
              <w:rPr>
                <w:rFonts w:ascii="Arial" w:hAnsi="Arial" w:cs="Arial"/>
                <w:b/>
                <w:bCs/>
                <w:sz w:val="24"/>
                <w:szCs w:val="24"/>
              </w:rPr>
            </w:pPr>
            <w:r w:rsidRPr="001D3A04">
              <w:rPr>
                <w:rFonts w:ascii="Arial" w:hAnsi="Arial" w:cs="Arial"/>
                <w:b/>
                <w:bCs/>
                <w:sz w:val="24"/>
                <w:szCs w:val="24"/>
              </w:rPr>
              <w:t>VYSVĚTLENÍ BODOVÁNÍ</w:t>
            </w:r>
          </w:p>
          <w:p w14:paraId="52A6D8D4" w14:textId="77777777" w:rsidR="0077108E" w:rsidRPr="001D3A04" w:rsidRDefault="0077108E" w:rsidP="001D3A04">
            <w:pPr>
              <w:tabs>
                <w:tab w:val="left" w:pos="851"/>
              </w:tabs>
              <w:rPr>
                <w:rFonts w:ascii="Arial" w:hAnsi="Arial" w:cs="Arial"/>
                <w:b/>
                <w:bCs/>
                <w:sz w:val="24"/>
                <w:szCs w:val="24"/>
              </w:rPr>
            </w:pPr>
          </w:p>
        </w:tc>
      </w:tr>
      <w:tr w:rsidR="00AD78B5" w:rsidRPr="001D3A04" w14:paraId="449E971A" w14:textId="77777777" w:rsidTr="0000711C">
        <w:tc>
          <w:tcPr>
            <w:tcW w:w="4962" w:type="dxa"/>
            <w:shd w:val="clear" w:color="auto" w:fill="auto"/>
            <w:vAlign w:val="bottom"/>
          </w:tcPr>
          <w:p w14:paraId="55F80E17" w14:textId="77777777" w:rsidR="00AD78B5" w:rsidRPr="0000711C" w:rsidRDefault="0077108E" w:rsidP="001D3A04">
            <w:pPr>
              <w:tabs>
                <w:tab w:val="left" w:pos="851"/>
              </w:tabs>
              <w:rPr>
                <w:rFonts w:ascii="Arial" w:hAnsi="Arial" w:cs="Arial"/>
                <w:b/>
                <w:bCs/>
                <w:sz w:val="24"/>
                <w:szCs w:val="24"/>
              </w:rPr>
            </w:pPr>
            <w:r w:rsidRPr="0000711C">
              <w:rPr>
                <w:rFonts w:ascii="Arial" w:hAnsi="Arial" w:cs="Arial"/>
                <w:b/>
                <w:bCs/>
                <w:sz w:val="24"/>
                <w:szCs w:val="24"/>
              </w:rPr>
              <w:t>Podklad pro rozhodnutí řídícího orgánu</w:t>
            </w:r>
            <w:r w:rsidR="00AD78B5" w:rsidRPr="0000711C">
              <w:rPr>
                <w:rFonts w:ascii="Arial" w:hAnsi="Arial" w:cs="Arial"/>
                <w:b/>
                <w:bCs/>
                <w:sz w:val="24"/>
                <w:szCs w:val="24"/>
              </w:rPr>
              <w:t>, dle odst. 11.8</w:t>
            </w:r>
          </w:p>
        </w:tc>
        <w:tc>
          <w:tcPr>
            <w:tcW w:w="1559" w:type="dxa"/>
            <w:shd w:val="clear" w:color="auto" w:fill="auto"/>
            <w:vAlign w:val="bottom"/>
          </w:tcPr>
          <w:p w14:paraId="284165A5" w14:textId="4455643E" w:rsidR="00AD78B5" w:rsidRPr="0000711C" w:rsidRDefault="0077108E" w:rsidP="005F2871">
            <w:pPr>
              <w:tabs>
                <w:tab w:val="left" w:pos="851"/>
              </w:tabs>
              <w:jc w:val="left"/>
              <w:rPr>
                <w:rFonts w:ascii="Arial" w:hAnsi="Arial" w:cs="Arial"/>
                <w:b/>
                <w:bCs/>
                <w:sz w:val="24"/>
                <w:szCs w:val="24"/>
              </w:rPr>
            </w:pPr>
            <w:r w:rsidRPr="0000711C">
              <w:rPr>
                <w:rFonts w:ascii="Arial" w:hAnsi="Arial" w:cs="Arial"/>
                <w:b/>
                <w:bCs/>
                <w:sz w:val="24"/>
                <w:szCs w:val="24"/>
              </w:rPr>
              <w:t>Počet bodů</w:t>
            </w:r>
          </w:p>
        </w:tc>
        <w:tc>
          <w:tcPr>
            <w:tcW w:w="2835" w:type="dxa"/>
            <w:shd w:val="clear" w:color="auto" w:fill="auto"/>
            <w:vAlign w:val="bottom"/>
          </w:tcPr>
          <w:p w14:paraId="6FE523E2" w14:textId="77777777" w:rsidR="00AD78B5" w:rsidRPr="001D3A04" w:rsidRDefault="0077108E" w:rsidP="001D3A04">
            <w:pPr>
              <w:tabs>
                <w:tab w:val="left" w:pos="851"/>
              </w:tabs>
              <w:jc w:val="left"/>
              <w:rPr>
                <w:rFonts w:ascii="Arial" w:hAnsi="Arial" w:cs="Arial"/>
                <w:b/>
                <w:bCs/>
                <w:sz w:val="24"/>
                <w:szCs w:val="24"/>
              </w:rPr>
            </w:pPr>
            <w:r w:rsidRPr="0000711C">
              <w:rPr>
                <w:rFonts w:ascii="Arial" w:hAnsi="Arial" w:cs="Arial"/>
                <w:b/>
                <w:bCs/>
                <w:sz w:val="24"/>
                <w:szCs w:val="24"/>
              </w:rPr>
              <w:t>Návrh řídícímu orgánu</w:t>
            </w:r>
          </w:p>
        </w:tc>
      </w:tr>
      <w:tr w:rsidR="00AD78B5" w:rsidRPr="001D3A04" w14:paraId="36FF1670" w14:textId="77777777" w:rsidTr="001D3A04">
        <w:tc>
          <w:tcPr>
            <w:tcW w:w="4962" w:type="dxa"/>
            <w:vAlign w:val="bottom"/>
          </w:tcPr>
          <w:p w14:paraId="13179FFB" w14:textId="00458751" w:rsidR="00AD78B5" w:rsidRPr="001D3A04" w:rsidRDefault="00AD78B5" w:rsidP="001D3A04">
            <w:pPr>
              <w:tabs>
                <w:tab w:val="left" w:pos="851"/>
              </w:tabs>
              <w:rPr>
                <w:rFonts w:ascii="Arial" w:hAnsi="Arial" w:cs="Arial"/>
                <w:bCs/>
                <w:sz w:val="24"/>
                <w:szCs w:val="24"/>
              </w:rPr>
            </w:pPr>
            <w:r w:rsidRPr="001D3A04">
              <w:rPr>
                <w:rFonts w:ascii="Arial" w:hAnsi="Arial" w:cs="Arial"/>
                <w:bCs/>
                <w:sz w:val="24"/>
                <w:szCs w:val="24"/>
              </w:rPr>
              <w:t xml:space="preserve">Hodnocení administrátorem, odborným </w:t>
            </w:r>
            <w:r w:rsidR="00B01ADD" w:rsidRPr="001D3A04">
              <w:rPr>
                <w:rFonts w:ascii="Arial" w:hAnsi="Arial" w:cs="Arial"/>
                <w:bCs/>
                <w:sz w:val="24"/>
                <w:szCs w:val="24"/>
              </w:rPr>
              <w:t>o</w:t>
            </w:r>
            <w:r w:rsidR="0000711C">
              <w:rPr>
                <w:rFonts w:ascii="Arial" w:hAnsi="Arial" w:cs="Arial"/>
                <w:bCs/>
                <w:sz w:val="24"/>
                <w:szCs w:val="24"/>
              </w:rPr>
              <w:t>r</w:t>
            </w:r>
            <w:r w:rsidRPr="001D3A04">
              <w:rPr>
                <w:rFonts w:ascii="Arial" w:hAnsi="Arial" w:cs="Arial"/>
                <w:bCs/>
                <w:sz w:val="24"/>
                <w:szCs w:val="24"/>
              </w:rPr>
              <w:t>gánem, Radou Olomouckého kraje (celkový bodový zisk)</w:t>
            </w:r>
          </w:p>
        </w:tc>
        <w:tc>
          <w:tcPr>
            <w:tcW w:w="1559" w:type="dxa"/>
            <w:vAlign w:val="bottom"/>
          </w:tcPr>
          <w:p w14:paraId="0C612A5E" w14:textId="77777777" w:rsidR="00AD78B5" w:rsidRPr="001D3A04" w:rsidRDefault="00AD78B5" w:rsidP="001D3A04">
            <w:pPr>
              <w:tabs>
                <w:tab w:val="left" w:pos="851"/>
              </w:tabs>
              <w:rPr>
                <w:rFonts w:ascii="Arial" w:hAnsi="Arial" w:cs="Arial"/>
                <w:b/>
                <w:bCs/>
                <w:sz w:val="24"/>
                <w:szCs w:val="24"/>
              </w:rPr>
            </w:pPr>
            <w:r w:rsidRPr="001D3A04">
              <w:rPr>
                <w:rFonts w:ascii="Arial" w:hAnsi="Arial" w:cs="Arial"/>
                <w:b/>
                <w:bCs/>
                <w:sz w:val="24"/>
                <w:szCs w:val="24"/>
              </w:rPr>
              <w:t>1–15</w:t>
            </w:r>
          </w:p>
        </w:tc>
        <w:tc>
          <w:tcPr>
            <w:tcW w:w="2835" w:type="dxa"/>
            <w:vAlign w:val="bottom"/>
          </w:tcPr>
          <w:p w14:paraId="06A304E2" w14:textId="77777777" w:rsidR="00AD78B5" w:rsidRPr="001D3A04" w:rsidRDefault="00AD78B5" w:rsidP="001D3A04">
            <w:pPr>
              <w:tabs>
                <w:tab w:val="left" w:pos="851"/>
              </w:tabs>
              <w:rPr>
                <w:rFonts w:ascii="Arial" w:hAnsi="Arial" w:cs="Arial"/>
                <w:b/>
                <w:bCs/>
                <w:sz w:val="24"/>
                <w:szCs w:val="24"/>
              </w:rPr>
            </w:pPr>
            <w:r w:rsidRPr="001D3A04">
              <w:rPr>
                <w:rFonts w:ascii="Arial" w:hAnsi="Arial" w:cs="Arial"/>
                <w:b/>
                <w:bCs/>
                <w:sz w:val="24"/>
                <w:szCs w:val="24"/>
              </w:rPr>
              <w:t>NEVYHOVĚT</w:t>
            </w:r>
          </w:p>
        </w:tc>
      </w:tr>
      <w:tr w:rsidR="00AD78B5" w:rsidRPr="001D3A04" w14:paraId="139CF8FC" w14:textId="77777777" w:rsidTr="001D3A04">
        <w:tc>
          <w:tcPr>
            <w:tcW w:w="4962" w:type="dxa"/>
            <w:vAlign w:val="bottom"/>
          </w:tcPr>
          <w:p w14:paraId="730C9356" w14:textId="77777777" w:rsidR="00AD78B5" w:rsidRPr="001D3A04" w:rsidRDefault="00AD78B5" w:rsidP="001D3A04">
            <w:pPr>
              <w:tabs>
                <w:tab w:val="left" w:pos="851"/>
              </w:tabs>
              <w:rPr>
                <w:rFonts w:ascii="Arial" w:hAnsi="Arial" w:cs="Arial"/>
                <w:bCs/>
                <w:sz w:val="24"/>
                <w:szCs w:val="24"/>
              </w:rPr>
            </w:pPr>
          </w:p>
          <w:p w14:paraId="447D437A" w14:textId="77777777" w:rsidR="00AD78B5" w:rsidRPr="001D3A04" w:rsidRDefault="00AD78B5" w:rsidP="001D3A04">
            <w:pPr>
              <w:tabs>
                <w:tab w:val="left" w:pos="851"/>
              </w:tabs>
              <w:rPr>
                <w:rFonts w:ascii="Arial" w:hAnsi="Arial" w:cs="Arial"/>
                <w:bCs/>
                <w:sz w:val="24"/>
                <w:szCs w:val="24"/>
              </w:rPr>
            </w:pPr>
            <w:r w:rsidRPr="001D3A04">
              <w:rPr>
                <w:rFonts w:ascii="Arial" w:hAnsi="Arial" w:cs="Arial"/>
                <w:bCs/>
                <w:sz w:val="24"/>
                <w:szCs w:val="24"/>
              </w:rPr>
              <w:t>Hodnocení administrátorem, odborným orgánem, Radou Olomouckého kraje (celkový bodový zisk)</w:t>
            </w:r>
          </w:p>
        </w:tc>
        <w:tc>
          <w:tcPr>
            <w:tcW w:w="1559" w:type="dxa"/>
            <w:vAlign w:val="bottom"/>
          </w:tcPr>
          <w:p w14:paraId="14927544" w14:textId="77777777" w:rsidR="00AD78B5" w:rsidRPr="001D3A04" w:rsidRDefault="00AD78B5" w:rsidP="001D3A04">
            <w:pPr>
              <w:tabs>
                <w:tab w:val="left" w:pos="851"/>
              </w:tabs>
              <w:rPr>
                <w:rFonts w:ascii="Arial" w:hAnsi="Arial" w:cs="Arial"/>
                <w:b/>
                <w:bCs/>
                <w:sz w:val="24"/>
                <w:szCs w:val="24"/>
              </w:rPr>
            </w:pPr>
            <w:r w:rsidRPr="001D3A04">
              <w:rPr>
                <w:rFonts w:ascii="Arial" w:hAnsi="Arial" w:cs="Arial"/>
                <w:b/>
                <w:bCs/>
                <w:sz w:val="24"/>
                <w:szCs w:val="24"/>
              </w:rPr>
              <w:t>16-50</w:t>
            </w:r>
          </w:p>
        </w:tc>
        <w:tc>
          <w:tcPr>
            <w:tcW w:w="2835" w:type="dxa"/>
            <w:vAlign w:val="bottom"/>
          </w:tcPr>
          <w:p w14:paraId="51A9724A" w14:textId="77777777" w:rsidR="00AD78B5" w:rsidRPr="001D3A04" w:rsidRDefault="00AD78B5" w:rsidP="001D3A04">
            <w:pPr>
              <w:tabs>
                <w:tab w:val="left" w:pos="851"/>
              </w:tabs>
              <w:rPr>
                <w:rFonts w:ascii="Arial" w:hAnsi="Arial" w:cs="Arial"/>
                <w:b/>
                <w:bCs/>
                <w:sz w:val="24"/>
                <w:szCs w:val="24"/>
              </w:rPr>
            </w:pPr>
            <w:r w:rsidRPr="001D3A04">
              <w:rPr>
                <w:rFonts w:ascii="Arial" w:hAnsi="Arial" w:cs="Arial"/>
                <w:b/>
                <w:bCs/>
                <w:sz w:val="24"/>
                <w:szCs w:val="24"/>
              </w:rPr>
              <w:t>VYHOVĚT</w:t>
            </w:r>
          </w:p>
          <w:p w14:paraId="6C9270C0" w14:textId="77777777" w:rsidR="00AD78B5" w:rsidRPr="001D3A04" w:rsidRDefault="00AD78B5" w:rsidP="001D3A04">
            <w:pPr>
              <w:tabs>
                <w:tab w:val="left" w:pos="851"/>
              </w:tabs>
              <w:rPr>
                <w:rFonts w:ascii="Arial" w:hAnsi="Arial" w:cs="Arial"/>
                <w:b/>
                <w:bCs/>
                <w:sz w:val="24"/>
                <w:szCs w:val="24"/>
              </w:rPr>
            </w:pPr>
            <w:r w:rsidRPr="001D3A04">
              <w:rPr>
                <w:rFonts w:ascii="Arial" w:hAnsi="Arial" w:cs="Arial"/>
                <w:b/>
                <w:bCs/>
                <w:sz w:val="24"/>
                <w:szCs w:val="24"/>
              </w:rPr>
              <w:t>MŮŽE BÝT KRÁCENO</w:t>
            </w:r>
          </w:p>
          <w:p w14:paraId="48FC56DB" w14:textId="77777777" w:rsidR="00AD78B5" w:rsidRPr="001D3A04" w:rsidRDefault="00AD78B5" w:rsidP="001D3A04">
            <w:pPr>
              <w:tabs>
                <w:tab w:val="left" w:pos="851"/>
              </w:tabs>
              <w:rPr>
                <w:rFonts w:ascii="Arial" w:hAnsi="Arial" w:cs="Arial"/>
                <w:b/>
                <w:bCs/>
                <w:sz w:val="24"/>
                <w:szCs w:val="24"/>
              </w:rPr>
            </w:pPr>
            <w:r w:rsidRPr="001D3A04">
              <w:rPr>
                <w:rFonts w:ascii="Arial" w:hAnsi="Arial" w:cs="Arial"/>
                <w:b/>
                <w:bCs/>
                <w:sz w:val="24"/>
                <w:szCs w:val="24"/>
              </w:rPr>
              <w:t>(částečné vyhovění*)</w:t>
            </w:r>
          </w:p>
        </w:tc>
      </w:tr>
    </w:tbl>
    <w:p w14:paraId="0808A4D5" w14:textId="77777777" w:rsidR="00AD78B5" w:rsidRPr="001D3A04" w:rsidRDefault="00AD78B5" w:rsidP="001D3A04">
      <w:pPr>
        <w:tabs>
          <w:tab w:val="left" w:pos="851"/>
        </w:tabs>
        <w:rPr>
          <w:rFonts w:ascii="Arial" w:hAnsi="Arial" w:cs="Arial"/>
          <w:b/>
          <w:bCs/>
          <w:i/>
          <w:sz w:val="24"/>
          <w:szCs w:val="24"/>
        </w:rPr>
      </w:pPr>
      <w:r w:rsidRPr="001D3A04">
        <w:rPr>
          <w:rFonts w:ascii="Arial" w:hAnsi="Arial" w:cs="Arial"/>
          <w:b/>
          <w:bCs/>
          <w:i/>
          <w:sz w:val="24"/>
          <w:szCs w:val="24"/>
        </w:rPr>
        <w:t>*</w:t>
      </w:r>
      <w:r w:rsidRPr="001D3A04">
        <w:rPr>
          <w:rFonts w:ascii="Arial" w:hAnsi="Arial" w:cs="Arial"/>
          <w:bCs/>
          <w:i/>
          <w:sz w:val="24"/>
          <w:szCs w:val="24"/>
        </w:rPr>
        <w:t>Může být vyhověno jen částečně. Ke krácení požadavku dojde především v případech převisu žádostí a nedostatku finančních prostředků, které jsou v daném dotačním programu/titulu k dispozici.</w:t>
      </w:r>
    </w:p>
    <w:p w14:paraId="4EA82538" w14:textId="77777777" w:rsidR="00AD78B5" w:rsidRPr="001D3A04" w:rsidRDefault="00AD78B5" w:rsidP="001D3A04">
      <w:pPr>
        <w:tabs>
          <w:tab w:val="left" w:pos="851"/>
        </w:tabs>
        <w:rPr>
          <w:rFonts w:ascii="Arial" w:hAnsi="Arial" w:cs="Arial"/>
          <w:b/>
          <w:bCs/>
          <w:sz w:val="24"/>
          <w:szCs w:val="24"/>
        </w:rPr>
      </w:pPr>
    </w:p>
    <w:p w14:paraId="23A8A4C5" w14:textId="77777777" w:rsidR="00AD78B5" w:rsidRPr="001D3A04" w:rsidRDefault="00AD78B5" w:rsidP="001D3A04">
      <w:pPr>
        <w:tabs>
          <w:tab w:val="left" w:pos="851"/>
        </w:tabs>
        <w:rPr>
          <w:rFonts w:ascii="Arial" w:hAnsi="Arial" w:cs="Arial"/>
          <w:b/>
          <w:bCs/>
          <w:sz w:val="24"/>
          <w:szCs w:val="24"/>
        </w:rPr>
      </w:pPr>
    </w:p>
    <w:p w14:paraId="17C5E1BA" w14:textId="77777777" w:rsidR="00AD78B5" w:rsidRPr="001D3A04" w:rsidRDefault="00AD78B5" w:rsidP="001D3A04">
      <w:pPr>
        <w:tabs>
          <w:tab w:val="left" w:pos="851"/>
        </w:tabs>
        <w:rPr>
          <w:rFonts w:ascii="Arial" w:hAnsi="Arial" w:cs="Arial"/>
          <w:b/>
          <w:bCs/>
          <w:sz w:val="24"/>
          <w:szCs w:val="24"/>
        </w:rPr>
      </w:pPr>
    </w:p>
    <w:p w14:paraId="1D714CFA" w14:textId="20A79E51" w:rsidR="00691685" w:rsidRPr="001D3A04" w:rsidRDefault="00691685" w:rsidP="001D3A04">
      <w:pPr>
        <w:pStyle w:val="Odstavecseseznamem"/>
        <w:numPr>
          <w:ilvl w:val="1"/>
          <w:numId w:val="1"/>
        </w:numPr>
        <w:tabs>
          <w:tab w:val="left" w:pos="851"/>
        </w:tabs>
        <w:ind w:left="851" w:hanging="851"/>
        <w:contextualSpacing w:val="0"/>
        <w:rPr>
          <w:rFonts w:ascii="Arial" w:hAnsi="Arial" w:cs="Arial"/>
          <w:bCs/>
          <w:sz w:val="24"/>
          <w:szCs w:val="24"/>
        </w:rPr>
      </w:pPr>
      <w:r w:rsidRPr="001D3A04">
        <w:rPr>
          <w:rFonts w:ascii="Arial" w:hAnsi="Arial" w:cs="Arial"/>
          <w:bCs/>
          <w:sz w:val="24"/>
          <w:szCs w:val="24"/>
        </w:rPr>
        <w:t>Administrátor předloží přijaté žádosti i s bodovým hodnocením kritérií A</w:t>
      </w:r>
      <w:r w:rsidR="00B34DB1" w:rsidRPr="001D3A04">
        <w:rPr>
          <w:rFonts w:ascii="Arial" w:hAnsi="Arial" w:cs="Arial"/>
          <w:bCs/>
          <w:sz w:val="24"/>
          <w:szCs w:val="24"/>
        </w:rPr>
        <w:t xml:space="preserve"> 1 a A 2</w:t>
      </w:r>
      <w:r w:rsidRPr="001D3A04">
        <w:rPr>
          <w:rFonts w:ascii="Arial" w:hAnsi="Arial" w:cs="Arial"/>
          <w:bCs/>
          <w:sz w:val="24"/>
          <w:szCs w:val="24"/>
        </w:rPr>
        <w:t xml:space="preserve"> </w:t>
      </w:r>
      <w:r w:rsidR="00DB6EEE" w:rsidRPr="001D3A04">
        <w:rPr>
          <w:rFonts w:ascii="Arial" w:hAnsi="Arial" w:cs="Arial"/>
          <w:bCs/>
          <w:sz w:val="24"/>
          <w:szCs w:val="24"/>
        </w:rPr>
        <w:t>Výboru pro zdravotnictví Zastupitelstva Olomouckého kraje.</w:t>
      </w:r>
    </w:p>
    <w:p w14:paraId="1EA2D356" w14:textId="77777777" w:rsidR="00E42E0F" w:rsidRPr="001D3A04" w:rsidRDefault="00E42E0F" w:rsidP="001D3A04">
      <w:pPr>
        <w:pStyle w:val="Odstavecseseznamem"/>
        <w:tabs>
          <w:tab w:val="left" w:pos="851"/>
        </w:tabs>
        <w:ind w:left="851" w:firstLine="0"/>
        <w:contextualSpacing w:val="0"/>
        <w:rPr>
          <w:rFonts w:ascii="Arial" w:hAnsi="Arial" w:cs="Arial"/>
          <w:bCs/>
          <w:sz w:val="24"/>
          <w:szCs w:val="24"/>
        </w:rPr>
      </w:pPr>
    </w:p>
    <w:p w14:paraId="67924CC7" w14:textId="41688E2C" w:rsidR="00691685" w:rsidRPr="001D3A04" w:rsidRDefault="00AD78B5" w:rsidP="001D3A04">
      <w:pPr>
        <w:pStyle w:val="Odstavecseseznamem"/>
        <w:numPr>
          <w:ilvl w:val="1"/>
          <w:numId w:val="1"/>
        </w:numPr>
        <w:tabs>
          <w:tab w:val="left" w:pos="851"/>
        </w:tabs>
        <w:ind w:left="851" w:hanging="851"/>
        <w:contextualSpacing w:val="0"/>
        <w:rPr>
          <w:rFonts w:ascii="Arial" w:hAnsi="Arial" w:cs="Arial"/>
          <w:bCs/>
          <w:sz w:val="24"/>
          <w:szCs w:val="24"/>
        </w:rPr>
      </w:pPr>
      <w:r w:rsidRPr="001D3A04">
        <w:rPr>
          <w:rFonts w:ascii="Arial" w:hAnsi="Arial" w:cs="Arial"/>
          <w:bCs/>
          <w:sz w:val="24"/>
          <w:szCs w:val="24"/>
        </w:rPr>
        <w:t xml:space="preserve">Výbor pro zdravotnictví </w:t>
      </w:r>
      <w:r w:rsidR="00B34DB1" w:rsidRPr="001D3A04">
        <w:rPr>
          <w:rFonts w:ascii="Arial" w:hAnsi="Arial" w:cs="Arial"/>
          <w:bCs/>
          <w:sz w:val="24"/>
          <w:szCs w:val="24"/>
        </w:rPr>
        <w:t xml:space="preserve">Zastupitelstva Olomouckého kraje </w:t>
      </w:r>
      <w:r w:rsidR="00691685" w:rsidRPr="001D3A04">
        <w:rPr>
          <w:rFonts w:ascii="Arial" w:hAnsi="Arial" w:cs="Arial"/>
          <w:bCs/>
          <w:sz w:val="24"/>
          <w:szCs w:val="24"/>
        </w:rPr>
        <w:t>provede hodnocení žádostí z odborného pohledu (kritéria B</w:t>
      </w:r>
      <w:r w:rsidR="00B34DB1" w:rsidRPr="001D3A04">
        <w:rPr>
          <w:rFonts w:ascii="Arial" w:hAnsi="Arial" w:cs="Arial"/>
          <w:bCs/>
          <w:sz w:val="24"/>
          <w:szCs w:val="24"/>
        </w:rPr>
        <w:t xml:space="preserve"> 1 a B 2</w:t>
      </w:r>
      <w:r w:rsidR="00691685" w:rsidRPr="001D3A04">
        <w:rPr>
          <w:rFonts w:ascii="Arial" w:hAnsi="Arial" w:cs="Arial"/>
          <w:bCs/>
          <w:sz w:val="24"/>
          <w:szCs w:val="24"/>
        </w:rPr>
        <w:t>).</w:t>
      </w:r>
    </w:p>
    <w:p w14:paraId="72985385" w14:textId="77777777" w:rsidR="00691685" w:rsidRPr="001D3A04" w:rsidRDefault="00691685" w:rsidP="001D3A04">
      <w:pPr>
        <w:tabs>
          <w:tab w:val="left" w:pos="851"/>
          <w:tab w:val="left" w:pos="7500"/>
        </w:tabs>
        <w:ind w:left="0" w:firstLine="0"/>
        <w:rPr>
          <w:rFonts w:ascii="Arial" w:hAnsi="Arial" w:cs="Arial"/>
          <w:bCs/>
          <w:sz w:val="24"/>
          <w:szCs w:val="24"/>
        </w:rPr>
      </w:pPr>
      <w:r w:rsidRPr="001D3A04">
        <w:rPr>
          <w:rFonts w:ascii="Arial" w:hAnsi="Arial" w:cs="Arial"/>
          <w:bCs/>
          <w:sz w:val="24"/>
          <w:szCs w:val="24"/>
        </w:rPr>
        <w:tab/>
      </w:r>
    </w:p>
    <w:p w14:paraId="58C8FE5D" w14:textId="691D515F" w:rsidR="00691685" w:rsidRPr="001D3A04" w:rsidRDefault="00691685" w:rsidP="001D3A04">
      <w:pPr>
        <w:pStyle w:val="Odstavecseseznamem"/>
        <w:numPr>
          <w:ilvl w:val="1"/>
          <w:numId w:val="1"/>
        </w:numPr>
        <w:tabs>
          <w:tab w:val="left" w:pos="851"/>
        </w:tabs>
        <w:ind w:left="851" w:hanging="851"/>
        <w:contextualSpacing w:val="0"/>
        <w:rPr>
          <w:rFonts w:ascii="Arial" w:hAnsi="Arial" w:cs="Arial"/>
          <w:bCs/>
          <w:sz w:val="24"/>
          <w:szCs w:val="24"/>
        </w:rPr>
      </w:pPr>
      <w:r w:rsidRPr="001D3A04">
        <w:rPr>
          <w:rFonts w:ascii="Arial" w:hAnsi="Arial" w:cs="Arial"/>
          <w:bCs/>
          <w:sz w:val="24"/>
          <w:szCs w:val="24"/>
        </w:rPr>
        <w:t>Po vyhodnocení v</w:t>
      </w:r>
      <w:r w:rsidR="00656D07" w:rsidRPr="001D3A04">
        <w:rPr>
          <w:rFonts w:ascii="Arial" w:hAnsi="Arial" w:cs="Arial"/>
          <w:bCs/>
          <w:sz w:val="24"/>
          <w:szCs w:val="24"/>
        </w:rPr>
        <w:t>e</w:t>
      </w:r>
      <w:r w:rsidRPr="001D3A04">
        <w:rPr>
          <w:rFonts w:ascii="Arial" w:hAnsi="Arial" w:cs="Arial"/>
          <w:bCs/>
          <w:sz w:val="24"/>
          <w:szCs w:val="24"/>
        </w:rPr>
        <w:t xml:space="preserve">  </w:t>
      </w:r>
      <w:r w:rsidR="00656D07" w:rsidRPr="001D3A04">
        <w:rPr>
          <w:rFonts w:ascii="Arial" w:hAnsi="Arial" w:cs="Arial"/>
          <w:bCs/>
          <w:sz w:val="24"/>
          <w:szCs w:val="24"/>
        </w:rPr>
        <w:t xml:space="preserve">Výboru pro zdravotnictví Zastupitelstva Olomouckého kraje </w:t>
      </w:r>
      <w:r w:rsidRPr="001D3A04">
        <w:rPr>
          <w:rFonts w:ascii="Arial" w:hAnsi="Arial" w:cs="Arial"/>
          <w:bCs/>
          <w:sz w:val="24"/>
          <w:szCs w:val="24"/>
        </w:rPr>
        <w:t xml:space="preserve">budou přijaté žádosti o dotace v dotačním titulu seřazeny dle dosaženého bodového zisku. Rada Olomouckého kraje provede hodnocení v rovině kritérií C. </w:t>
      </w:r>
    </w:p>
    <w:p w14:paraId="31D3291A" w14:textId="77777777" w:rsidR="004B0125" w:rsidRPr="001D3A04" w:rsidRDefault="004B0125" w:rsidP="001D3A04">
      <w:pPr>
        <w:tabs>
          <w:tab w:val="left" w:pos="851"/>
        </w:tabs>
        <w:ind w:left="0" w:firstLine="0"/>
        <w:rPr>
          <w:rFonts w:ascii="Arial" w:hAnsi="Arial" w:cs="Arial"/>
          <w:bCs/>
          <w:i/>
          <w:color w:val="E36C0A" w:themeColor="accent6" w:themeShade="BF"/>
          <w:sz w:val="24"/>
          <w:szCs w:val="24"/>
        </w:rPr>
      </w:pPr>
    </w:p>
    <w:p w14:paraId="0CDC92D4" w14:textId="794A6E6F" w:rsidR="0003189A" w:rsidRPr="001D3A04" w:rsidRDefault="0003189A" w:rsidP="001D3A04">
      <w:pPr>
        <w:pStyle w:val="Odstavecseseznamem"/>
        <w:numPr>
          <w:ilvl w:val="1"/>
          <w:numId w:val="1"/>
        </w:numPr>
        <w:tabs>
          <w:tab w:val="left" w:pos="851"/>
        </w:tabs>
        <w:ind w:left="851" w:hanging="851"/>
        <w:contextualSpacing w:val="0"/>
        <w:rPr>
          <w:rFonts w:ascii="Arial" w:hAnsi="Arial" w:cs="Arial"/>
          <w:bCs/>
          <w:sz w:val="24"/>
          <w:szCs w:val="24"/>
        </w:rPr>
      </w:pPr>
      <w:r w:rsidRPr="001D3A04">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w:t>
      </w:r>
      <w:r w:rsidR="00AA0046" w:rsidRPr="001D3A04">
        <w:rPr>
          <w:rFonts w:ascii="Arial" w:hAnsi="Arial" w:cs="Arial"/>
          <w:bCs/>
          <w:sz w:val="24"/>
          <w:szCs w:val="24"/>
        </w:rPr>
        <w:t>projektu</w:t>
      </w:r>
      <w:r w:rsidRPr="001D3A04">
        <w:rPr>
          <w:rFonts w:ascii="Arial" w:hAnsi="Arial" w:cs="Arial"/>
          <w:bCs/>
          <w:sz w:val="24"/>
          <w:szCs w:val="24"/>
        </w:rPr>
        <w:t xml:space="preserve">, účelu vynaložení dotačních prostředků. </w:t>
      </w:r>
    </w:p>
    <w:p w14:paraId="04F99454" w14:textId="24C7969C" w:rsidR="0003189A" w:rsidRPr="001D3A04" w:rsidRDefault="0003189A" w:rsidP="001D3A04">
      <w:pPr>
        <w:tabs>
          <w:tab w:val="left" w:pos="851"/>
        </w:tabs>
        <w:rPr>
          <w:rFonts w:ascii="Arial" w:hAnsi="Arial" w:cs="Arial"/>
          <w:bCs/>
          <w:sz w:val="24"/>
          <w:szCs w:val="24"/>
        </w:rPr>
      </w:pPr>
      <w:r w:rsidRPr="001D3A04">
        <w:rPr>
          <w:rFonts w:ascii="Arial" w:hAnsi="Arial" w:cs="Arial"/>
          <w:bCs/>
          <w:sz w:val="24"/>
          <w:szCs w:val="24"/>
        </w:rPr>
        <w:tab/>
      </w:r>
      <w:r w:rsidR="002641B9" w:rsidRPr="001D3A04">
        <w:rPr>
          <w:rFonts w:ascii="Arial" w:hAnsi="Arial" w:cs="Arial"/>
          <w:bCs/>
          <w:sz w:val="24"/>
          <w:szCs w:val="24"/>
        </w:rPr>
        <w:t xml:space="preserve">Řídící orgán při posuzování bodového hodnocení přihlíží zejména k hranici dosaženého bodového zisku, přičemž žádostem s dosaženým počtem bodů do 15 včetně nebude vyhověno a v případě žádostí s dosaženým počtem bodů od 16 do 50 bodů včetně může být žádosti vyhověno pouze částečně. Řídící orgán o snížení požadované částky dotace rozhoduje s ohledem na </w:t>
      </w:r>
      <w:r w:rsidR="002641B9" w:rsidRPr="001D3A04">
        <w:rPr>
          <w:rFonts w:ascii="Arial" w:hAnsi="Arial" w:cs="Arial"/>
          <w:bCs/>
          <w:sz w:val="24"/>
          <w:szCs w:val="24"/>
        </w:rPr>
        <w:lastRenderedPageBreak/>
        <w:t>celkovou finanční alokaci pro konkrétní dotační program/titul a množství a kvalitu všech žádostí, hodnocených v konkrétním dotačním programu/titulu.</w:t>
      </w:r>
    </w:p>
    <w:p w14:paraId="75BC0EAA" w14:textId="77777777" w:rsidR="0003189A" w:rsidRPr="001D3A04" w:rsidRDefault="0003189A" w:rsidP="001D3A04">
      <w:pPr>
        <w:autoSpaceDE w:val="0"/>
        <w:autoSpaceDN w:val="0"/>
        <w:adjustRightInd w:val="0"/>
        <w:spacing w:before="120" w:after="120"/>
        <w:contextualSpacing/>
        <w:rPr>
          <w:rFonts w:ascii="Arial" w:hAnsi="Arial" w:cs="Arial"/>
          <w:b/>
          <w:color w:val="0070C0"/>
          <w:sz w:val="24"/>
          <w:szCs w:val="24"/>
          <w:u w:val="single"/>
        </w:rPr>
      </w:pPr>
    </w:p>
    <w:p w14:paraId="4A8B79C8" w14:textId="64DFA33A" w:rsidR="00691685" w:rsidRPr="001D3A04" w:rsidRDefault="009A6768" w:rsidP="001D3A04">
      <w:pPr>
        <w:pStyle w:val="Odstavecseseznamem"/>
        <w:numPr>
          <w:ilvl w:val="1"/>
          <w:numId w:val="1"/>
        </w:numPr>
        <w:tabs>
          <w:tab w:val="left" w:pos="851"/>
        </w:tabs>
        <w:ind w:left="851" w:hanging="851"/>
        <w:contextualSpacing w:val="0"/>
        <w:rPr>
          <w:rFonts w:ascii="Arial" w:hAnsi="Arial" w:cs="Arial"/>
          <w:bCs/>
          <w:sz w:val="24"/>
          <w:szCs w:val="24"/>
        </w:rPr>
      </w:pPr>
      <w:r w:rsidRPr="001D3A04">
        <w:rPr>
          <w:rFonts w:ascii="Arial" w:hAnsi="Arial" w:cs="Arial"/>
          <w:bCs/>
          <w:sz w:val="24"/>
          <w:szCs w:val="24"/>
        </w:rPr>
        <w:t>Lhůta p</w:t>
      </w:r>
      <w:r w:rsidR="002641B9" w:rsidRPr="001D3A04">
        <w:rPr>
          <w:rFonts w:ascii="Arial" w:hAnsi="Arial" w:cs="Arial"/>
          <w:bCs/>
          <w:sz w:val="24"/>
          <w:szCs w:val="24"/>
        </w:rPr>
        <w:t xml:space="preserve">ro rozhodnutí o žádostech činí </w:t>
      </w:r>
      <w:r w:rsidR="00116F7F" w:rsidRPr="001D3A04">
        <w:rPr>
          <w:rFonts w:ascii="Arial" w:hAnsi="Arial" w:cs="Arial"/>
          <w:bCs/>
          <w:sz w:val="24"/>
          <w:szCs w:val="24"/>
        </w:rPr>
        <w:t>80</w:t>
      </w:r>
      <w:r w:rsidR="00D20AA6" w:rsidRPr="001D3A04">
        <w:rPr>
          <w:rFonts w:ascii="Arial" w:hAnsi="Arial" w:cs="Arial"/>
          <w:bCs/>
          <w:sz w:val="24"/>
          <w:szCs w:val="24"/>
        </w:rPr>
        <w:t xml:space="preserve"> </w:t>
      </w:r>
      <w:r w:rsidR="002641B9" w:rsidRPr="001D3A04">
        <w:rPr>
          <w:rFonts w:ascii="Arial" w:hAnsi="Arial" w:cs="Arial"/>
          <w:bCs/>
          <w:sz w:val="24"/>
          <w:szCs w:val="24"/>
        </w:rPr>
        <w:t>dnů od ukončení přijímání žádostí</w:t>
      </w:r>
      <w:r w:rsidR="00B67A50" w:rsidRPr="001D3A04">
        <w:rPr>
          <w:rFonts w:ascii="Arial" w:hAnsi="Arial" w:cs="Arial"/>
          <w:bCs/>
          <w:sz w:val="24"/>
          <w:szCs w:val="24"/>
        </w:rPr>
        <w:t>.</w:t>
      </w:r>
      <w:r w:rsidR="002641B9" w:rsidRPr="001D3A04">
        <w:rPr>
          <w:rFonts w:ascii="Arial" w:hAnsi="Arial" w:cs="Arial"/>
          <w:bCs/>
          <w:i/>
          <w:sz w:val="24"/>
          <w:szCs w:val="24"/>
        </w:rPr>
        <w:t xml:space="preserve"> </w:t>
      </w:r>
    </w:p>
    <w:p w14:paraId="63CBC864" w14:textId="77777777" w:rsidR="002641B9" w:rsidRPr="001D3A04" w:rsidRDefault="002641B9" w:rsidP="001D3A04">
      <w:pPr>
        <w:pStyle w:val="Odstavecseseznamem"/>
        <w:tabs>
          <w:tab w:val="left" w:pos="851"/>
        </w:tabs>
        <w:ind w:left="851" w:firstLine="0"/>
        <w:contextualSpacing w:val="0"/>
        <w:rPr>
          <w:rFonts w:ascii="Arial" w:hAnsi="Arial" w:cs="Arial"/>
          <w:bCs/>
          <w:sz w:val="24"/>
          <w:szCs w:val="24"/>
        </w:rPr>
      </w:pPr>
    </w:p>
    <w:p w14:paraId="1BD3A342" w14:textId="248023EE" w:rsidR="00691685" w:rsidRPr="001D3A04" w:rsidRDefault="00691685" w:rsidP="001D3A04">
      <w:pPr>
        <w:pStyle w:val="Odstavecseseznamem"/>
        <w:numPr>
          <w:ilvl w:val="1"/>
          <w:numId w:val="1"/>
        </w:numPr>
        <w:tabs>
          <w:tab w:val="left" w:pos="851"/>
        </w:tabs>
        <w:ind w:left="851" w:hanging="851"/>
        <w:contextualSpacing w:val="0"/>
        <w:rPr>
          <w:rFonts w:ascii="Arial" w:hAnsi="Arial" w:cs="Arial"/>
          <w:bCs/>
          <w:sz w:val="24"/>
          <w:szCs w:val="24"/>
        </w:rPr>
      </w:pPr>
      <w:r w:rsidRPr="001D3A04">
        <w:rPr>
          <w:rFonts w:ascii="Arial" w:hAnsi="Arial" w:cs="Arial"/>
          <w:bCs/>
          <w:sz w:val="24"/>
          <w:szCs w:val="24"/>
        </w:rPr>
        <w:t>V případě, že v některém dotačním titulu dojde k nedočerpání finančních prostředků, může řídící orgán rozhodnout o převodu těchto finančních prostředků do jiného dotačního titulu.</w:t>
      </w:r>
    </w:p>
    <w:p w14:paraId="212AE947" w14:textId="77777777" w:rsidR="00691685" w:rsidRPr="001D3A04" w:rsidRDefault="00691685" w:rsidP="001D3A04">
      <w:pPr>
        <w:tabs>
          <w:tab w:val="left" w:pos="851"/>
        </w:tabs>
        <w:ind w:left="0" w:firstLine="0"/>
        <w:rPr>
          <w:rFonts w:ascii="Arial" w:hAnsi="Arial" w:cs="Arial"/>
          <w:bCs/>
          <w:sz w:val="24"/>
          <w:szCs w:val="24"/>
        </w:rPr>
      </w:pPr>
    </w:p>
    <w:p w14:paraId="06441B85" w14:textId="77777777" w:rsidR="00691685" w:rsidRPr="001D3A04" w:rsidRDefault="00691685" w:rsidP="001D3A04">
      <w:pPr>
        <w:pStyle w:val="Odstavecseseznamem"/>
        <w:numPr>
          <w:ilvl w:val="1"/>
          <w:numId w:val="1"/>
        </w:numPr>
        <w:tabs>
          <w:tab w:val="left" w:pos="851"/>
        </w:tabs>
        <w:ind w:left="851" w:hanging="851"/>
        <w:contextualSpacing w:val="0"/>
        <w:rPr>
          <w:rFonts w:ascii="Arial" w:hAnsi="Arial" w:cs="Arial"/>
          <w:bCs/>
          <w:sz w:val="24"/>
          <w:szCs w:val="24"/>
        </w:rPr>
      </w:pPr>
      <w:r w:rsidRPr="001D3A04">
        <w:rPr>
          <w:rFonts w:ascii="Arial" w:hAnsi="Arial" w:cs="Arial"/>
          <w:bCs/>
          <w:sz w:val="24"/>
          <w:szCs w:val="24"/>
        </w:rPr>
        <w:t>Na poskytnutí dotace není právní nárok. Poskytnutím dotace se nezakládá nárok na poskytnutí další dotace z rozpočtu Olomouckého kraje či jiných zdrojů státního rozpočtu nebo státních fondů.</w:t>
      </w:r>
    </w:p>
    <w:p w14:paraId="7DE05ECE" w14:textId="77777777" w:rsidR="00691685" w:rsidRPr="001D3A04" w:rsidRDefault="00691685" w:rsidP="001D3A04">
      <w:pPr>
        <w:pStyle w:val="Odstavecseseznamem"/>
        <w:tabs>
          <w:tab w:val="left" w:pos="851"/>
        </w:tabs>
        <w:ind w:left="851" w:firstLine="0"/>
        <w:contextualSpacing w:val="0"/>
        <w:rPr>
          <w:rFonts w:ascii="Arial" w:hAnsi="Arial" w:cs="Arial"/>
          <w:bCs/>
          <w:sz w:val="24"/>
          <w:szCs w:val="24"/>
        </w:rPr>
      </w:pPr>
    </w:p>
    <w:p w14:paraId="23A20C75" w14:textId="77777777" w:rsidR="00691685" w:rsidRPr="001D3A04" w:rsidRDefault="00691685" w:rsidP="001D3A04">
      <w:pPr>
        <w:pStyle w:val="Odstavecseseznamem"/>
        <w:numPr>
          <w:ilvl w:val="1"/>
          <w:numId w:val="1"/>
        </w:numPr>
        <w:tabs>
          <w:tab w:val="left" w:pos="851"/>
        </w:tabs>
        <w:ind w:left="851" w:hanging="851"/>
        <w:contextualSpacing w:val="0"/>
        <w:rPr>
          <w:rFonts w:ascii="Arial" w:hAnsi="Arial" w:cs="Arial"/>
          <w:b/>
          <w:bCs/>
          <w:i/>
          <w:sz w:val="24"/>
          <w:szCs w:val="24"/>
        </w:rPr>
      </w:pPr>
      <w:r w:rsidRPr="001D3A04">
        <w:rPr>
          <w:rFonts w:ascii="Arial" w:hAnsi="Arial" w:cs="Arial"/>
          <w:bCs/>
          <w:sz w:val="24"/>
          <w:szCs w:val="24"/>
        </w:rPr>
        <w:t>Informac</w:t>
      </w:r>
      <w:r w:rsidR="00805F04" w:rsidRPr="001D3A04">
        <w:rPr>
          <w:rFonts w:ascii="Arial" w:hAnsi="Arial" w:cs="Arial"/>
          <w:bCs/>
          <w:sz w:val="24"/>
          <w:szCs w:val="24"/>
        </w:rPr>
        <w:t>i</w:t>
      </w:r>
      <w:r w:rsidRPr="001D3A04">
        <w:rPr>
          <w:rFonts w:ascii="Arial" w:hAnsi="Arial" w:cs="Arial"/>
          <w:bCs/>
          <w:sz w:val="24"/>
          <w:szCs w:val="24"/>
        </w:rPr>
        <w:t xml:space="preserve"> o poskytnutí či neposkytnutí dotace zašle administrátor žadatelům nejpozději do 30 dnů po rozhodnutí řídícího orgánu.</w:t>
      </w:r>
    </w:p>
    <w:p w14:paraId="077996A5" w14:textId="51E54D9F" w:rsidR="009D2C48" w:rsidRPr="001D3A04" w:rsidRDefault="00CF38B8" w:rsidP="001D3A04">
      <w:pPr>
        <w:tabs>
          <w:tab w:val="left" w:pos="851"/>
        </w:tabs>
        <w:rPr>
          <w:rFonts w:ascii="Arial" w:hAnsi="Arial" w:cs="Arial"/>
          <w:bCs/>
          <w:strike/>
          <w:color w:val="0000FF"/>
          <w:sz w:val="24"/>
          <w:szCs w:val="24"/>
        </w:rPr>
      </w:pPr>
      <w:r w:rsidRPr="001D3A04">
        <w:rPr>
          <w:rFonts w:ascii="Arial" w:hAnsi="Arial" w:cs="Arial"/>
          <w:bCs/>
          <w:sz w:val="24"/>
          <w:szCs w:val="24"/>
        </w:rPr>
        <w:tab/>
      </w:r>
      <w:r w:rsidR="009D2C48" w:rsidRPr="001D3A04">
        <w:rPr>
          <w:rFonts w:ascii="Arial" w:hAnsi="Arial" w:cs="Arial"/>
          <w:bCs/>
          <w:strike/>
          <w:color w:val="0000FF"/>
          <w:sz w:val="24"/>
          <w:szCs w:val="24"/>
        </w:rPr>
        <w:t xml:space="preserve"> </w:t>
      </w:r>
    </w:p>
    <w:p w14:paraId="5E94FCA6" w14:textId="77777777" w:rsidR="0063411A" w:rsidRPr="001D3A04" w:rsidRDefault="0063411A" w:rsidP="001D3A04">
      <w:pPr>
        <w:tabs>
          <w:tab w:val="left" w:pos="851"/>
        </w:tabs>
        <w:rPr>
          <w:rFonts w:ascii="Arial" w:hAnsi="Arial" w:cs="Arial"/>
          <w:bCs/>
          <w:strike/>
          <w:color w:val="0000FF"/>
          <w:sz w:val="24"/>
          <w:szCs w:val="24"/>
        </w:rPr>
      </w:pPr>
    </w:p>
    <w:p w14:paraId="59A785BD" w14:textId="77777777" w:rsidR="00BE0E6B" w:rsidRPr="001D3A04" w:rsidRDefault="00BE0E6B" w:rsidP="001D3A04">
      <w:pPr>
        <w:pStyle w:val="Odstavecseseznamem"/>
        <w:tabs>
          <w:tab w:val="left" w:pos="851"/>
        </w:tabs>
        <w:ind w:left="851" w:firstLine="0"/>
        <w:contextualSpacing w:val="0"/>
        <w:rPr>
          <w:rFonts w:ascii="Arial" w:hAnsi="Arial" w:cs="Arial"/>
          <w:bCs/>
          <w:strike/>
          <w:sz w:val="24"/>
          <w:szCs w:val="24"/>
        </w:rPr>
      </w:pPr>
    </w:p>
    <w:p w14:paraId="0AC27B54" w14:textId="77777777" w:rsidR="00025936" w:rsidRPr="001D3A04" w:rsidRDefault="00025936" w:rsidP="001D3A04">
      <w:pPr>
        <w:pStyle w:val="Odstavecseseznamem"/>
        <w:tabs>
          <w:tab w:val="left" w:pos="851"/>
        </w:tabs>
        <w:ind w:left="851" w:firstLine="0"/>
        <w:contextualSpacing w:val="0"/>
        <w:rPr>
          <w:rFonts w:ascii="Arial" w:hAnsi="Arial" w:cs="Arial"/>
          <w:bCs/>
          <w:strike/>
          <w:sz w:val="24"/>
          <w:szCs w:val="24"/>
        </w:rPr>
      </w:pPr>
    </w:p>
    <w:p w14:paraId="62020CEC" w14:textId="77777777" w:rsidR="00691685" w:rsidRPr="001D3A04" w:rsidRDefault="00691685" w:rsidP="001D3A04">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1D3A04">
        <w:rPr>
          <w:rFonts w:ascii="Arial" w:hAnsi="Arial" w:cs="Arial"/>
          <w:b/>
          <w:bCs/>
          <w:sz w:val="24"/>
          <w:szCs w:val="24"/>
        </w:rPr>
        <w:t xml:space="preserve">Ostatní ustanovení </w:t>
      </w:r>
    </w:p>
    <w:p w14:paraId="03B6978C" w14:textId="77777777" w:rsidR="00691685" w:rsidRPr="001D3A04" w:rsidRDefault="00691685" w:rsidP="001D3A04">
      <w:pPr>
        <w:pStyle w:val="Odstavecseseznamem"/>
        <w:ind w:left="360"/>
        <w:rPr>
          <w:rFonts w:ascii="Arial" w:hAnsi="Arial" w:cs="Arial"/>
          <w:b/>
          <w:bCs/>
          <w:sz w:val="24"/>
          <w:szCs w:val="24"/>
        </w:rPr>
      </w:pPr>
    </w:p>
    <w:p w14:paraId="0EE09939" w14:textId="77777777" w:rsidR="00691685" w:rsidRPr="001D3A04" w:rsidRDefault="00691685" w:rsidP="001D3A04">
      <w:pPr>
        <w:pStyle w:val="Odstavecseseznamem"/>
        <w:numPr>
          <w:ilvl w:val="1"/>
          <w:numId w:val="1"/>
        </w:numPr>
        <w:tabs>
          <w:tab w:val="left" w:pos="851"/>
        </w:tabs>
        <w:ind w:left="851" w:hanging="851"/>
        <w:contextualSpacing w:val="0"/>
        <w:rPr>
          <w:rFonts w:ascii="Arial" w:hAnsi="Arial" w:cs="Arial"/>
          <w:bCs/>
          <w:sz w:val="24"/>
          <w:szCs w:val="24"/>
        </w:rPr>
      </w:pPr>
      <w:r w:rsidRPr="001D3A04">
        <w:rPr>
          <w:rFonts w:ascii="Arial" w:hAnsi="Arial" w:cs="Arial"/>
          <w:bCs/>
          <w:sz w:val="24"/>
          <w:szCs w:val="24"/>
        </w:rPr>
        <w:t>Dotační program bude vyhlášen vyvěšením oznámení na úřední desce Olomouckého kraje a na internetových stránkách Olomouckého kraje.</w:t>
      </w:r>
    </w:p>
    <w:p w14:paraId="5962DE7F" w14:textId="77777777" w:rsidR="00691685" w:rsidRPr="001D3A04" w:rsidRDefault="00691685" w:rsidP="001D3A04">
      <w:pPr>
        <w:pStyle w:val="Odstavecseseznamem"/>
        <w:ind w:left="907"/>
        <w:rPr>
          <w:rFonts w:ascii="Arial" w:hAnsi="Arial" w:cs="Arial"/>
          <w:bCs/>
          <w:sz w:val="24"/>
          <w:szCs w:val="24"/>
        </w:rPr>
      </w:pPr>
    </w:p>
    <w:p w14:paraId="40FE9038" w14:textId="77777777" w:rsidR="00F720D9" w:rsidRPr="001D3A04" w:rsidRDefault="00F720D9" w:rsidP="001D3A04">
      <w:pPr>
        <w:pStyle w:val="Odstavecseseznamem"/>
        <w:numPr>
          <w:ilvl w:val="1"/>
          <w:numId w:val="1"/>
        </w:numPr>
        <w:tabs>
          <w:tab w:val="left" w:pos="851"/>
        </w:tabs>
        <w:ind w:left="851" w:hanging="851"/>
        <w:contextualSpacing w:val="0"/>
        <w:rPr>
          <w:rFonts w:ascii="Arial" w:hAnsi="Arial" w:cs="Arial"/>
          <w:bCs/>
          <w:sz w:val="24"/>
          <w:szCs w:val="24"/>
        </w:rPr>
      </w:pPr>
      <w:r w:rsidRPr="001D3A04">
        <w:rPr>
          <w:rFonts w:ascii="Arial" w:hAnsi="Arial" w:cs="Arial"/>
          <w:bCs/>
          <w:sz w:val="24"/>
          <w:szCs w:val="24"/>
        </w:rPr>
        <w:t xml:space="preserve">Pokud příjemce nedoručí poskytovateli návrh smlouvy o poskytnutí dotace, který mu zaslal poskytovatel, platně podepsaný </w:t>
      </w:r>
      <w:r w:rsidR="00EA14BA" w:rsidRPr="001D3A04">
        <w:rPr>
          <w:rFonts w:ascii="Arial" w:hAnsi="Arial" w:cs="Arial"/>
          <w:bCs/>
          <w:sz w:val="24"/>
          <w:szCs w:val="24"/>
        </w:rPr>
        <w:t xml:space="preserve">příjemcem nebo </w:t>
      </w:r>
      <w:r w:rsidRPr="001D3A04">
        <w:rPr>
          <w:rFonts w:ascii="Arial" w:hAnsi="Arial" w:cs="Arial"/>
          <w:bCs/>
          <w:sz w:val="24"/>
          <w:szCs w:val="24"/>
        </w:rPr>
        <w:t>oprávněným zástupcem příjemce</w:t>
      </w:r>
      <w:r w:rsidR="00EA14BA" w:rsidRPr="001D3A04">
        <w:rPr>
          <w:rFonts w:ascii="Arial" w:hAnsi="Arial" w:cs="Arial"/>
          <w:bCs/>
          <w:sz w:val="24"/>
          <w:szCs w:val="24"/>
        </w:rPr>
        <w:t>,</w:t>
      </w:r>
      <w:r w:rsidRPr="001D3A04">
        <w:rPr>
          <w:rFonts w:ascii="Arial" w:hAnsi="Arial" w:cs="Arial"/>
          <w:bCs/>
          <w:sz w:val="24"/>
          <w:szCs w:val="24"/>
        </w:rPr>
        <w:t xml:space="preserve"> nejpozději do </w:t>
      </w:r>
      <w:r w:rsidR="00A900C4" w:rsidRPr="001D3A04">
        <w:rPr>
          <w:rFonts w:ascii="Arial" w:hAnsi="Arial" w:cs="Arial"/>
          <w:bCs/>
          <w:sz w:val="24"/>
          <w:szCs w:val="24"/>
        </w:rPr>
        <w:t>90</w:t>
      </w:r>
      <w:r w:rsidRPr="001D3A04">
        <w:rPr>
          <w:rFonts w:ascii="Arial" w:hAnsi="Arial" w:cs="Arial"/>
          <w:bCs/>
          <w:sz w:val="24"/>
          <w:szCs w:val="24"/>
        </w:rPr>
        <w:t xml:space="preserve"> dnů ode dne jeho doručení příjemci, je poskytovatel oprávněn smlouvu neuzavřít a dotaci příjemci neposkytnout.</w:t>
      </w:r>
    </w:p>
    <w:p w14:paraId="00EF8545" w14:textId="77777777" w:rsidR="00F720D9" w:rsidRPr="001D3A04" w:rsidRDefault="00F720D9" w:rsidP="001D3A04">
      <w:pPr>
        <w:pStyle w:val="Odstavecseseznamem"/>
        <w:rPr>
          <w:rFonts w:ascii="Arial" w:hAnsi="Arial" w:cs="Arial"/>
          <w:bCs/>
          <w:sz w:val="24"/>
          <w:szCs w:val="24"/>
        </w:rPr>
      </w:pPr>
    </w:p>
    <w:p w14:paraId="7FD86222" w14:textId="1B7486F0" w:rsidR="00691685" w:rsidRPr="001D3A04" w:rsidRDefault="00691685" w:rsidP="001D3A04">
      <w:pPr>
        <w:pStyle w:val="Odstavecseseznamem"/>
        <w:numPr>
          <w:ilvl w:val="1"/>
          <w:numId w:val="1"/>
        </w:numPr>
        <w:tabs>
          <w:tab w:val="left" w:pos="851"/>
        </w:tabs>
        <w:ind w:left="851" w:hanging="851"/>
        <w:contextualSpacing w:val="0"/>
        <w:rPr>
          <w:rFonts w:ascii="Arial" w:hAnsi="Arial" w:cs="Arial"/>
          <w:bCs/>
          <w:sz w:val="24"/>
          <w:szCs w:val="24"/>
        </w:rPr>
      </w:pPr>
      <w:r w:rsidRPr="001D3A04">
        <w:rPr>
          <w:rFonts w:ascii="Arial" w:hAnsi="Arial" w:cs="Arial"/>
          <w:bCs/>
          <w:sz w:val="24"/>
          <w:szCs w:val="24"/>
        </w:rPr>
        <w:t xml:space="preserve">Poskytnutá dotace nesmí být v průběhu realizace převedena na jiného nositele </w:t>
      </w:r>
      <w:r w:rsidR="006F412A" w:rsidRPr="001D3A04">
        <w:rPr>
          <w:rFonts w:ascii="Arial" w:hAnsi="Arial" w:cs="Arial"/>
          <w:bCs/>
          <w:sz w:val="24"/>
          <w:szCs w:val="24"/>
        </w:rPr>
        <w:t>projektu</w:t>
      </w:r>
      <w:r w:rsidRPr="001D3A04">
        <w:rPr>
          <w:rFonts w:ascii="Arial" w:hAnsi="Arial" w:cs="Arial"/>
          <w:bCs/>
          <w:sz w:val="24"/>
          <w:szCs w:val="24"/>
        </w:rPr>
        <w:t>.</w:t>
      </w:r>
    </w:p>
    <w:p w14:paraId="2B39A9CA" w14:textId="77777777" w:rsidR="00691685" w:rsidRPr="001D3A04" w:rsidRDefault="00691685" w:rsidP="001D3A04">
      <w:pPr>
        <w:pStyle w:val="Odstavecseseznamem"/>
        <w:ind w:left="907"/>
        <w:rPr>
          <w:rFonts w:ascii="Arial" w:hAnsi="Arial" w:cs="Arial"/>
          <w:bCs/>
          <w:sz w:val="24"/>
          <w:szCs w:val="24"/>
        </w:rPr>
      </w:pPr>
    </w:p>
    <w:p w14:paraId="5E337DED" w14:textId="50B05539" w:rsidR="00691685" w:rsidRPr="001D3A04" w:rsidRDefault="00691685" w:rsidP="005250CA">
      <w:pPr>
        <w:pStyle w:val="Odstavecseseznamem"/>
        <w:numPr>
          <w:ilvl w:val="1"/>
          <w:numId w:val="1"/>
        </w:numPr>
        <w:tabs>
          <w:tab w:val="left" w:pos="851"/>
        </w:tabs>
        <w:ind w:left="851" w:hanging="851"/>
        <w:contextualSpacing w:val="0"/>
        <w:rPr>
          <w:rFonts w:ascii="Arial" w:hAnsi="Arial" w:cs="Arial"/>
          <w:bCs/>
          <w:sz w:val="24"/>
          <w:szCs w:val="24"/>
        </w:rPr>
      </w:pPr>
      <w:r w:rsidRPr="001D3A04">
        <w:rPr>
          <w:rFonts w:ascii="Arial" w:hAnsi="Arial" w:cs="Arial"/>
          <w:bCs/>
          <w:sz w:val="24"/>
          <w:szCs w:val="24"/>
        </w:rPr>
        <w:t>U dotací poskytovaných na základě tohoto dotačního programu bude posuzováno, zda bude dotace poskytnuta formou podpory de minimis</w:t>
      </w:r>
      <w:r w:rsidR="005250CA">
        <w:rPr>
          <w:rFonts w:ascii="Arial" w:hAnsi="Arial" w:cs="Arial"/>
          <w:bCs/>
          <w:sz w:val="24"/>
          <w:szCs w:val="24"/>
        </w:rPr>
        <w:t xml:space="preserve"> dle nařízení </w:t>
      </w:r>
      <w:r w:rsidRPr="001D3A04">
        <w:rPr>
          <w:rFonts w:ascii="Arial" w:hAnsi="Arial" w:cs="Arial"/>
          <w:bCs/>
          <w:sz w:val="24"/>
          <w:szCs w:val="24"/>
        </w:rPr>
        <w:t>Komise (EU) č. 1407/2013 ze dne 18. prosince 2013 o použití článků 107 a 108 Smlouvy o fungování Evropské unie na podporu de minimis uveřejněného v Úředním věstníku Evropské unie č. L 352/1 dne 24. prosince 2013.</w:t>
      </w:r>
    </w:p>
    <w:p w14:paraId="7872DB3D" w14:textId="77777777" w:rsidR="00691685" w:rsidRPr="001D3A04" w:rsidRDefault="00691685" w:rsidP="005250CA">
      <w:pPr>
        <w:pStyle w:val="Odstavecseseznamem"/>
        <w:ind w:firstLine="0"/>
        <w:rPr>
          <w:rFonts w:ascii="Arial" w:hAnsi="Arial" w:cs="Arial"/>
          <w:bCs/>
          <w:sz w:val="24"/>
          <w:szCs w:val="24"/>
        </w:rPr>
      </w:pPr>
    </w:p>
    <w:p w14:paraId="6951B3CF" w14:textId="77777777" w:rsidR="00691685" w:rsidRPr="001D3A04" w:rsidRDefault="00691685" w:rsidP="001D3A04">
      <w:pPr>
        <w:pStyle w:val="Odstavecseseznamem"/>
        <w:numPr>
          <w:ilvl w:val="1"/>
          <w:numId w:val="1"/>
        </w:numPr>
        <w:tabs>
          <w:tab w:val="left" w:pos="851"/>
        </w:tabs>
        <w:ind w:left="851" w:hanging="851"/>
        <w:contextualSpacing w:val="0"/>
        <w:rPr>
          <w:rFonts w:ascii="Arial" w:hAnsi="Arial" w:cs="Arial"/>
          <w:bCs/>
          <w:sz w:val="24"/>
          <w:szCs w:val="24"/>
        </w:rPr>
      </w:pPr>
      <w:r w:rsidRPr="001D3A04">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14:paraId="7E6C07C1" w14:textId="77777777" w:rsidR="00691685" w:rsidRPr="001D3A04" w:rsidRDefault="00691685" w:rsidP="001D3A04">
      <w:pPr>
        <w:pStyle w:val="Odstavecseseznamem"/>
        <w:ind w:left="907"/>
        <w:rPr>
          <w:rFonts w:ascii="Arial" w:hAnsi="Arial" w:cs="Arial"/>
          <w:bCs/>
          <w:sz w:val="24"/>
          <w:szCs w:val="24"/>
        </w:rPr>
      </w:pPr>
    </w:p>
    <w:p w14:paraId="1172651C" w14:textId="77777777" w:rsidR="00691685" w:rsidRPr="001D3A04" w:rsidRDefault="00691685" w:rsidP="001D3A04">
      <w:pPr>
        <w:pStyle w:val="Odstavecseseznamem"/>
        <w:numPr>
          <w:ilvl w:val="1"/>
          <w:numId w:val="1"/>
        </w:numPr>
        <w:tabs>
          <w:tab w:val="left" w:pos="851"/>
        </w:tabs>
        <w:ind w:left="0" w:firstLine="0"/>
        <w:rPr>
          <w:rFonts w:ascii="Arial" w:hAnsi="Arial" w:cs="Arial"/>
          <w:bCs/>
          <w:sz w:val="24"/>
          <w:szCs w:val="24"/>
        </w:rPr>
      </w:pPr>
      <w:r w:rsidRPr="001D3A04">
        <w:rPr>
          <w:rFonts w:ascii="Arial" w:hAnsi="Arial" w:cs="Arial"/>
          <w:bCs/>
          <w:sz w:val="24"/>
          <w:szCs w:val="24"/>
        </w:rPr>
        <w:t>Přílohy dotačního programu:</w:t>
      </w:r>
    </w:p>
    <w:p w14:paraId="6C9DAF85" w14:textId="77777777" w:rsidR="00691685" w:rsidRPr="001D3A04" w:rsidRDefault="00691685" w:rsidP="001D3A04">
      <w:pPr>
        <w:rPr>
          <w:rFonts w:ascii="Arial" w:hAnsi="Arial" w:cs="Arial"/>
          <w:bCs/>
          <w:sz w:val="24"/>
          <w:szCs w:val="24"/>
        </w:rPr>
      </w:pPr>
    </w:p>
    <w:p w14:paraId="1CF3B710" w14:textId="13B2D5E4" w:rsidR="002641B9" w:rsidRPr="001D3A04" w:rsidRDefault="002641B9" w:rsidP="001D3A04">
      <w:pPr>
        <w:numPr>
          <w:ilvl w:val="0"/>
          <w:numId w:val="13"/>
        </w:numPr>
        <w:spacing w:after="200" w:line="276" w:lineRule="auto"/>
        <w:contextualSpacing/>
        <w:rPr>
          <w:rFonts w:ascii="Arial" w:eastAsia="Calibri" w:hAnsi="Arial" w:cs="Arial"/>
          <w:b/>
          <w:bCs/>
          <w:i/>
          <w:color w:val="FF0000"/>
          <w:sz w:val="24"/>
          <w:szCs w:val="24"/>
        </w:rPr>
      </w:pPr>
      <w:r w:rsidRPr="001D3A04">
        <w:rPr>
          <w:rFonts w:ascii="Arial" w:eastAsia="Calibri" w:hAnsi="Arial" w:cs="Arial"/>
          <w:bCs/>
          <w:sz w:val="24"/>
          <w:szCs w:val="24"/>
        </w:rPr>
        <w:lastRenderedPageBreak/>
        <w:t xml:space="preserve">Vzor </w:t>
      </w:r>
      <w:r w:rsidR="00A329D0">
        <w:rPr>
          <w:rFonts w:ascii="Arial" w:eastAsia="Calibri" w:hAnsi="Arial" w:cs="Arial"/>
          <w:bCs/>
          <w:sz w:val="24"/>
          <w:szCs w:val="24"/>
        </w:rPr>
        <w:t>Ž</w:t>
      </w:r>
      <w:r w:rsidRPr="001D3A04">
        <w:rPr>
          <w:rFonts w:ascii="Arial" w:eastAsia="Calibri" w:hAnsi="Arial" w:cs="Arial"/>
          <w:bCs/>
          <w:sz w:val="24"/>
          <w:szCs w:val="24"/>
        </w:rPr>
        <w:t xml:space="preserve">ádosti </w:t>
      </w:r>
      <w:r w:rsidR="00A329D0" w:rsidRPr="00BF6312">
        <w:rPr>
          <w:rFonts w:ascii="Arial" w:eastAsia="Calibri" w:hAnsi="Arial" w:cs="Arial"/>
          <w:bCs/>
          <w:sz w:val="24"/>
          <w:szCs w:val="24"/>
        </w:rPr>
        <w:t xml:space="preserve">o dotaci </w:t>
      </w:r>
      <w:r w:rsidRPr="00BF6312">
        <w:rPr>
          <w:rFonts w:ascii="Arial" w:eastAsia="Calibri" w:hAnsi="Arial" w:cs="Arial"/>
          <w:bCs/>
          <w:sz w:val="24"/>
          <w:szCs w:val="24"/>
        </w:rPr>
        <w:t xml:space="preserve">z rozpočtu Olomouckého kraje </w:t>
      </w:r>
      <w:r w:rsidR="00D716C1" w:rsidRPr="00BF6312">
        <w:rPr>
          <w:rFonts w:ascii="Arial" w:eastAsia="Calibri" w:hAnsi="Arial" w:cs="Arial"/>
          <w:bCs/>
          <w:sz w:val="24"/>
          <w:szCs w:val="24"/>
        </w:rPr>
        <w:t>na rok 2017 v rámci „Programu pro oblast protidrogové prevence pro rok 2017“</w:t>
      </w:r>
    </w:p>
    <w:p w14:paraId="4CC29FFA" w14:textId="3C8983F4" w:rsidR="004655B0" w:rsidRPr="00BF6312" w:rsidRDefault="004655B0" w:rsidP="001D3A04">
      <w:pPr>
        <w:pStyle w:val="Odstavecseseznamem"/>
        <w:numPr>
          <w:ilvl w:val="0"/>
          <w:numId w:val="13"/>
        </w:numPr>
        <w:rPr>
          <w:rFonts w:ascii="Arial" w:eastAsia="Calibri" w:hAnsi="Arial" w:cs="Arial"/>
          <w:bCs/>
          <w:sz w:val="24"/>
          <w:szCs w:val="24"/>
        </w:rPr>
      </w:pPr>
      <w:r w:rsidRPr="005250CA">
        <w:rPr>
          <w:rFonts w:ascii="Arial" w:eastAsia="Calibri" w:hAnsi="Arial" w:cs="Arial"/>
          <w:bCs/>
          <w:sz w:val="24"/>
          <w:szCs w:val="24"/>
        </w:rPr>
        <w:t xml:space="preserve">Vzorová </w:t>
      </w:r>
      <w:r w:rsidR="00A329D0" w:rsidRPr="00BF6312">
        <w:rPr>
          <w:rFonts w:ascii="Arial" w:eastAsia="Calibri" w:hAnsi="Arial" w:cs="Arial"/>
          <w:bCs/>
          <w:sz w:val="24"/>
          <w:szCs w:val="24"/>
        </w:rPr>
        <w:t>V</w:t>
      </w:r>
      <w:r w:rsidRPr="005250CA">
        <w:rPr>
          <w:rFonts w:ascii="Arial" w:eastAsia="Calibri" w:hAnsi="Arial" w:cs="Arial"/>
          <w:bCs/>
          <w:sz w:val="24"/>
          <w:szCs w:val="24"/>
        </w:rPr>
        <w:t xml:space="preserve">eřejnoprávní smlouva o poskytnutí dotace na činnost </w:t>
      </w:r>
      <w:r w:rsidR="00D716C1" w:rsidRPr="00BF6312">
        <w:rPr>
          <w:rFonts w:ascii="Arial" w:eastAsia="Calibri" w:hAnsi="Arial" w:cs="Arial"/>
          <w:bCs/>
          <w:sz w:val="24"/>
          <w:szCs w:val="24"/>
        </w:rPr>
        <w:t>v rámci „Programu pro oblast protidrogové prevence pro rok 2017“</w:t>
      </w:r>
    </w:p>
    <w:p w14:paraId="29D9D4A3" w14:textId="3D8E7956" w:rsidR="00D716C1" w:rsidRPr="00BF6312" w:rsidRDefault="00D716C1" w:rsidP="001D3A04">
      <w:pPr>
        <w:pStyle w:val="Odstavecseseznamem"/>
        <w:numPr>
          <w:ilvl w:val="0"/>
          <w:numId w:val="13"/>
        </w:numPr>
        <w:rPr>
          <w:rFonts w:ascii="Arial" w:eastAsia="Calibri" w:hAnsi="Arial" w:cs="Arial"/>
          <w:bCs/>
          <w:sz w:val="24"/>
          <w:szCs w:val="24"/>
        </w:rPr>
      </w:pPr>
      <w:r w:rsidRPr="00BF6312">
        <w:rPr>
          <w:rFonts w:ascii="Arial" w:eastAsia="Calibri" w:hAnsi="Arial" w:cs="Arial"/>
          <w:bCs/>
          <w:sz w:val="24"/>
          <w:szCs w:val="24"/>
        </w:rPr>
        <w:t>Čestné prohlášení žadatele o podporu de minimis</w:t>
      </w:r>
    </w:p>
    <w:p w14:paraId="3D1C62AD" w14:textId="13F03FB5" w:rsidR="002641B9" w:rsidRPr="00331671" w:rsidRDefault="00331671" w:rsidP="005250CA">
      <w:pPr>
        <w:pStyle w:val="Odstavecseseznamem"/>
        <w:numPr>
          <w:ilvl w:val="0"/>
          <w:numId w:val="13"/>
        </w:numPr>
        <w:spacing w:after="200" w:line="276" w:lineRule="auto"/>
        <w:rPr>
          <w:rStyle w:val="Hypertextovodkaz"/>
          <w:rFonts w:ascii="Arial" w:eastAsia="Calibri" w:hAnsi="Arial" w:cs="Arial"/>
          <w:bCs/>
          <w:sz w:val="24"/>
          <w:szCs w:val="24"/>
        </w:rPr>
      </w:pPr>
      <w:r>
        <w:rPr>
          <w:rFonts w:ascii="Arial" w:eastAsia="Calibri" w:hAnsi="Arial" w:cs="Arial"/>
          <w:bCs/>
          <w:color w:val="FF0000"/>
          <w:sz w:val="24"/>
          <w:szCs w:val="24"/>
        </w:rPr>
        <w:fldChar w:fldCharType="begin"/>
      </w:r>
      <w:r>
        <w:rPr>
          <w:rFonts w:ascii="Arial" w:eastAsia="Calibri" w:hAnsi="Arial" w:cs="Arial"/>
          <w:bCs/>
          <w:color w:val="FF0000"/>
          <w:sz w:val="24"/>
          <w:szCs w:val="24"/>
        </w:rPr>
        <w:instrText xml:space="preserve"> HYPERLINK "https://www.kr-olomoucky.cz/download.html?id=43795" </w:instrText>
      </w:r>
      <w:r>
        <w:rPr>
          <w:rFonts w:ascii="Arial" w:eastAsia="Calibri" w:hAnsi="Arial" w:cs="Arial"/>
          <w:bCs/>
          <w:color w:val="FF0000"/>
          <w:sz w:val="24"/>
          <w:szCs w:val="24"/>
        </w:rPr>
        <w:fldChar w:fldCharType="separate"/>
      </w:r>
      <w:r w:rsidR="002641B9" w:rsidRPr="00331671">
        <w:rPr>
          <w:rStyle w:val="Hypertextovodkaz"/>
          <w:rFonts w:ascii="Arial" w:eastAsia="Calibri" w:hAnsi="Arial" w:cs="Arial"/>
          <w:bCs/>
          <w:sz w:val="24"/>
          <w:szCs w:val="24"/>
        </w:rPr>
        <w:t>Vzorová veřejnoprávní smlouva o poskytnutí dotace na celoroční činnost fyzické osobě nepodnikateli</w:t>
      </w:r>
    </w:p>
    <w:p w14:paraId="05025AEC" w14:textId="387F7FDB" w:rsidR="002641B9" w:rsidRPr="00AC15CC" w:rsidRDefault="00331671" w:rsidP="006402B7">
      <w:pPr>
        <w:pStyle w:val="Odstavecseseznamem"/>
        <w:numPr>
          <w:ilvl w:val="0"/>
          <w:numId w:val="13"/>
        </w:numPr>
        <w:spacing w:after="200" w:line="276" w:lineRule="auto"/>
        <w:rPr>
          <w:rFonts w:ascii="Arial" w:eastAsia="Calibri" w:hAnsi="Arial" w:cs="Arial"/>
          <w:bCs/>
          <w:color w:val="FF0000"/>
          <w:sz w:val="24"/>
          <w:szCs w:val="24"/>
        </w:rPr>
      </w:pPr>
      <w:r>
        <w:rPr>
          <w:rFonts w:ascii="Arial" w:eastAsia="Calibri" w:hAnsi="Arial" w:cs="Arial"/>
          <w:bCs/>
          <w:color w:val="FF0000"/>
          <w:sz w:val="24"/>
          <w:szCs w:val="24"/>
        </w:rPr>
        <w:fldChar w:fldCharType="end"/>
      </w:r>
      <w:hyperlink r:id="rId12" w:history="1">
        <w:r w:rsidR="002641B9" w:rsidRPr="00331671">
          <w:rPr>
            <w:rStyle w:val="Hypertextovodkaz"/>
            <w:rFonts w:ascii="Arial" w:eastAsia="Calibri" w:hAnsi="Arial" w:cs="Arial"/>
            <w:bCs/>
            <w:sz w:val="24"/>
            <w:szCs w:val="24"/>
          </w:rPr>
          <w:t>Vzorová veřejnoprávní smlouva o poskytnutí dotace na celoroční činnost fyzické osobě podnikateli</w:t>
        </w:r>
      </w:hyperlink>
    </w:p>
    <w:p w14:paraId="6E368D7A" w14:textId="298F1B1F" w:rsidR="002641B9" w:rsidRPr="00AC15CC" w:rsidRDefault="00942FEF" w:rsidP="006402B7">
      <w:pPr>
        <w:pStyle w:val="Odstavecseseznamem"/>
        <w:numPr>
          <w:ilvl w:val="0"/>
          <w:numId w:val="13"/>
        </w:numPr>
        <w:spacing w:after="200" w:line="276" w:lineRule="auto"/>
        <w:rPr>
          <w:rFonts w:ascii="Arial" w:eastAsia="Calibri" w:hAnsi="Arial" w:cs="Arial"/>
          <w:bCs/>
          <w:color w:val="FF0000"/>
          <w:sz w:val="24"/>
          <w:szCs w:val="24"/>
        </w:rPr>
      </w:pPr>
      <w:hyperlink r:id="rId13" w:history="1">
        <w:r w:rsidR="002641B9" w:rsidRPr="00331671">
          <w:rPr>
            <w:rStyle w:val="Hypertextovodkaz"/>
            <w:rFonts w:ascii="Arial" w:eastAsia="Calibri" w:hAnsi="Arial" w:cs="Arial"/>
            <w:bCs/>
            <w:sz w:val="24"/>
            <w:szCs w:val="24"/>
          </w:rPr>
          <w:t>Vzorová veřejnoprávní smlouva o poskytnutí dotace na celoroční činnost obcím, městům</w:t>
        </w:r>
      </w:hyperlink>
    </w:p>
    <w:p w14:paraId="35FDCC0D" w14:textId="77777777" w:rsidR="00691685" w:rsidRPr="001D3A04" w:rsidRDefault="00691685" w:rsidP="001D3A04">
      <w:pPr>
        <w:ind w:left="0" w:firstLine="0"/>
        <w:rPr>
          <w:rFonts w:ascii="Arial" w:hAnsi="Arial" w:cs="Arial"/>
          <w:bCs/>
          <w:sz w:val="24"/>
          <w:szCs w:val="24"/>
        </w:rPr>
      </w:pPr>
      <w:r w:rsidRPr="001D3A04">
        <w:rPr>
          <w:rFonts w:ascii="Arial" w:hAnsi="Arial" w:cs="Arial"/>
          <w:bCs/>
          <w:sz w:val="24"/>
          <w:szCs w:val="24"/>
        </w:rPr>
        <w:t>Doložka podle § 23 zákona č. 129/2000 Sb., o krajích (krajské zřízení), ve znění pozdějších předpisů:</w:t>
      </w:r>
    </w:p>
    <w:p w14:paraId="6489CCFC" w14:textId="77777777" w:rsidR="00691685" w:rsidRPr="001D3A04" w:rsidRDefault="00691685" w:rsidP="001D3A04">
      <w:pPr>
        <w:ind w:left="0" w:firstLine="0"/>
        <w:rPr>
          <w:rFonts w:ascii="Arial" w:hAnsi="Arial" w:cs="Arial"/>
          <w:bCs/>
          <w:sz w:val="24"/>
          <w:szCs w:val="24"/>
        </w:rPr>
      </w:pPr>
    </w:p>
    <w:p w14:paraId="1589DD94" w14:textId="77777777" w:rsidR="00691685" w:rsidRPr="001D3A04" w:rsidRDefault="00691685" w:rsidP="001D3A04">
      <w:pPr>
        <w:ind w:left="0" w:firstLine="0"/>
        <w:rPr>
          <w:rFonts w:ascii="Arial" w:hAnsi="Arial" w:cs="Arial"/>
          <w:bCs/>
          <w:sz w:val="24"/>
          <w:szCs w:val="24"/>
        </w:rPr>
      </w:pPr>
      <w:r w:rsidRPr="001D3A04">
        <w:rPr>
          <w:rFonts w:ascii="Arial" w:hAnsi="Arial" w:cs="Arial"/>
          <w:bCs/>
          <w:sz w:val="24"/>
          <w:szCs w:val="24"/>
        </w:rPr>
        <w:t>Tento dotační program byl schválen Zastupitelstvem</w:t>
      </w:r>
      <w:r w:rsidR="009D63E1" w:rsidRPr="001D3A04">
        <w:rPr>
          <w:rFonts w:ascii="Arial" w:hAnsi="Arial" w:cs="Arial"/>
          <w:bCs/>
          <w:sz w:val="24"/>
          <w:szCs w:val="24"/>
        </w:rPr>
        <w:t xml:space="preserve"> </w:t>
      </w:r>
      <w:r w:rsidRPr="001D3A04">
        <w:rPr>
          <w:rFonts w:ascii="Arial" w:hAnsi="Arial" w:cs="Arial"/>
          <w:bCs/>
          <w:sz w:val="24"/>
          <w:szCs w:val="24"/>
        </w:rPr>
        <w:t xml:space="preserve">Olomouckého kraje dne </w:t>
      </w:r>
      <w:r w:rsidR="0083286A" w:rsidRPr="001D3A04">
        <w:rPr>
          <w:rFonts w:ascii="Arial" w:hAnsi="Arial" w:cs="Arial"/>
          <w:bCs/>
          <w:sz w:val="24"/>
          <w:szCs w:val="24"/>
        </w:rPr>
        <w:t>27. 2</w:t>
      </w:r>
      <w:r w:rsidRPr="001D3A04">
        <w:rPr>
          <w:rFonts w:ascii="Arial" w:hAnsi="Arial" w:cs="Arial"/>
          <w:bCs/>
          <w:sz w:val="24"/>
          <w:szCs w:val="24"/>
        </w:rPr>
        <w:t xml:space="preserve">. </w:t>
      </w:r>
      <w:r w:rsidR="0083286A" w:rsidRPr="001D3A04">
        <w:rPr>
          <w:rFonts w:ascii="Arial" w:hAnsi="Arial" w:cs="Arial"/>
          <w:bCs/>
          <w:sz w:val="24"/>
          <w:szCs w:val="24"/>
        </w:rPr>
        <w:t xml:space="preserve">2017 </w:t>
      </w:r>
      <w:r w:rsidRPr="001D3A04">
        <w:rPr>
          <w:rFonts w:ascii="Arial" w:hAnsi="Arial" w:cs="Arial"/>
          <w:bCs/>
          <w:sz w:val="24"/>
          <w:szCs w:val="24"/>
        </w:rPr>
        <w:t>usnesením č. UZ/</w:t>
      </w:r>
      <w:r w:rsidR="00F424C7" w:rsidRPr="001D3A04">
        <w:rPr>
          <w:rFonts w:ascii="Arial" w:hAnsi="Arial" w:cs="Arial"/>
          <w:bCs/>
          <w:sz w:val="24"/>
          <w:szCs w:val="24"/>
        </w:rPr>
        <w:t>XX</w:t>
      </w:r>
      <w:r w:rsidRPr="001D3A04">
        <w:rPr>
          <w:rFonts w:ascii="Arial" w:hAnsi="Arial" w:cs="Arial"/>
          <w:bCs/>
          <w:sz w:val="24"/>
          <w:szCs w:val="24"/>
        </w:rPr>
        <w:t>/</w:t>
      </w:r>
      <w:r w:rsidR="00F424C7" w:rsidRPr="001D3A04">
        <w:rPr>
          <w:rFonts w:ascii="Arial" w:hAnsi="Arial" w:cs="Arial"/>
          <w:bCs/>
          <w:sz w:val="24"/>
          <w:szCs w:val="24"/>
        </w:rPr>
        <w:t>X</w:t>
      </w:r>
      <w:r w:rsidR="00EA339D" w:rsidRPr="001D3A04">
        <w:rPr>
          <w:rFonts w:ascii="Arial" w:hAnsi="Arial" w:cs="Arial"/>
          <w:bCs/>
          <w:sz w:val="24"/>
          <w:szCs w:val="24"/>
        </w:rPr>
        <w:t>XX</w:t>
      </w:r>
      <w:r w:rsidR="00F424C7" w:rsidRPr="001D3A04">
        <w:rPr>
          <w:rFonts w:ascii="Arial" w:hAnsi="Arial" w:cs="Arial"/>
          <w:bCs/>
          <w:sz w:val="24"/>
          <w:szCs w:val="24"/>
        </w:rPr>
        <w:t>X</w:t>
      </w:r>
      <w:r w:rsidRPr="001D3A04">
        <w:rPr>
          <w:rFonts w:ascii="Arial" w:hAnsi="Arial" w:cs="Arial"/>
          <w:bCs/>
          <w:sz w:val="24"/>
          <w:szCs w:val="24"/>
        </w:rPr>
        <w:t>.</w:t>
      </w:r>
    </w:p>
    <w:p w14:paraId="65063E2C" w14:textId="77777777" w:rsidR="009D63E1" w:rsidRPr="001D3A04" w:rsidRDefault="009D63E1" w:rsidP="001D3A04">
      <w:pPr>
        <w:ind w:left="0" w:firstLine="0"/>
        <w:rPr>
          <w:rFonts w:ascii="Arial" w:hAnsi="Arial" w:cs="Arial"/>
          <w:bCs/>
          <w:sz w:val="24"/>
          <w:szCs w:val="24"/>
        </w:rPr>
      </w:pPr>
    </w:p>
    <w:sectPr w:rsidR="009D63E1" w:rsidRPr="001D3A04" w:rsidSect="002A3D6A">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9DEE2" w14:textId="77777777" w:rsidR="00942FEF" w:rsidRDefault="00942FEF">
      <w:r>
        <w:separator/>
      </w:r>
    </w:p>
  </w:endnote>
  <w:endnote w:type="continuationSeparator" w:id="0">
    <w:p w14:paraId="35DD53B2" w14:textId="77777777" w:rsidR="00942FEF" w:rsidRDefault="0094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7BF07" w14:textId="77777777" w:rsidR="0041070C" w:rsidRDefault="0041070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774013613"/>
      <w:docPartObj>
        <w:docPartGallery w:val="Page Numbers (Bottom of Page)"/>
        <w:docPartUnique/>
      </w:docPartObj>
    </w:sdtPr>
    <w:sdtEndPr/>
    <w:sdtContent>
      <w:p w14:paraId="12E9AF53" w14:textId="2D2646C3" w:rsidR="007971F5" w:rsidRPr="00E555F5" w:rsidRDefault="00EE5D6C" w:rsidP="00E555F5">
        <w:pPr>
          <w:pStyle w:val="Zpat"/>
          <w:pBdr>
            <w:top w:val="single" w:sz="4" w:space="1" w:color="auto"/>
          </w:pBdr>
          <w:rPr>
            <w:rFonts w:ascii="Arial" w:hAnsi="Arial" w:cs="Arial"/>
            <w:i/>
            <w:sz w:val="20"/>
            <w:szCs w:val="20"/>
          </w:rPr>
        </w:pPr>
        <w:r>
          <w:rPr>
            <w:rFonts w:ascii="Arial" w:hAnsi="Arial" w:cs="Arial"/>
            <w:i/>
            <w:sz w:val="20"/>
            <w:szCs w:val="20"/>
          </w:rPr>
          <w:t>Zastupitelstvo</w:t>
        </w:r>
        <w:r w:rsidR="007971F5" w:rsidRPr="00E555F5">
          <w:rPr>
            <w:rFonts w:ascii="Arial" w:hAnsi="Arial" w:cs="Arial"/>
            <w:i/>
            <w:sz w:val="20"/>
            <w:szCs w:val="20"/>
          </w:rPr>
          <w:t xml:space="preserve"> Olomouckého kraje </w:t>
        </w:r>
        <w:r>
          <w:rPr>
            <w:rFonts w:ascii="Arial" w:hAnsi="Arial" w:cs="Arial"/>
            <w:i/>
            <w:sz w:val="20"/>
            <w:szCs w:val="20"/>
          </w:rPr>
          <w:t>27</w:t>
        </w:r>
        <w:r w:rsidR="007971F5" w:rsidRPr="00E555F5">
          <w:rPr>
            <w:rFonts w:ascii="Arial" w:hAnsi="Arial" w:cs="Arial"/>
            <w:i/>
            <w:sz w:val="20"/>
            <w:szCs w:val="20"/>
          </w:rPr>
          <w:t xml:space="preserve">. 2. 2017                                              </w:t>
        </w:r>
        <w:r w:rsidR="0041070C">
          <w:rPr>
            <w:rFonts w:ascii="Arial" w:hAnsi="Arial" w:cs="Arial"/>
            <w:i/>
            <w:sz w:val="20"/>
            <w:szCs w:val="20"/>
          </w:rPr>
          <w:t xml:space="preserve">        </w:t>
        </w:r>
        <w:r w:rsidR="00687961" w:rsidRPr="00687961">
          <w:rPr>
            <w:rFonts w:ascii="Arial" w:hAnsi="Arial" w:cs="Arial"/>
            <w:i/>
            <w:sz w:val="20"/>
            <w:szCs w:val="20"/>
          </w:rPr>
          <w:t xml:space="preserve">Strana </w:t>
        </w:r>
        <w:r w:rsidR="00687961" w:rsidRPr="00687961">
          <w:rPr>
            <w:rFonts w:ascii="Arial" w:hAnsi="Arial" w:cs="Arial"/>
            <w:i/>
            <w:sz w:val="20"/>
            <w:szCs w:val="20"/>
          </w:rPr>
          <w:fldChar w:fldCharType="begin"/>
        </w:r>
        <w:r w:rsidR="00687961" w:rsidRPr="00687961">
          <w:rPr>
            <w:rFonts w:ascii="Arial" w:hAnsi="Arial" w:cs="Arial"/>
            <w:i/>
            <w:sz w:val="20"/>
            <w:szCs w:val="20"/>
          </w:rPr>
          <w:instrText>PAGE   \* MERGEFORMAT</w:instrText>
        </w:r>
        <w:r w:rsidR="00687961" w:rsidRPr="00687961">
          <w:rPr>
            <w:rFonts w:ascii="Arial" w:hAnsi="Arial" w:cs="Arial"/>
            <w:i/>
            <w:sz w:val="20"/>
            <w:szCs w:val="20"/>
          </w:rPr>
          <w:fldChar w:fldCharType="separate"/>
        </w:r>
        <w:r w:rsidR="0041070C">
          <w:rPr>
            <w:rFonts w:ascii="Arial" w:hAnsi="Arial" w:cs="Arial"/>
            <w:i/>
            <w:noProof/>
            <w:sz w:val="20"/>
            <w:szCs w:val="20"/>
          </w:rPr>
          <w:t>2</w:t>
        </w:r>
        <w:r w:rsidR="00687961" w:rsidRPr="00687961">
          <w:rPr>
            <w:rFonts w:ascii="Arial" w:hAnsi="Arial" w:cs="Arial"/>
            <w:i/>
            <w:sz w:val="20"/>
            <w:szCs w:val="20"/>
          </w:rPr>
          <w:fldChar w:fldCharType="end"/>
        </w:r>
        <w:r w:rsidR="00687961" w:rsidRPr="00687961">
          <w:rPr>
            <w:rFonts w:ascii="Arial" w:hAnsi="Arial" w:cs="Arial"/>
            <w:i/>
            <w:sz w:val="20"/>
            <w:szCs w:val="20"/>
          </w:rPr>
          <w:t xml:space="preserve"> (celkem </w:t>
        </w:r>
        <w:r w:rsidR="00687961" w:rsidRPr="00687961">
          <w:rPr>
            <w:i/>
          </w:rPr>
          <w:fldChar w:fldCharType="begin"/>
        </w:r>
        <w:r w:rsidR="00687961" w:rsidRPr="00687961">
          <w:rPr>
            <w:i/>
          </w:rPr>
          <w:instrText xml:space="preserve"> NUMPAGES </w:instrText>
        </w:r>
        <w:r w:rsidR="00687961" w:rsidRPr="00687961">
          <w:rPr>
            <w:i/>
          </w:rPr>
          <w:fldChar w:fldCharType="separate"/>
        </w:r>
        <w:r w:rsidR="0041070C">
          <w:rPr>
            <w:i/>
            <w:noProof/>
          </w:rPr>
          <w:t>17</w:t>
        </w:r>
        <w:r w:rsidR="00687961" w:rsidRPr="00687961">
          <w:rPr>
            <w:i/>
          </w:rPr>
          <w:fldChar w:fldCharType="end"/>
        </w:r>
        <w:r w:rsidR="00687961" w:rsidRPr="00687961">
          <w:rPr>
            <w:rFonts w:ascii="Arial" w:hAnsi="Arial" w:cs="Arial"/>
            <w:i/>
            <w:sz w:val="20"/>
            <w:szCs w:val="20"/>
          </w:rPr>
          <w:t>)</w:t>
        </w:r>
      </w:p>
      <w:p w14:paraId="29F7B714" w14:textId="6DDC818B" w:rsidR="007971F5" w:rsidRPr="00E555F5" w:rsidRDefault="009F65C3" w:rsidP="00E555F5">
        <w:pPr>
          <w:pBdr>
            <w:top w:val="single" w:sz="4" w:space="1" w:color="auto"/>
          </w:pBdr>
          <w:tabs>
            <w:tab w:val="center" w:pos="4536"/>
            <w:tab w:val="right" w:pos="9072"/>
          </w:tabs>
          <w:rPr>
            <w:rFonts w:ascii="Arial" w:hAnsi="Arial" w:cs="Arial"/>
            <w:i/>
            <w:sz w:val="20"/>
            <w:szCs w:val="20"/>
          </w:rPr>
        </w:pPr>
        <w:r>
          <w:rPr>
            <w:rFonts w:ascii="Arial" w:hAnsi="Arial" w:cs="Arial"/>
            <w:i/>
            <w:sz w:val="20"/>
            <w:szCs w:val="20"/>
          </w:rPr>
          <w:t>31</w:t>
        </w:r>
        <w:r w:rsidR="004C7F70">
          <w:rPr>
            <w:rFonts w:ascii="Arial" w:hAnsi="Arial" w:cs="Arial"/>
            <w:i/>
            <w:sz w:val="20"/>
            <w:szCs w:val="20"/>
          </w:rPr>
          <w:t xml:space="preserve">. </w:t>
        </w:r>
        <w:r w:rsidR="007971F5" w:rsidRPr="00E555F5">
          <w:rPr>
            <w:rFonts w:ascii="Arial" w:hAnsi="Arial" w:cs="Arial"/>
            <w:i/>
            <w:sz w:val="20"/>
            <w:szCs w:val="20"/>
          </w:rPr>
          <w:t>– Dotační progra</w:t>
        </w:r>
        <w:r w:rsidR="0041070C">
          <w:rPr>
            <w:rFonts w:ascii="Arial" w:hAnsi="Arial" w:cs="Arial"/>
            <w:i/>
            <w:sz w:val="20"/>
            <w:szCs w:val="20"/>
          </w:rPr>
          <w:t>m</w:t>
        </w:r>
        <w:bookmarkStart w:id="9" w:name="_GoBack"/>
        <w:bookmarkEnd w:id="9"/>
        <w:r w:rsidR="0041070C">
          <w:rPr>
            <w:rFonts w:ascii="Arial" w:hAnsi="Arial" w:cs="Arial"/>
            <w:i/>
            <w:sz w:val="20"/>
            <w:szCs w:val="20"/>
          </w:rPr>
          <w:t xml:space="preserve"> Olomouckého kraje </w:t>
        </w:r>
        <w:r w:rsidR="0041070C" w:rsidRPr="002575FC">
          <w:rPr>
            <w:rFonts w:ascii="Arial" w:hAnsi="Arial" w:cs="Arial"/>
            <w:i/>
            <w:sz w:val="20"/>
            <w:szCs w:val="20"/>
          </w:rPr>
          <w:t>„Program pro oblast protidrogové prevence pro rok 2017“ - vyhlášení</w:t>
        </w:r>
      </w:p>
      <w:p w14:paraId="1F374F63" w14:textId="257B04CA" w:rsidR="007971F5" w:rsidRPr="00E555F5" w:rsidRDefault="007971F5" w:rsidP="00E555F5">
        <w:pPr>
          <w:pBdr>
            <w:top w:val="single" w:sz="4" w:space="1" w:color="auto"/>
          </w:pBdr>
          <w:tabs>
            <w:tab w:val="center" w:pos="4536"/>
            <w:tab w:val="right" w:pos="9072"/>
          </w:tabs>
          <w:rPr>
            <w:rFonts w:ascii="Arial" w:hAnsi="Arial" w:cs="Arial"/>
            <w:i/>
            <w:sz w:val="20"/>
            <w:szCs w:val="20"/>
          </w:rPr>
        </w:pPr>
        <w:r w:rsidRPr="00E555F5">
          <w:rPr>
            <w:rFonts w:ascii="Arial" w:hAnsi="Arial" w:cs="Arial"/>
            <w:i/>
            <w:sz w:val="20"/>
            <w:szCs w:val="20"/>
          </w:rPr>
          <w:t>Příloha č. 1 –</w:t>
        </w:r>
        <w:r w:rsidRPr="00E555F5">
          <w:t xml:space="preserve"> </w:t>
        </w:r>
        <w:r w:rsidRPr="00E555F5">
          <w:rPr>
            <w:rFonts w:ascii="Arial" w:hAnsi="Arial" w:cs="Arial"/>
            <w:i/>
            <w:sz w:val="20"/>
            <w:szCs w:val="20"/>
          </w:rPr>
          <w:t xml:space="preserve">Pravidla pro dotační program Olomouckého kraje </w:t>
        </w:r>
        <w:r w:rsidR="004C7F70">
          <w:rPr>
            <w:rFonts w:ascii="Arial" w:hAnsi="Arial" w:cs="Arial"/>
            <w:i/>
            <w:sz w:val="20"/>
            <w:szCs w:val="20"/>
          </w:rPr>
          <w:t>„</w:t>
        </w:r>
        <w:r w:rsidRPr="00E555F5">
          <w:rPr>
            <w:rFonts w:ascii="Arial" w:hAnsi="Arial" w:cs="Arial"/>
            <w:i/>
            <w:sz w:val="20"/>
            <w:szCs w:val="20"/>
          </w:rPr>
          <w:t>Program pro oblast protidrogové prevence pro rok 2017</w:t>
        </w:r>
        <w:r w:rsidR="004C7F70">
          <w:rPr>
            <w:rFonts w:ascii="Arial" w:hAnsi="Arial" w:cs="Arial"/>
            <w:i/>
            <w:sz w:val="20"/>
            <w:szCs w:val="20"/>
          </w:rPr>
          <w:t>“</w:t>
        </w:r>
        <w:r w:rsidRPr="00E555F5">
          <w:rPr>
            <w:rFonts w:ascii="Arial" w:hAnsi="Arial" w:cs="Arial"/>
            <w:i/>
            <w:sz w:val="20"/>
            <w:szCs w:val="20"/>
          </w:rPr>
          <w:tab/>
        </w:r>
        <w:r w:rsidRPr="00E555F5">
          <w:rPr>
            <w:rFonts w:ascii="Arial" w:hAnsi="Arial" w:cs="Arial"/>
            <w:i/>
            <w:sz w:val="20"/>
            <w:szCs w:val="20"/>
          </w:rPr>
          <w:tab/>
          <w:t xml:space="preserve">                                                                                                      </w:t>
        </w:r>
      </w:p>
      <w:p w14:paraId="27ED49A1" w14:textId="77777777" w:rsidR="007971F5" w:rsidRPr="00E555F5" w:rsidRDefault="007971F5" w:rsidP="00E555F5">
        <w:pPr>
          <w:tabs>
            <w:tab w:val="center" w:pos="4536"/>
            <w:tab w:val="right" w:pos="9072"/>
          </w:tabs>
        </w:pPr>
      </w:p>
      <w:p w14:paraId="552E75F6" w14:textId="77777777" w:rsidR="007971F5" w:rsidRPr="00286A94" w:rsidRDefault="00942FEF" w:rsidP="00286A94">
        <w:pPr>
          <w:pStyle w:val="Zpat"/>
          <w:rPr>
            <w:rFonts w:ascii="Arial" w:hAnsi="Arial" w:cs="Arial"/>
            <w:i/>
            <w:iCs/>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2DA77" w14:textId="3D0D1305" w:rsidR="007971F5" w:rsidRPr="00687961" w:rsidRDefault="00EE5D6C" w:rsidP="00E555F5">
    <w:pPr>
      <w:pStyle w:val="Zpat"/>
      <w:pBdr>
        <w:top w:val="single" w:sz="4" w:space="1" w:color="auto"/>
      </w:pBdr>
      <w:rPr>
        <w:rFonts w:ascii="Arial" w:hAnsi="Arial" w:cs="Arial"/>
        <w:i/>
        <w:sz w:val="20"/>
        <w:szCs w:val="20"/>
      </w:rPr>
    </w:pPr>
    <w:r>
      <w:rPr>
        <w:rFonts w:ascii="Arial" w:hAnsi="Arial" w:cs="Arial"/>
        <w:i/>
        <w:sz w:val="20"/>
        <w:szCs w:val="20"/>
      </w:rPr>
      <w:t>Zastupitelstvo</w:t>
    </w:r>
    <w:r w:rsidR="007971F5" w:rsidRPr="00C82A9A">
      <w:rPr>
        <w:rFonts w:ascii="Arial" w:hAnsi="Arial" w:cs="Arial"/>
        <w:i/>
        <w:sz w:val="20"/>
        <w:szCs w:val="20"/>
      </w:rPr>
      <w:t xml:space="preserve"> Olomouckého kraje </w:t>
    </w:r>
    <w:r>
      <w:rPr>
        <w:rFonts w:ascii="Arial" w:hAnsi="Arial" w:cs="Arial"/>
        <w:i/>
        <w:sz w:val="20"/>
        <w:szCs w:val="20"/>
      </w:rPr>
      <w:t>27</w:t>
    </w:r>
    <w:r w:rsidR="007971F5" w:rsidRPr="00C82A9A">
      <w:rPr>
        <w:rFonts w:ascii="Arial" w:hAnsi="Arial" w:cs="Arial"/>
        <w:i/>
        <w:sz w:val="20"/>
        <w:szCs w:val="20"/>
      </w:rPr>
      <w:t xml:space="preserve">. 2. 2017                                    </w:t>
    </w:r>
    <w:r w:rsidR="009F65C3">
      <w:rPr>
        <w:rFonts w:ascii="Arial" w:hAnsi="Arial" w:cs="Arial"/>
        <w:i/>
        <w:sz w:val="20"/>
        <w:szCs w:val="20"/>
      </w:rPr>
      <w:t xml:space="preserve">                   </w:t>
    </w:r>
    <w:r w:rsidR="007971F5" w:rsidRPr="00687961">
      <w:rPr>
        <w:rFonts w:ascii="Arial" w:hAnsi="Arial" w:cs="Arial"/>
        <w:i/>
        <w:sz w:val="20"/>
        <w:szCs w:val="20"/>
      </w:rPr>
      <w:t xml:space="preserve">Strana </w:t>
    </w:r>
    <w:r w:rsidR="00687961" w:rsidRPr="00687961">
      <w:rPr>
        <w:rFonts w:ascii="Arial" w:hAnsi="Arial" w:cs="Arial"/>
        <w:i/>
        <w:sz w:val="20"/>
        <w:szCs w:val="20"/>
      </w:rPr>
      <w:fldChar w:fldCharType="begin"/>
    </w:r>
    <w:r w:rsidR="00687961" w:rsidRPr="00687961">
      <w:rPr>
        <w:rFonts w:ascii="Arial" w:hAnsi="Arial" w:cs="Arial"/>
        <w:i/>
        <w:sz w:val="20"/>
        <w:szCs w:val="20"/>
      </w:rPr>
      <w:instrText>PAGE   \* MERGEFORMAT</w:instrText>
    </w:r>
    <w:r w:rsidR="00687961" w:rsidRPr="00687961">
      <w:rPr>
        <w:rFonts w:ascii="Arial" w:hAnsi="Arial" w:cs="Arial"/>
        <w:i/>
        <w:sz w:val="20"/>
        <w:szCs w:val="20"/>
      </w:rPr>
      <w:fldChar w:fldCharType="separate"/>
    </w:r>
    <w:r w:rsidR="0041070C">
      <w:rPr>
        <w:rFonts w:ascii="Arial" w:hAnsi="Arial" w:cs="Arial"/>
        <w:i/>
        <w:noProof/>
        <w:sz w:val="20"/>
        <w:szCs w:val="20"/>
      </w:rPr>
      <w:t>1</w:t>
    </w:r>
    <w:r w:rsidR="00687961" w:rsidRPr="00687961">
      <w:rPr>
        <w:rFonts w:ascii="Arial" w:hAnsi="Arial" w:cs="Arial"/>
        <w:i/>
        <w:sz w:val="20"/>
        <w:szCs w:val="20"/>
      </w:rPr>
      <w:fldChar w:fldCharType="end"/>
    </w:r>
    <w:r w:rsidR="007971F5" w:rsidRPr="00687961">
      <w:rPr>
        <w:rFonts w:ascii="Arial" w:hAnsi="Arial" w:cs="Arial"/>
        <w:i/>
        <w:sz w:val="20"/>
        <w:szCs w:val="20"/>
      </w:rPr>
      <w:t xml:space="preserve"> (celkem </w:t>
    </w:r>
    <w:r w:rsidR="00687961" w:rsidRPr="00687961">
      <w:rPr>
        <w:i/>
      </w:rPr>
      <w:fldChar w:fldCharType="begin"/>
    </w:r>
    <w:r w:rsidR="00687961" w:rsidRPr="00687961">
      <w:rPr>
        <w:i/>
      </w:rPr>
      <w:instrText xml:space="preserve"> NUMPAGES </w:instrText>
    </w:r>
    <w:r w:rsidR="00687961" w:rsidRPr="00687961">
      <w:rPr>
        <w:i/>
      </w:rPr>
      <w:fldChar w:fldCharType="separate"/>
    </w:r>
    <w:r w:rsidR="0041070C">
      <w:rPr>
        <w:i/>
        <w:noProof/>
      </w:rPr>
      <w:t>17</w:t>
    </w:r>
    <w:r w:rsidR="00687961" w:rsidRPr="00687961">
      <w:rPr>
        <w:i/>
      </w:rPr>
      <w:fldChar w:fldCharType="end"/>
    </w:r>
    <w:r w:rsidR="007971F5" w:rsidRPr="00687961">
      <w:rPr>
        <w:rFonts w:ascii="Arial" w:hAnsi="Arial" w:cs="Arial"/>
        <w:i/>
        <w:sz w:val="20"/>
        <w:szCs w:val="20"/>
      </w:rPr>
      <w:t>)</w:t>
    </w:r>
  </w:p>
  <w:p w14:paraId="4253E424" w14:textId="2F6B36DE" w:rsidR="007971F5" w:rsidRPr="00C82A9A" w:rsidRDefault="009F65C3" w:rsidP="00E555F5">
    <w:pPr>
      <w:pStyle w:val="Zpat"/>
      <w:pBdr>
        <w:top w:val="single" w:sz="4" w:space="1" w:color="auto"/>
      </w:pBdr>
      <w:rPr>
        <w:rFonts w:ascii="Arial" w:hAnsi="Arial" w:cs="Arial"/>
        <w:i/>
        <w:sz w:val="20"/>
        <w:szCs w:val="20"/>
      </w:rPr>
    </w:pPr>
    <w:r>
      <w:rPr>
        <w:rFonts w:ascii="Arial" w:hAnsi="Arial" w:cs="Arial"/>
        <w:i/>
        <w:sz w:val="20"/>
        <w:szCs w:val="20"/>
      </w:rPr>
      <w:t xml:space="preserve">31 </w:t>
    </w:r>
    <w:r w:rsidR="004C7F70">
      <w:rPr>
        <w:rFonts w:ascii="Arial" w:hAnsi="Arial" w:cs="Arial"/>
        <w:i/>
        <w:sz w:val="20"/>
        <w:szCs w:val="20"/>
      </w:rPr>
      <w:t>.</w:t>
    </w:r>
    <w:r w:rsidR="007971F5" w:rsidRPr="00C82A9A">
      <w:rPr>
        <w:rFonts w:ascii="Arial" w:hAnsi="Arial" w:cs="Arial"/>
        <w:i/>
        <w:sz w:val="20"/>
        <w:szCs w:val="20"/>
      </w:rPr>
      <w:t xml:space="preserve">– </w:t>
    </w:r>
    <w:r w:rsidR="002575FC" w:rsidRPr="002575FC">
      <w:rPr>
        <w:rFonts w:ascii="Arial" w:hAnsi="Arial" w:cs="Arial"/>
        <w:i/>
        <w:sz w:val="20"/>
        <w:szCs w:val="20"/>
      </w:rPr>
      <w:t>Dotační program Olomouckého kraje „Program pro oblast protidrogové prevence pro rok 2017“ - vyhlášení</w:t>
    </w:r>
  </w:p>
  <w:p w14:paraId="27641BE9" w14:textId="21891ECE" w:rsidR="007971F5" w:rsidRPr="0000245A" w:rsidRDefault="007971F5" w:rsidP="00E555F5">
    <w:pPr>
      <w:pStyle w:val="Zpat"/>
      <w:pBdr>
        <w:top w:val="single" w:sz="4" w:space="1" w:color="auto"/>
      </w:pBdr>
      <w:rPr>
        <w:rFonts w:ascii="Arial" w:hAnsi="Arial" w:cs="Arial"/>
        <w:i/>
        <w:sz w:val="20"/>
        <w:szCs w:val="20"/>
      </w:rPr>
    </w:pPr>
    <w:r w:rsidRPr="00C82A9A">
      <w:rPr>
        <w:rFonts w:ascii="Arial" w:hAnsi="Arial" w:cs="Arial"/>
        <w:i/>
        <w:sz w:val="20"/>
        <w:szCs w:val="20"/>
      </w:rPr>
      <w:t xml:space="preserve">Příloha č. </w:t>
    </w:r>
    <w:r>
      <w:rPr>
        <w:rFonts w:ascii="Arial" w:hAnsi="Arial" w:cs="Arial"/>
        <w:i/>
        <w:sz w:val="20"/>
        <w:szCs w:val="20"/>
      </w:rPr>
      <w:t>1</w:t>
    </w:r>
    <w:r w:rsidRPr="00C82A9A">
      <w:rPr>
        <w:rFonts w:ascii="Arial" w:hAnsi="Arial" w:cs="Arial"/>
        <w:i/>
        <w:sz w:val="20"/>
        <w:szCs w:val="20"/>
      </w:rPr>
      <w:t xml:space="preserve"> –</w:t>
    </w:r>
    <w:r w:rsidRPr="00C82A9A">
      <w:t xml:space="preserve"> </w:t>
    </w:r>
    <w:r w:rsidRPr="00C82A9A">
      <w:rPr>
        <w:rFonts w:ascii="Arial" w:hAnsi="Arial" w:cs="Arial"/>
        <w:i/>
        <w:sz w:val="20"/>
        <w:szCs w:val="20"/>
      </w:rPr>
      <w:t xml:space="preserve">Pravidla pro dotační program Olomouckého kraje </w:t>
    </w:r>
    <w:r w:rsidR="004C7F70">
      <w:rPr>
        <w:rFonts w:ascii="Arial" w:hAnsi="Arial" w:cs="Arial"/>
        <w:i/>
        <w:sz w:val="20"/>
        <w:szCs w:val="20"/>
      </w:rPr>
      <w:t>„</w:t>
    </w:r>
    <w:r w:rsidRPr="00C82A9A">
      <w:rPr>
        <w:rFonts w:ascii="Arial" w:hAnsi="Arial" w:cs="Arial"/>
        <w:i/>
        <w:sz w:val="20"/>
        <w:szCs w:val="20"/>
      </w:rPr>
      <w:t>Program pro oblast protidrogové prevence pro rok 2017</w:t>
    </w:r>
    <w:r w:rsidR="004C7F70">
      <w:rPr>
        <w:rFonts w:ascii="Arial" w:hAnsi="Arial" w:cs="Arial"/>
        <w:i/>
        <w:sz w:val="20"/>
        <w:szCs w:val="20"/>
      </w:rPr>
      <w:t>“</w:t>
    </w:r>
    <w:r w:rsidRPr="0000245A">
      <w:rPr>
        <w:rFonts w:ascii="Arial" w:hAnsi="Arial" w:cs="Arial"/>
        <w:i/>
        <w:sz w:val="20"/>
        <w:szCs w:val="20"/>
      </w:rPr>
      <w:tab/>
    </w:r>
    <w:r w:rsidRPr="0000245A">
      <w:rPr>
        <w:rFonts w:ascii="Arial" w:hAnsi="Arial" w:cs="Arial"/>
        <w:i/>
        <w:sz w:val="20"/>
        <w:szCs w:val="20"/>
      </w:rPr>
      <w:tab/>
    </w:r>
    <w:r>
      <w:rPr>
        <w:rFonts w:ascii="Arial" w:hAnsi="Arial" w:cs="Arial"/>
        <w:i/>
        <w:sz w:val="20"/>
        <w:szCs w:val="20"/>
      </w:rPr>
      <w:t xml:space="preserve">                                                                                                       </w:t>
    </w:r>
    <w:r w:rsidRPr="0000245A">
      <w:rPr>
        <w:rFonts w:ascii="Arial" w:hAnsi="Arial" w:cs="Arial"/>
        <w:i/>
        <w:sz w:val="20"/>
        <w:szCs w:val="20"/>
      </w:rPr>
      <w:t>Strana 1 (celkem 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BE4E3" w14:textId="77777777" w:rsidR="00942FEF" w:rsidRDefault="00942FEF">
      <w:r>
        <w:separator/>
      </w:r>
    </w:p>
  </w:footnote>
  <w:footnote w:type="continuationSeparator" w:id="0">
    <w:p w14:paraId="076498B4" w14:textId="77777777" w:rsidR="00942FEF" w:rsidRDefault="00942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F48A8" w14:textId="77777777" w:rsidR="0041070C" w:rsidRDefault="0041070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78A38" w14:textId="4989E651" w:rsidR="007971F5" w:rsidRDefault="00597DAA" w:rsidP="00FF3425">
    <w:pPr>
      <w:pStyle w:val="Zhlav"/>
      <w:tabs>
        <w:tab w:val="clear" w:pos="4536"/>
        <w:tab w:val="clear" w:pos="9072"/>
        <w:tab w:val="left" w:pos="1900"/>
      </w:tabs>
    </w:pPr>
    <w:r w:rsidRPr="00C82A9A">
      <w:rPr>
        <w:rFonts w:ascii="Arial" w:hAnsi="Arial" w:cs="Arial"/>
        <w:i/>
        <w:sz w:val="20"/>
        <w:szCs w:val="20"/>
      </w:rPr>
      <w:t xml:space="preserve">Příloha č. </w:t>
    </w:r>
    <w:r>
      <w:rPr>
        <w:rFonts w:ascii="Arial" w:hAnsi="Arial" w:cs="Arial"/>
        <w:i/>
        <w:sz w:val="20"/>
        <w:szCs w:val="20"/>
      </w:rPr>
      <w:t>1</w:t>
    </w:r>
    <w:r w:rsidRPr="00C82A9A">
      <w:rPr>
        <w:rFonts w:ascii="Arial" w:hAnsi="Arial" w:cs="Arial"/>
        <w:i/>
        <w:sz w:val="20"/>
        <w:szCs w:val="20"/>
      </w:rPr>
      <w:t xml:space="preserve"> –</w:t>
    </w:r>
    <w:r w:rsidRPr="00C82A9A">
      <w:t xml:space="preserve"> </w:t>
    </w:r>
    <w:r w:rsidRPr="00C82A9A">
      <w:rPr>
        <w:rFonts w:ascii="Arial" w:hAnsi="Arial" w:cs="Arial"/>
        <w:i/>
        <w:sz w:val="20"/>
        <w:szCs w:val="20"/>
      </w:rPr>
      <w:t xml:space="preserve">Pravidla pro dotační program Olomouckého kraje </w:t>
    </w:r>
    <w:r w:rsidR="004C7F70">
      <w:rPr>
        <w:rFonts w:ascii="Arial" w:hAnsi="Arial" w:cs="Arial"/>
        <w:i/>
        <w:sz w:val="20"/>
        <w:szCs w:val="20"/>
      </w:rPr>
      <w:t>„</w:t>
    </w:r>
    <w:r w:rsidRPr="00C82A9A">
      <w:rPr>
        <w:rFonts w:ascii="Arial" w:hAnsi="Arial" w:cs="Arial"/>
        <w:i/>
        <w:sz w:val="20"/>
        <w:szCs w:val="20"/>
      </w:rPr>
      <w:t>Program pro oblast protidrogové prevence pro rok 2017</w:t>
    </w:r>
    <w:r w:rsidR="004C7F70">
      <w:rPr>
        <w:rFonts w:ascii="Arial" w:hAnsi="Arial" w:cs="Arial"/>
        <w:i/>
        <w:sz w:val="20"/>
        <w:szCs w:val="20"/>
      </w:rPr>
      <w:t>“</w:t>
    </w:r>
    <w:r w:rsidRPr="0000245A">
      <w:rPr>
        <w:rFonts w:ascii="Arial" w:hAnsi="Arial" w:cs="Arial"/>
        <w:i/>
        <w:sz w:val="20"/>
        <w:szCs w:val="20"/>
      </w:rPr>
      <w:tab/>
    </w:r>
    <w:r w:rsidRPr="0000245A">
      <w:rPr>
        <w:rFonts w:ascii="Arial" w:hAnsi="Arial" w:cs="Arial"/>
        <w:i/>
        <w:sz w:val="20"/>
        <w:szCs w:val="20"/>
      </w:rPr>
      <w:tab/>
    </w:r>
    <w:r>
      <w:rPr>
        <w:rFonts w:ascii="Arial" w:hAnsi="Arial" w:cs="Arial"/>
        <w:i/>
        <w:sz w:val="20"/>
        <w:szCs w:val="20"/>
      </w:rPr>
      <w:t xml:space="preserve">                                        </w:t>
    </w:r>
    <w:r w:rsidR="007971F5">
      <w:tab/>
    </w:r>
    <w:r w:rsidR="007971F5">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1D57E" w14:textId="3B37157D" w:rsidR="007971F5" w:rsidRDefault="00597DAA">
    <w:pPr>
      <w:pStyle w:val="Zhlav"/>
    </w:pPr>
    <w:r w:rsidRPr="00C82A9A">
      <w:rPr>
        <w:rFonts w:ascii="Arial" w:hAnsi="Arial" w:cs="Arial"/>
        <w:i/>
        <w:sz w:val="20"/>
        <w:szCs w:val="20"/>
      </w:rPr>
      <w:t xml:space="preserve">Příloha č. </w:t>
    </w:r>
    <w:r>
      <w:rPr>
        <w:rFonts w:ascii="Arial" w:hAnsi="Arial" w:cs="Arial"/>
        <w:i/>
        <w:sz w:val="20"/>
        <w:szCs w:val="20"/>
      </w:rPr>
      <w:t>1</w:t>
    </w:r>
    <w:r w:rsidRPr="00C82A9A">
      <w:rPr>
        <w:rFonts w:ascii="Arial" w:hAnsi="Arial" w:cs="Arial"/>
        <w:i/>
        <w:sz w:val="20"/>
        <w:szCs w:val="20"/>
      </w:rPr>
      <w:t xml:space="preserve"> –</w:t>
    </w:r>
    <w:r w:rsidRPr="00C82A9A">
      <w:t xml:space="preserve"> </w:t>
    </w:r>
    <w:r w:rsidRPr="00C82A9A">
      <w:rPr>
        <w:rFonts w:ascii="Arial" w:hAnsi="Arial" w:cs="Arial"/>
        <w:i/>
        <w:sz w:val="20"/>
        <w:szCs w:val="20"/>
      </w:rPr>
      <w:t xml:space="preserve">Pravidla pro dotační program Olomouckého kraje </w:t>
    </w:r>
    <w:r w:rsidR="004C7F70">
      <w:rPr>
        <w:rFonts w:ascii="Arial" w:hAnsi="Arial" w:cs="Arial"/>
        <w:i/>
        <w:sz w:val="20"/>
        <w:szCs w:val="20"/>
      </w:rPr>
      <w:t>„</w:t>
    </w:r>
    <w:r w:rsidRPr="00C82A9A">
      <w:rPr>
        <w:rFonts w:ascii="Arial" w:hAnsi="Arial" w:cs="Arial"/>
        <w:i/>
        <w:sz w:val="20"/>
        <w:szCs w:val="20"/>
      </w:rPr>
      <w:t>Program pro oblast protidrogové prevence pro rok 2017</w:t>
    </w:r>
    <w:r w:rsidR="004C7F70">
      <w:rPr>
        <w:rFonts w:ascii="Arial" w:hAnsi="Arial" w:cs="Arial"/>
        <w:i/>
        <w:sz w:val="20"/>
        <w:szCs w:val="20"/>
      </w:rPr>
      <w:t>“</w:t>
    </w:r>
    <w:r w:rsidRPr="0000245A">
      <w:rPr>
        <w:rFonts w:ascii="Arial" w:hAnsi="Arial" w:cs="Arial"/>
        <w:i/>
        <w:sz w:val="20"/>
        <w:szCs w:val="20"/>
      </w:rPr>
      <w:tab/>
    </w:r>
    <w:r w:rsidRPr="0000245A">
      <w:rPr>
        <w:rFonts w:ascii="Arial" w:hAnsi="Arial" w:cs="Arial"/>
        <w:i/>
        <w:sz w:val="20"/>
        <w:szCs w:val="20"/>
      </w:rPr>
      <w:tab/>
    </w:r>
    <w:r>
      <w:rPr>
        <w:rFonts w:ascii="Arial" w:hAnsi="Arial" w:cs="Arial"/>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28C"/>
    <w:multiLevelType w:val="hybridMultilevel"/>
    <w:tmpl w:val="284EBC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FE0CBA"/>
    <w:multiLevelType w:val="hybridMultilevel"/>
    <w:tmpl w:val="E4762E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5E4443"/>
    <w:multiLevelType w:val="hybridMultilevel"/>
    <w:tmpl w:val="DF38EF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6" w15:restartNumberingAfterBreak="0">
    <w:nsid w:val="202147D1"/>
    <w:multiLevelType w:val="hybridMultilevel"/>
    <w:tmpl w:val="F604BC5E"/>
    <w:lvl w:ilvl="0" w:tplc="0E88F142">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A1769D"/>
    <w:multiLevelType w:val="multilevel"/>
    <w:tmpl w:val="85907D88"/>
    <w:lvl w:ilvl="0">
      <w:start w:val="12"/>
      <w:numFmt w:val="decimal"/>
      <w:lvlText w:val="(%1."/>
      <w:lvlJc w:val="left"/>
      <w:pPr>
        <w:ind w:left="570" w:hanging="57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CB1AF1"/>
    <w:multiLevelType w:val="hybridMultilevel"/>
    <w:tmpl w:val="AE5A6612"/>
    <w:lvl w:ilvl="0" w:tplc="04050001">
      <w:start w:val="1"/>
      <w:numFmt w:val="bullet"/>
      <w:lvlText w:val=""/>
      <w:lvlJc w:val="left"/>
      <w:pPr>
        <w:ind w:left="1211" w:hanging="360"/>
      </w:pPr>
      <w:rPr>
        <w:rFonts w:ascii="Symbol" w:hAnsi="Symbol"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9"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0"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1" w15:restartNumberingAfterBreak="0">
    <w:nsid w:val="3FE7335D"/>
    <w:multiLevelType w:val="hybridMultilevel"/>
    <w:tmpl w:val="19B80198"/>
    <w:lvl w:ilvl="0" w:tplc="9048AAF4">
      <w:start w:val="1"/>
      <w:numFmt w:val="lowerLetter"/>
      <w:lvlText w:val="%1)"/>
      <w:lvlJc w:val="left"/>
      <w:pPr>
        <w:ind w:left="1069" w:hanging="360"/>
      </w:pPr>
      <w:rPr>
        <w:rFonts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DE4905"/>
    <w:multiLevelType w:val="hybridMultilevel"/>
    <w:tmpl w:val="FBF8ECEC"/>
    <w:lvl w:ilvl="0" w:tplc="44723148">
      <w:start w:val="7"/>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3" w15:restartNumberingAfterBreak="0">
    <w:nsid w:val="488F5F07"/>
    <w:multiLevelType w:val="hybridMultilevel"/>
    <w:tmpl w:val="5088D3F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9F54BAF"/>
    <w:multiLevelType w:val="multilevel"/>
    <w:tmpl w:val="655E642E"/>
    <w:lvl w:ilvl="0">
      <w:start w:val="1"/>
      <w:numFmt w:val="decimal"/>
      <w:lvlText w:val="%1)"/>
      <w:lvlJc w:val="left"/>
      <w:pPr>
        <w:ind w:left="1353" w:hanging="360"/>
      </w:pPr>
      <w:rPr>
        <w:rFonts w:hint="default"/>
        <w:b w:val="0"/>
        <w:i w:val="0"/>
        <w:strike w:val="0"/>
        <w:color w:val="auto"/>
      </w:rPr>
    </w:lvl>
    <w:lvl w:ilvl="1">
      <w:start w:val="1"/>
      <w:numFmt w:val="decimal"/>
      <w:lvlText w:val="%1.%2."/>
      <w:lvlJc w:val="left"/>
      <w:pPr>
        <w:ind w:left="2106"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5" w15:restartNumberingAfterBreak="0">
    <w:nsid w:val="672D7DA7"/>
    <w:multiLevelType w:val="hybridMultilevel"/>
    <w:tmpl w:val="82A6858A"/>
    <w:lvl w:ilvl="0" w:tplc="5992B5BE">
      <w:start w:val="1"/>
      <w:numFmt w:val="upperRoman"/>
      <w:lvlText w:val="%1."/>
      <w:lvlJc w:val="left"/>
      <w:pPr>
        <w:ind w:left="2232" w:hanging="360"/>
      </w:pPr>
      <w:rPr>
        <w:rFonts w:hint="default"/>
      </w:rPr>
    </w:lvl>
    <w:lvl w:ilvl="1" w:tplc="04050001">
      <w:start w:val="1"/>
      <w:numFmt w:val="bullet"/>
      <w:lvlText w:val=""/>
      <w:lvlJc w:val="left"/>
      <w:pPr>
        <w:ind w:left="1353" w:hanging="360"/>
      </w:pPr>
      <w:rPr>
        <w:rFonts w:ascii="Symbol" w:hAnsi="Symbol" w:hint="default"/>
        <w:b w:val="0"/>
        <w:i w:val="0"/>
        <w:color w:val="E36C0A" w:themeColor="accent6" w:themeShade="BF"/>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6" w15:restartNumberingAfterBreak="0">
    <w:nsid w:val="6891409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7" w15:restartNumberingAfterBreak="0">
    <w:nsid w:val="69BB7B00"/>
    <w:multiLevelType w:val="hybridMultilevel"/>
    <w:tmpl w:val="EE6E9158"/>
    <w:lvl w:ilvl="0" w:tplc="0405000F">
      <w:start w:val="1"/>
      <w:numFmt w:val="decimal"/>
      <w:lvlText w:val="%1."/>
      <w:lvlJc w:val="left"/>
      <w:pPr>
        <w:ind w:left="1494" w:hanging="360"/>
      </w:pPr>
      <w:rPr>
        <w:rFonts w:hint="default"/>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8" w15:restartNumberingAfterBreak="0">
    <w:nsid w:val="6B2D7C1B"/>
    <w:multiLevelType w:val="hybridMultilevel"/>
    <w:tmpl w:val="D58627E0"/>
    <w:lvl w:ilvl="0" w:tplc="25F6AA78">
      <w:start w:val="1"/>
      <w:numFmt w:val="lowerLetter"/>
      <w:lvlText w:val="%1)"/>
      <w:lvlJc w:val="left"/>
      <w:pPr>
        <w:ind w:left="218" w:hanging="360"/>
      </w:pPr>
      <w:rPr>
        <w:rFonts w:hint="default"/>
        <w:strike w:val="0"/>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19" w15:restartNumberingAfterBreak="0">
    <w:nsid w:val="6BAF5613"/>
    <w:multiLevelType w:val="hybridMultilevel"/>
    <w:tmpl w:val="23E8F00A"/>
    <w:lvl w:ilvl="0" w:tplc="4F9C8CC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1"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2" w15:restartNumberingAfterBreak="0">
    <w:nsid w:val="79E46D43"/>
    <w:multiLevelType w:val="hybridMultilevel"/>
    <w:tmpl w:val="0D7A874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7A8F1159"/>
    <w:multiLevelType w:val="multilevel"/>
    <w:tmpl w:val="24F427F8"/>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D5A4842"/>
    <w:multiLevelType w:val="hybridMultilevel"/>
    <w:tmpl w:val="B04CE8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F941C58"/>
    <w:multiLevelType w:val="hybridMultilevel"/>
    <w:tmpl w:val="9A124BD2"/>
    <w:lvl w:ilvl="0" w:tplc="04050001">
      <w:start w:val="1"/>
      <w:numFmt w:val="bullet"/>
      <w:lvlText w:val=""/>
      <w:lvlJc w:val="left"/>
      <w:pPr>
        <w:ind w:left="1353" w:hanging="360"/>
      </w:pPr>
      <w:rPr>
        <w:rFonts w:ascii="Symbol" w:hAnsi="Symbol" w:hint="default"/>
        <w:color w:val="E36C0A" w:themeColor="accent6" w:themeShade="BF"/>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5"/>
  </w:num>
  <w:num w:numId="3">
    <w:abstractNumId w:val="9"/>
  </w:num>
  <w:num w:numId="4">
    <w:abstractNumId w:val="21"/>
  </w:num>
  <w:num w:numId="5">
    <w:abstractNumId w:val="11"/>
  </w:num>
  <w:num w:numId="6">
    <w:abstractNumId w:val="0"/>
  </w:num>
  <w:num w:numId="7">
    <w:abstractNumId w:val="3"/>
  </w:num>
  <w:num w:numId="8">
    <w:abstractNumId w:val="6"/>
  </w:num>
  <w:num w:numId="9">
    <w:abstractNumId w:val="2"/>
  </w:num>
  <w:num w:numId="10">
    <w:abstractNumId w:val="20"/>
  </w:num>
  <w:num w:numId="11">
    <w:abstractNumId w:val="25"/>
  </w:num>
  <w:num w:numId="12">
    <w:abstractNumId w:val="8"/>
  </w:num>
  <w:num w:numId="13">
    <w:abstractNumId w:val="14"/>
  </w:num>
  <w:num w:numId="14">
    <w:abstractNumId w:val="5"/>
  </w:num>
  <w:num w:numId="15">
    <w:abstractNumId w:val="2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6"/>
  </w:num>
  <w:num w:numId="19">
    <w:abstractNumId w:val="19"/>
  </w:num>
  <w:num w:numId="20">
    <w:abstractNumId w:val="17"/>
  </w:num>
  <w:num w:numId="21">
    <w:abstractNumId w:val="24"/>
  </w:num>
  <w:num w:numId="22">
    <w:abstractNumId w:val="13"/>
  </w:num>
  <w:num w:numId="23">
    <w:abstractNumId w:val="1"/>
  </w:num>
  <w:num w:numId="24">
    <w:abstractNumId w:val="4"/>
  </w:num>
  <w:num w:numId="25">
    <w:abstractNumId w:val="12"/>
  </w:num>
  <w:num w:numId="26">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160E"/>
    <w:rsid w:val="000033D8"/>
    <w:rsid w:val="0000439B"/>
    <w:rsid w:val="00005ADB"/>
    <w:rsid w:val="00006768"/>
    <w:rsid w:val="00006785"/>
    <w:rsid w:val="0000711C"/>
    <w:rsid w:val="0001048C"/>
    <w:rsid w:val="000104E4"/>
    <w:rsid w:val="0001146F"/>
    <w:rsid w:val="000153D0"/>
    <w:rsid w:val="0001669B"/>
    <w:rsid w:val="0002113F"/>
    <w:rsid w:val="00023E22"/>
    <w:rsid w:val="00025936"/>
    <w:rsid w:val="0002639A"/>
    <w:rsid w:val="0003189A"/>
    <w:rsid w:val="00036C32"/>
    <w:rsid w:val="00040D89"/>
    <w:rsid w:val="00041173"/>
    <w:rsid w:val="000462E0"/>
    <w:rsid w:val="00050A41"/>
    <w:rsid w:val="00050CFA"/>
    <w:rsid w:val="00052A7B"/>
    <w:rsid w:val="000569F2"/>
    <w:rsid w:val="00057835"/>
    <w:rsid w:val="0006043D"/>
    <w:rsid w:val="00061325"/>
    <w:rsid w:val="000617FC"/>
    <w:rsid w:val="00064DB9"/>
    <w:rsid w:val="00074576"/>
    <w:rsid w:val="00075950"/>
    <w:rsid w:val="00081330"/>
    <w:rsid w:val="00083043"/>
    <w:rsid w:val="000840BE"/>
    <w:rsid w:val="00093974"/>
    <w:rsid w:val="00093E20"/>
    <w:rsid w:val="00094BD9"/>
    <w:rsid w:val="00096D6A"/>
    <w:rsid w:val="000A3E9C"/>
    <w:rsid w:val="000A4BAA"/>
    <w:rsid w:val="000A53E3"/>
    <w:rsid w:val="000A7D23"/>
    <w:rsid w:val="000B070B"/>
    <w:rsid w:val="000B3E78"/>
    <w:rsid w:val="000C06F8"/>
    <w:rsid w:val="000C3A46"/>
    <w:rsid w:val="000C5975"/>
    <w:rsid w:val="000C5DFF"/>
    <w:rsid w:val="000D2DBF"/>
    <w:rsid w:val="000D2EAB"/>
    <w:rsid w:val="000D3F0F"/>
    <w:rsid w:val="000D71F7"/>
    <w:rsid w:val="000E01A3"/>
    <w:rsid w:val="000E0504"/>
    <w:rsid w:val="000E054C"/>
    <w:rsid w:val="000E2212"/>
    <w:rsid w:val="000E3F31"/>
    <w:rsid w:val="000E6A07"/>
    <w:rsid w:val="000E71AF"/>
    <w:rsid w:val="000E7B99"/>
    <w:rsid w:val="000E7D13"/>
    <w:rsid w:val="000F111B"/>
    <w:rsid w:val="000F1376"/>
    <w:rsid w:val="000F4A61"/>
    <w:rsid w:val="00100495"/>
    <w:rsid w:val="00101892"/>
    <w:rsid w:val="001022B2"/>
    <w:rsid w:val="001048D1"/>
    <w:rsid w:val="00106D81"/>
    <w:rsid w:val="00114936"/>
    <w:rsid w:val="0011544F"/>
    <w:rsid w:val="00116F7F"/>
    <w:rsid w:val="0012296B"/>
    <w:rsid w:val="00126FB5"/>
    <w:rsid w:val="00132F6F"/>
    <w:rsid w:val="001336AA"/>
    <w:rsid w:val="001343B0"/>
    <w:rsid w:val="00136695"/>
    <w:rsid w:val="001368BD"/>
    <w:rsid w:val="00143141"/>
    <w:rsid w:val="00144B65"/>
    <w:rsid w:val="00146D73"/>
    <w:rsid w:val="00147BF0"/>
    <w:rsid w:val="001513E1"/>
    <w:rsid w:val="00151AEC"/>
    <w:rsid w:val="00151BD4"/>
    <w:rsid w:val="001549AB"/>
    <w:rsid w:val="00154F88"/>
    <w:rsid w:val="00155806"/>
    <w:rsid w:val="00155B9F"/>
    <w:rsid w:val="00155EE8"/>
    <w:rsid w:val="0016078E"/>
    <w:rsid w:val="001639D8"/>
    <w:rsid w:val="0016568B"/>
    <w:rsid w:val="001670CB"/>
    <w:rsid w:val="00167555"/>
    <w:rsid w:val="001678C4"/>
    <w:rsid w:val="00167B93"/>
    <w:rsid w:val="00167B9B"/>
    <w:rsid w:val="0017213C"/>
    <w:rsid w:val="00172481"/>
    <w:rsid w:val="00175AC5"/>
    <w:rsid w:val="00176A98"/>
    <w:rsid w:val="0018379E"/>
    <w:rsid w:val="00192392"/>
    <w:rsid w:val="00192DF6"/>
    <w:rsid w:val="00192FBF"/>
    <w:rsid w:val="00194728"/>
    <w:rsid w:val="00195FB0"/>
    <w:rsid w:val="00196A88"/>
    <w:rsid w:val="00196D8E"/>
    <w:rsid w:val="00196F81"/>
    <w:rsid w:val="001A13B5"/>
    <w:rsid w:val="001A7142"/>
    <w:rsid w:val="001B2ED7"/>
    <w:rsid w:val="001B4547"/>
    <w:rsid w:val="001C0335"/>
    <w:rsid w:val="001C161F"/>
    <w:rsid w:val="001C1906"/>
    <w:rsid w:val="001C57C1"/>
    <w:rsid w:val="001C5BE3"/>
    <w:rsid w:val="001C7014"/>
    <w:rsid w:val="001D0B5A"/>
    <w:rsid w:val="001D20D0"/>
    <w:rsid w:val="001D31E9"/>
    <w:rsid w:val="001D3986"/>
    <w:rsid w:val="001D3A04"/>
    <w:rsid w:val="001D5376"/>
    <w:rsid w:val="001D54DE"/>
    <w:rsid w:val="001D72FA"/>
    <w:rsid w:val="001D7EB2"/>
    <w:rsid w:val="001E2341"/>
    <w:rsid w:val="001E23BD"/>
    <w:rsid w:val="001E7A38"/>
    <w:rsid w:val="001F02A9"/>
    <w:rsid w:val="001F0871"/>
    <w:rsid w:val="001F60AB"/>
    <w:rsid w:val="002019FB"/>
    <w:rsid w:val="002020C3"/>
    <w:rsid w:val="00204266"/>
    <w:rsid w:val="00204DCA"/>
    <w:rsid w:val="00204EEC"/>
    <w:rsid w:val="00210E0C"/>
    <w:rsid w:val="0021238D"/>
    <w:rsid w:val="00215D13"/>
    <w:rsid w:val="00216458"/>
    <w:rsid w:val="0022330C"/>
    <w:rsid w:val="0022507F"/>
    <w:rsid w:val="00231EC6"/>
    <w:rsid w:val="002434A8"/>
    <w:rsid w:val="002463CE"/>
    <w:rsid w:val="002471FF"/>
    <w:rsid w:val="00247986"/>
    <w:rsid w:val="00251E9A"/>
    <w:rsid w:val="00252A0C"/>
    <w:rsid w:val="00255359"/>
    <w:rsid w:val="002561BB"/>
    <w:rsid w:val="00257235"/>
    <w:rsid w:val="002575FC"/>
    <w:rsid w:val="00257E63"/>
    <w:rsid w:val="002641B9"/>
    <w:rsid w:val="00264B31"/>
    <w:rsid w:val="00266058"/>
    <w:rsid w:val="00267E0A"/>
    <w:rsid w:val="00274C99"/>
    <w:rsid w:val="00276269"/>
    <w:rsid w:val="00280FD1"/>
    <w:rsid w:val="00283788"/>
    <w:rsid w:val="00286A94"/>
    <w:rsid w:val="00287F4B"/>
    <w:rsid w:val="002902DF"/>
    <w:rsid w:val="00292548"/>
    <w:rsid w:val="002A074A"/>
    <w:rsid w:val="002A2C10"/>
    <w:rsid w:val="002A3D6A"/>
    <w:rsid w:val="002A407C"/>
    <w:rsid w:val="002A74A3"/>
    <w:rsid w:val="002B1287"/>
    <w:rsid w:val="002B29B9"/>
    <w:rsid w:val="002B39FB"/>
    <w:rsid w:val="002B6254"/>
    <w:rsid w:val="002B7472"/>
    <w:rsid w:val="002B7D08"/>
    <w:rsid w:val="002C0D58"/>
    <w:rsid w:val="002C3352"/>
    <w:rsid w:val="002C396E"/>
    <w:rsid w:val="002D0ACA"/>
    <w:rsid w:val="002D1924"/>
    <w:rsid w:val="002D19F4"/>
    <w:rsid w:val="002D2865"/>
    <w:rsid w:val="002D47B1"/>
    <w:rsid w:val="002D5C72"/>
    <w:rsid w:val="002D5FF2"/>
    <w:rsid w:val="002D6905"/>
    <w:rsid w:val="002E1741"/>
    <w:rsid w:val="002E267E"/>
    <w:rsid w:val="002E6B67"/>
    <w:rsid w:val="002F0AE9"/>
    <w:rsid w:val="002F30B5"/>
    <w:rsid w:val="002F4522"/>
    <w:rsid w:val="002F5869"/>
    <w:rsid w:val="002F7048"/>
    <w:rsid w:val="002F7522"/>
    <w:rsid w:val="003027C7"/>
    <w:rsid w:val="00306D01"/>
    <w:rsid w:val="0031600B"/>
    <w:rsid w:val="00317ED5"/>
    <w:rsid w:val="003205AD"/>
    <w:rsid w:val="00322B13"/>
    <w:rsid w:val="00324C05"/>
    <w:rsid w:val="00324E9B"/>
    <w:rsid w:val="00325171"/>
    <w:rsid w:val="00327BDB"/>
    <w:rsid w:val="00331671"/>
    <w:rsid w:val="003325C4"/>
    <w:rsid w:val="00340CD3"/>
    <w:rsid w:val="00344552"/>
    <w:rsid w:val="00344F01"/>
    <w:rsid w:val="00354217"/>
    <w:rsid w:val="003554A5"/>
    <w:rsid w:val="00355A34"/>
    <w:rsid w:val="003601B8"/>
    <w:rsid w:val="00360327"/>
    <w:rsid w:val="00361186"/>
    <w:rsid w:val="00364D0D"/>
    <w:rsid w:val="00365CEC"/>
    <w:rsid w:val="00367355"/>
    <w:rsid w:val="003718E6"/>
    <w:rsid w:val="00374E4A"/>
    <w:rsid w:val="00375C9C"/>
    <w:rsid w:val="00381702"/>
    <w:rsid w:val="00382246"/>
    <w:rsid w:val="003870A5"/>
    <w:rsid w:val="00392F1D"/>
    <w:rsid w:val="003939C5"/>
    <w:rsid w:val="00394CF5"/>
    <w:rsid w:val="00397753"/>
    <w:rsid w:val="003A03F8"/>
    <w:rsid w:val="003A09DA"/>
    <w:rsid w:val="003A3C11"/>
    <w:rsid w:val="003B4788"/>
    <w:rsid w:val="003B5172"/>
    <w:rsid w:val="003C6C9A"/>
    <w:rsid w:val="003D32F4"/>
    <w:rsid w:val="003D3558"/>
    <w:rsid w:val="003D72F5"/>
    <w:rsid w:val="003E0EBC"/>
    <w:rsid w:val="003E1B2A"/>
    <w:rsid w:val="003E5F9E"/>
    <w:rsid w:val="003F037A"/>
    <w:rsid w:val="003F1770"/>
    <w:rsid w:val="00401469"/>
    <w:rsid w:val="00402FEC"/>
    <w:rsid w:val="0040392E"/>
    <w:rsid w:val="004048D5"/>
    <w:rsid w:val="00407565"/>
    <w:rsid w:val="0041070C"/>
    <w:rsid w:val="004111F5"/>
    <w:rsid w:val="0041225C"/>
    <w:rsid w:val="004137A9"/>
    <w:rsid w:val="00413E40"/>
    <w:rsid w:val="00414BE8"/>
    <w:rsid w:val="00414F5B"/>
    <w:rsid w:val="004259B5"/>
    <w:rsid w:val="00427263"/>
    <w:rsid w:val="0042770D"/>
    <w:rsid w:val="004309BF"/>
    <w:rsid w:val="00434635"/>
    <w:rsid w:val="004360A6"/>
    <w:rsid w:val="004362E8"/>
    <w:rsid w:val="004365C7"/>
    <w:rsid w:val="00437B50"/>
    <w:rsid w:val="00437BB8"/>
    <w:rsid w:val="00437E2E"/>
    <w:rsid w:val="004424E6"/>
    <w:rsid w:val="004442EF"/>
    <w:rsid w:val="00444E4B"/>
    <w:rsid w:val="00445CCE"/>
    <w:rsid w:val="0045147A"/>
    <w:rsid w:val="00453CF1"/>
    <w:rsid w:val="004602FF"/>
    <w:rsid w:val="00460AEE"/>
    <w:rsid w:val="0046239E"/>
    <w:rsid w:val="0046301B"/>
    <w:rsid w:val="00464AF4"/>
    <w:rsid w:val="004655B0"/>
    <w:rsid w:val="0046646C"/>
    <w:rsid w:val="0046749B"/>
    <w:rsid w:val="004731EF"/>
    <w:rsid w:val="004747AB"/>
    <w:rsid w:val="00474A33"/>
    <w:rsid w:val="00477CAF"/>
    <w:rsid w:val="004821F0"/>
    <w:rsid w:val="004837AC"/>
    <w:rsid w:val="0048385E"/>
    <w:rsid w:val="00485D45"/>
    <w:rsid w:val="004877F7"/>
    <w:rsid w:val="004957F1"/>
    <w:rsid w:val="00496DBF"/>
    <w:rsid w:val="004A1247"/>
    <w:rsid w:val="004A2F2C"/>
    <w:rsid w:val="004A44DD"/>
    <w:rsid w:val="004A6C23"/>
    <w:rsid w:val="004B0125"/>
    <w:rsid w:val="004B264D"/>
    <w:rsid w:val="004B2EB0"/>
    <w:rsid w:val="004B4DAA"/>
    <w:rsid w:val="004B666D"/>
    <w:rsid w:val="004B6A5E"/>
    <w:rsid w:val="004C1641"/>
    <w:rsid w:val="004C322C"/>
    <w:rsid w:val="004C3F04"/>
    <w:rsid w:val="004C7F70"/>
    <w:rsid w:val="004E2B4F"/>
    <w:rsid w:val="004E5322"/>
    <w:rsid w:val="004E5E43"/>
    <w:rsid w:val="004E61DF"/>
    <w:rsid w:val="004E6471"/>
    <w:rsid w:val="004F4AB4"/>
    <w:rsid w:val="004F4D53"/>
    <w:rsid w:val="004F59CE"/>
    <w:rsid w:val="00501912"/>
    <w:rsid w:val="00502465"/>
    <w:rsid w:val="00505A34"/>
    <w:rsid w:val="00506223"/>
    <w:rsid w:val="0051045B"/>
    <w:rsid w:val="005115BE"/>
    <w:rsid w:val="00516987"/>
    <w:rsid w:val="005206F5"/>
    <w:rsid w:val="005250CA"/>
    <w:rsid w:val="00526F03"/>
    <w:rsid w:val="00533296"/>
    <w:rsid w:val="00536697"/>
    <w:rsid w:val="00537EF4"/>
    <w:rsid w:val="00541A27"/>
    <w:rsid w:val="005427EA"/>
    <w:rsid w:val="00550213"/>
    <w:rsid w:val="005531EF"/>
    <w:rsid w:val="00553A99"/>
    <w:rsid w:val="00555C6A"/>
    <w:rsid w:val="00557A4A"/>
    <w:rsid w:val="00561591"/>
    <w:rsid w:val="005708C0"/>
    <w:rsid w:val="00570BD0"/>
    <w:rsid w:val="00573846"/>
    <w:rsid w:val="0057416C"/>
    <w:rsid w:val="00574C82"/>
    <w:rsid w:val="00594FFA"/>
    <w:rsid w:val="00595857"/>
    <w:rsid w:val="005959BE"/>
    <w:rsid w:val="00597DAA"/>
    <w:rsid w:val="005A0592"/>
    <w:rsid w:val="005A1AAF"/>
    <w:rsid w:val="005A2FC8"/>
    <w:rsid w:val="005B12D9"/>
    <w:rsid w:val="005B26BF"/>
    <w:rsid w:val="005C039B"/>
    <w:rsid w:val="005C4414"/>
    <w:rsid w:val="005C58DC"/>
    <w:rsid w:val="005D0138"/>
    <w:rsid w:val="005D70F3"/>
    <w:rsid w:val="005E2319"/>
    <w:rsid w:val="005E4AF4"/>
    <w:rsid w:val="005E4BD0"/>
    <w:rsid w:val="005E669C"/>
    <w:rsid w:val="005F0AC2"/>
    <w:rsid w:val="005F1272"/>
    <w:rsid w:val="005F2871"/>
    <w:rsid w:val="005F4783"/>
    <w:rsid w:val="005F51CC"/>
    <w:rsid w:val="005F649D"/>
    <w:rsid w:val="005F6D0C"/>
    <w:rsid w:val="00600148"/>
    <w:rsid w:val="006020F7"/>
    <w:rsid w:val="00614333"/>
    <w:rsid w:val="00615C44"/>
    <w:rsid w:val="00616BF8"/>
    <w:rsid w:val="00622E63"/>
    <w:rsid w:val="00627EC6"/>
    <w:rsid w:val="0063197F"/>
    <w:rsid w:val="0063203E"/>
    <w:rsid w:val="006325DC"/>
    <w:rsid w:val="0063411A"/>
    <w:rsid w:val="006347E3"/>
    <w:rsid w:val="00635BBD"/>
    <w:rsid w:val="006402B7"/>
    <w:rsid w:val="0064085F"/>
    <w:rsid w:val="00642039"/>
    <w:rsid w:val="00647563"/>
    <w:rsid w:val="00650A4D"/>
    <w:rsid w:val="0065198E"/>
    <w:rsid w:val="0065518C"/>
    <w:rsid w:val="00656D07"/>
    <w:rsid w:val="00660CC6"/>
    <w:rsid w:val="0066232E"/>
    <w:rsid w:val="006629B1"/>
    <w:rsid w:val="006664A8"/>
    <w:rsid w:val="00666FFE"/>
    <w:rsid w:val="00673C36"/>
    <w:rsid w:val="00676C42"/>
    <w:rsid w:val="00682C8A"/>
    <w:rsid w:val="00686D98"/>
    <w:rsid w:val="00686E68"/>
    <w:rsid w:val="00687961"/>
    <w:rsid w:val="00691685"/>
    <w:rsid w:val="00691877"/>
    <w:rsid w:val="00692696"/>
    <w:rsid w:val="00692A72"/>
    <w:rsid w:val="00693FF9"/>
    <w:rsid w:val="006969AD"/>
    <w:rsid w:val="006B103D"/>
    <w:rsid w:val="006B3443"/>
    <w:rsid w:val="006B76A1"/>
    <w:rsid w:val="006C107A"/>
    <w:rsid w:val="006C4DCD"/>
    <w:rsid w:val="006C5E15"/>
    <w:rsid w:val="006D128E"/>
    <w:rsid w:val="006E2581"/>
    <w:rsid w:val="006E3232"/>
    <w:rsid w:val="006E6270"/>
    <w:rsid w:val="006F412A"/>
    <w:rsid w:val="006F61C2"/>
    <w:rsid w:val="006F7518"/>
    <w:rsid w:val="006F7C36"/>
    <w:rsid w:val="007052A3"/>
    <w:rsid w:val="007052D7"/>
    <w:rsid w:val="00705461"/>
    <w:rsid w:val="00710243"/>
    <w:rsid w:val="00711BB1"/>
    <w:rsid w:val="0071329F"/>
    <w:rsid w:val="00713795"/>
    <w:rsid w:val="00723E37"/>
    <w:rsid w:val="00730170"/>
    <w:rsid w:val="00735668"/>
    <w:rsid w:val="00737126"/>
    <w:rsid w:val="00740153"/>
    <w:rsid w:val="00743607"/>
    <w:rsid w:val="0074363C"/>
    <w:rsid w:val="00743BC3"/>
    <w:rsid w:val="00743E27"/>
    <w:rsid w:val="0074647E"/>
    <w:rsid w:val="00746CF0"/>
    <w:rsid w:val="007514E2"/>
    <w:rsid w:val="00755016"/>
    <w:rsid w:val="007558C2"/>
    <w:rsid w:val="00755921"/>
    <w:rsid w:val="0076106C"/>
    <w:rsid w:val="00763749"/>
    <w:rsid w:val="00766E98"/>
    <w:rsid w:val="00770E9E"/>
    <w:rsid w:val="0077108E"/>
    <w:rsid w:val="0077221D"/>
    <w:rsid w:val="0077325E"/>
    <w:rsid w:val="00777AAF"/>
    <w:rsid w:val="00780454"/>
    <w:rsid w:val="00780805"/>
    <w:rsid w:val="00781E7F"/>
    <w:rsid w:val="00790146"/>
    <w:rsid w:val="00790C54"/>
    <w:rsid w:val="0079271C"/>
    <w:rsid w:val="007971F5"/>
    <w:rsid w:val="007A2640"/>
    <w:rsid w:val="007A2A23"/>
    <w:rsid w:val="007A38E6"/>
    <w:rsid w:val="007A4261"/>
    <w:rsid w:val="007A5408"/>
    <w:rsid w:val="007B164F"/>
    <w:rsid w:val="007B6C29"/>
    <w:rsid w:val="007B7C0C"/>
    <w:rsid w:val="007C0637"/>
    <w:rsid w:val="007C11A9"/>
    <w:rsid w:val="007C6D6E"/>
    <w:rsid w:val="007D0E2F"/>
    <w:rsid w:val="007D68C3"/>
    <w:rsid w:val="007E26E7"/>
    <w:rsid w:val="007F031C"/>
    <w:rsid w:val="007F225E"/>
    <w:rsid w:val="007F2D61"/>
    <w:rsid w:val="008009DE"/>
    <w:rsid w:val="00801DC7"/>
    <w:rsid w:val="00805F04"/>
    <w:rsid w:val="0080602D"/>
    <w:rsid w:val="00807848"/>
    <w:rsid w:val="0081052C"/>
    <w:rsid w:val="00814E5A"/>
    <w:rsid w:val="00815214"/>
    <w:rsid w:val="00815CCF"/>
    <w:rsid w:val="00816FC3"/>
    <w:rsid w:val="008203D4"/>
    <w:rsid w:val="008254B7"/>
    <w:rsid w:val="0083286A"/>
    <w:rsid w:val="00842BC8"/>
    <w:rsid w:val="0084412F"/>
    <w:rsid w:val="00845F43"/>
    <w:rsid w:val="008463B4"/>
    <w:rsid w:val="00851F56"/>
    <w:rsid w:val="00852B83"/>
    <w:rsid w:val="00855FE6"/>
    <w:rsid w:val="00856FB8"/>
    <w:rsid w:val="00857725"/>
    <w:rsid w:val="00862BF1"/>
    <w:rsid w:val="008652A1"/>
    <w:rsid w:val="00867B0A"/>
    <w:rsid w:val="008749F7"/>
    <w:rsid w:val="00876076"/>
    <w:rsid w:val="00880FAE"/>
    <w:rsid w:val="00892860"/>
    <w:rsid w:val="008932BB"/>
    <w:rsid w:val="008A22A2"/>
    <w:rsid w:val="008A5FBB"/>
    <w:rsid w:val="008B2EC3"/>
    <w:rsid w:val="008B5B51"/>
    <w:rsid w:val="008C2146"/>
    <w:rsid w:val="008C3422"/>
    <w:rsid w:val="008D0D5A"/>
    <w:rsid w:val="008D5859"/>
    <w:rsid w:val="008D5A03"/>
    <w:rsid w:val="008D5CC6"/>
    <w:rsid w:val="008E58A0"/>
    <w:rsid w:val="008F369E"/>
    <w:rsid w:val="008F4923"/>
    <w:rsid w:val="00901D3A"/>
    <w:rsid w:val="009025CB"/>
    <w:rsid w:val="00902F57"/>
    <w:rsid w:val="00905E66"/>
    <w:rsid w:val="009167D1"/>
    <w:rsid w:val="00917F0F"/>
    <w:rsid w:val="009212FF"/>
    <w:rsid w:val="00924604"/>
    <w:rsid w:val="009313BB"/>
    <w:rsid w:val="00933E2D"/>
    <w:rsid w:val="00933F75"/>
    <w:rsid w:val="00934B60"/>
    <w:rsid w:val="009369B0"/>
    <w:rsid w:val="00937424"/>
    <w:rsid w:val="00937542"/>
    <w:rsid w:val="009412AE"/>
    <w:rsid w:val="00942DD7"/>
    <w:rsid w:val="00942FEF"/>
    <w:rsid w:val="0094304C"/>
    <w:rsid w:val="00946133"/>
    <w:rsid w:val="00946178"/>
    <w:rsid w:val="00947E7E"/>
    <w:rsid w:val="00951EE8"/>
    <w:rsid w:val="00954BBC"/>
    <w:rsid w:val="00957554"/>
    <w:rsid w:val="0096358A"/>
    <w:rsid w:val="00966862"/>
    <w:rsid w:val="00967FCD"/>
    <w:rsid w:val="009742CF"/>
    <w:rsid w:val="00974EA6"/>
    <w:rsid w:val="00976351"/>
    <w:rsid w:val="009800DF"/>
    <w:rsid w:val="0098066C"/>
    <w:rsid w:val="00983474"/>
    <w:rsid w:val="00983F28"/>
    <w:rsid w:val="009877EC"/>
    <w:rsid w:val="009954C7"/>
    <w:rsid w:val="00997E2F"/>
    <w:rsid w:val="009A1E65"/>
    <w:rsid w:val="009A2E62"/>
    <w:rsid w:val="009A3201"/>
    <w:rsid w:val="009A6768"/>
    <w:rsid w:val="009B4CE1"/>
    <w:rsid w:val="009B6EE4"/>
    <w:rsid w:val="009B7605"/>
    <w:rsid w:val="009C19DD"/>
    <w:rsid w:val="009C699F"/>
    <w:rsid w:val="009C6CAF"/>
    <w:rsid w:val="009D2C48"/>
    <w:rsid w:val="009D4CD9"/>
    <w:rsid w:val="009D50F6"/>
    <w:rsid w:val="009D63E1"/>
    <w:rsid w:val="009D6A63"/>
    <w:rsid w:val="009E4598"/>
    <w:rsid w:val="009E6288"/>
    <w:rsid w:val="009E6D87"/>
    <w:rsid w:val="009E7120"/>
    <w:rsid w:val="009F2F64"/>
    <w:rsid w:val="009F3799"/>
    <w:rsid w:val="009F3B23"/>
    <w:rsid w:val="009F4BDB"/>
    <w:rsid w:val="009F5F3C"/>
    <w:rsid w:val="009F65C3"/>
    <w:rsid w:val="009F7611"/>
    <w:rsid w:val="009F7C5E"/>
    <w:rsid w:val="00A01B39"/>
    <w:rsid w:val="00A025BC"/>
    <w:rsid w:val="00A02DEB"/>
    <w:rsid w:val="00A040C5"/>
    <w:rsid w:val="00A06417"/>
    <w:rsid w:val="00A070FA"/>
    <w:rsid w:val="00A1043B"/>
    <w:rsid w:val="00A14C62"/>
    <w:rsid w:val="00A15638"/>
    <w:rsid w:val="00A226F5"/>
    <w:rsid w:val="00A22A27"/>
    <w:rsid w:val="00A23881"/>
    <w:rsid w:val="00A25300"/>
    <w:rsid w:val="00A30A1A"/>
    <w:rsid w:val="00A32644"/>
    <w:rsid w:val="00A329D0"/>
    <w:rsid w:val="00A33F40"/>
    <w:rsid w:val="00A37B6C"/>
    <w:rsid w:val="00A416EF"/>
    <w:rsid w:val="00A42B64"/>
    <w:rsid w:val="00A42B82"/>
    <w:rsid w:val="00A435C9"/>
    <w:rsid w:val="00A46B61"/>
    <w:rsid w:val="00A520FB"/>
    <w:rsid w:val="00A54669"/>
    <w:rsid w:val="00A56C68"/>
    <w:rsid w:val="00A572EC"/>
    <w:rsid w:val="00A61127"/>
    <w:rsid w:val="00A651D7"/>
    <w:rsid w:val="00A65646"/>
    <w:rsid w:val="00A712B8"/>
    <w:rsid w:val="00A73718"/>
    <w:rsid w:val="00A77DB1"/>
    <w:rsid w:val="00A80DA5"/>
    <w:rsid w:val="00A84FB9"/>
    <w:rsid w:val="00A85160"/>
    <w:rsid w:val="00A900C4"/>
    <w:rsid w:val="00A90F7E"/>
    <w:rsid w:val="00A91017"/>
    <w:rsid w:val="00A9273D"/>
    <w:rsid w:val="00A97953"/>
    <w:rsid w:val="00A97EA2"/>
    <w:rsid w:val="00AA0046"/>
    <w:rsid w:val="00AA0CBC"/>
    <w:rsid w:val="00AA41E1"/>
    <w:rsid w:val="00AA6285"/>
    <w:rsid w:val="00AA647A"/>
    <w:rsid w:val="00AA7435"/>
    <w:rsid w:val="00AB0122"/>
    <w:rsid w:val="00AB042D"/>
    <w:rsid w:val="00AB1A4D"/>
    <w:rsid w:val="00AB2B87"/>
    <w:rsid w:val="00AB3A0C"/>
    <w:rsid w:val="00AB4C6D"/>
    <w:rsid w:val="00AB5C6E"/>
    <w:rsid w:val="00AB73A4"/>
    <w:rsid w:val="00AC15CC"/>
    <w:rsid w:val="00AC1C79"/>
    <w:rsid w:val="00AC577E"/>
    <w:rsid w:val="00AC5B03"/>
    <w:rsid w:val="00AC7B3D"/>
    <w:rsid w:val="00AD0A71"/>
    <w:rsid w:val="00AD6CCE"/>
    <w:rsid w:val="00AD78B5"/>
    <w:rsid w:val="00AE2B9E"/>
    <w:rsid w:val="00AE452F"/>
    <w:rsid w:val="00AE652B"/>
    <w:rsid w:val="00B01ADD"/>
    <w:rsid w:val="00B02E2B"/>
    <w:rsid w:val="00B04FE3"/>
    <w:rsid w:val="00B061CC"/>
    <w:rsid w:val="00B07221"/>
    <w:rsid w:val="00B10304"/>
    <w:rsid w:val="00B1194F"/>
    <w:rsid w:val="00B15D09"/>
    <w:rsid w:val="00B16580"/>
    <w:rsid w:val="00B165E4"/>
    <w:rsid w:val="00B22752"/>
    <w:rsid w:val="00B229AB"/>
    <w:rsid w:val="00B26851"/>
    <w:rsid w:val="00B269B9"/>
    <w:rsid w:val="00B26A15"/>
    <w:rsid w:val="00B34DB1"/>
    <w:rsid w:val="00B36332"/>
    <w:rsid w:val="00B4291F"/>
    <w:rsid w:val="00B46D0E"/>
    <w:rsid w:val="00B51D15"/>
    <w:rsid w:val="00B54EDB"/>
    <w:rsid w:val="00B55353"/>
    <w:rsid w:val="00B55810"/>
    <w:rsid w:val="00B61979"/>
    <w:rsid w:val="00B639AF"/>
    <w:rsid w:val="00B664AD"/>
    <w:rsid w:val="00B672AE"/>
    <w:rsid w:val="00B67A50"/>
    <w:rsid w:val="00B7279E"/>
    <w:rsid w:val="00B73830"/>
    <w:rsid w:val="00B8073C"/>
    <w:rsid w:val="00B85F74"/>
    <w:rsid w:val="00B923C5"/>
    <w:rsid w:val="00B93B26"/>
    <w:rsid w:val="00B9533B"/>
    <w:rsid w:val="00B979A1"/>
    <w:rsid w:val="00BA0534"/>
    <w:rsid w:val="00BA2BE8"/>
    <w:rsid w:val="00BA5606"/>
    <w:rsid w:val="00BA7AFD"/>
    <w:rsid w:val="00BB548B"/>
    <w:rsid w:val="00BC09CC"/>
    <w:rsid w:val="00BC10E3"/>
    <w:rsid w:val="00BC128E"/>
    <w:rsid w:val="00BD326D"/>
    <w:rsid w:val="00BD6804"/>
    <w:rsid w:val="00BE05AD"/>
    <w:rsid w:val="00BE0E6B"/>
    <w:rsid w:val="00BE1527"/>
    <w:rsid w:val="00BE1692"/>
    <w:rsid w:val="00BE29B6"/>
    <w:rsid w:val="00BE5396"/>
    <w:rsid w:val="00BF194B"/>
    <w:rsid w:val="00BF44A1"/>
    <w:rsid w:val="00BF6312"/>
    <w:rsid w:val="00BF6426"/>
    <w:rsid w:val="00C03B5A"/>
    <w:rsid w:val="00C078A7"/>
    <w:rsid w:val="00C07A10"/>
    <w:rsid w:val="00C07A48"/>
    <w:rsid w:val="00C07F9C"/>
    <w:rsid w:val="00C104EE"/>
    <w:rsid w:val="00C118BF"/>
    <w:rsid w:val="00C21270"/>
    <w:rsid w:val="00C27862"/>
    <w:rsid w:val="00C315D8"/>
    <w:rsid w:val="00C32080"/>
    <w:rsid w:val="00C33E75"/>
    <w:rsid w:val="00C342B0"/>
    <w:rsid w:val="00C34D5C"/>
    <w:rsid w:val="00C35C67"/>
    <w:rsid w:val="00C36112"/>
    <w:rsid w:val="00C40C42"/>
    <w:rsid w:val="00C44C4C"/>
    <w:rsid w:val="00C54CE9"/>
    <w:rsid w:val="00C55768"/>
    <w:rsid w:val="00C56131"/>
    <w:rsid w:val="00C57B39"/>
    <w:rsid w:val="00C60125"/>
    <w:rsid w:val="00C6013F"/>
    <w:rsid w:val="00C61D67"/>
    <w:rsid w:val="00C6333D"/>
    <w:rsid w:val="00C634CB"/>
    <w:rsid w:val="00C64086"/>
    <w:rsid w:val="00C67538"/>
    <w:rsid w:val="00C702B9"/>
    <w:rsid w:val="00C7177C"/>
    <w:rsid w:val="00C71CC6"/>
    <w:rsid w:val="00C772F1"/>
    <w:rsid w:val="00C77B11"/>
    <w:rsid w:val="00C77E60"/>
    <w:rsid w:val="00C85EFE"/>
    <w:rsid w:val="00C90718"/>
    <w:rsid w:val="00C921BD"/>
    <w:rsid w:val="00CA3FF6"/>
    <w:rsid w:val="00CA590B"/>
    <w:rsid w:val="00CA5A35"/>
    <w:rsid w:val="00CB1DC1"/>
    <w:rsid w:val="00CB3555"/>
    <w:rsid w:val="00CB5D1A"/>
    <w:rsid w:val="00CB7FDA"/>
    <w:rsid w:val="00CC31DF"/>
    <w:rsid w:val="00CD2267"/>
    <w:rsid w:val="00CD2C0F"/>
    <w:rsid w:val="00CD4B36"/>
    <w:rsid w:val="00CF0AE0"/>
    <w:rsid w:val="00CF26D7"/>
    <w:rsid w:val="00CF2FCB"/>
    <w:rsid w:val="00CF38B8"/>
    <w:rsid w:val="00D0147E"/>
    <w:rsid w:val="00D014A0"/>
    <w:rsid w:val="00D040F5"/>
    <w:rsid w:val="00D05C51"/>
    <w:rsid w:val="00D0642A"/>
    <w:rsid w:val="00D0711F"/>
    <w:rsid w:val="00D10CEE"/>
    <w:rsid w:val="00D11BCB"/>
    <w:rsid w:val="00D14265"/>
    <w:rsid w:val="00D14B0A"/>
    <w:rsid w:val="00D14B1F"/>
    <w:rsid w:val="00D2019F"/>
    <w:rsid w:val="00D2093E"/>
    <w:rsid w:val="00D20AA6"/>
    <w:rsid w:val="00D23793"/>
    <w:rsid w:val="00D2762A"/>
    <w:rsid w:val="00D303A1"/>
    <w:rsid w:val="00D40496"/>
    <w:rsid w:val="00D4219B"/>
    <w:rsid w:val="00D51184"/>
    <w:rsid w:val="00D5126B"/>
    <w:rsid w:val="00D51C55"/>
    <w:rsid w:val="00D54048"/>
    <w:rsid w:val="00D63F30"/>
    <w:rsid w:val="00D65BED"/>
    <w:rsid w:val="00D66941"/>
    <w:rsid w:val="00D675C7"/>
    <w:rsid w:val="00D705CE"/>
    <w:rsid w:val="00D716C1"/>
    <w:rsid w:val="00D72F04"/>
    <w:rsid w:val="00D73D1B"/>
    <w:rsid w:val="00D804AD"/>
    <w:rsid w:val="00D80671"/>
    <w:rsid w:val="00D81F84"/>
    <w:rsid w:val="00D83112"/>
    <w:rsid w:val="00D84312"/>
    <w:rsid w:val="00D84F91"/>
    <w:rsid w:val="00D8538A"/>
    <w:rsid w:val="00D92B7E"/>
    <w:rsid w:val="00D96449"/>
    <w:rsid w:val="00D97B37"/>
    <w:rsid w:val="00DA09D7"/>
    <w:rsid w:val="00DA663B"/>
    <w:rsid w:val="00DA76F4"/>
    <w:rsid w:val="00DB2B53"/>
    <w:rsid w:val="00DB5C7C"/>
    <w:rsid w:val="00DB6508"/>
    <w:rsid w:val="00DB6EEE"/>
    <w:rsid w:val="00DC07B4"/>
    <w:rsid w:val="00DC3DD0"/>
    <w:rsid w:val="00DC5253"/>
    <w:rsid w:val="00DC7256"/>
    <w:rsid w:val="00DD02BE"/>
    <w:rsid w:val="00DD0A09"/>
    <w:rsid w:val="00DD2610"/>
    <w:rsid w:val="00DD3364"/>
    <w:rsid w:val="00DD4A7C"/>
    <w:rsid w:val="00DD61C8"/>
    <w:rsid w:val="00DD7C55"/>
    <w:rsid w:val="00DE3C91"/>
    <w:rsid w:val="00DE449F"/>
    <w:rsid w:val="00DF5735"/>
    <w:rsid w:val="00E00812"/>
    <w:rsid w:val="00E01D2E"/>
    <w:rsid w:val="00E04CDF"/>
    <w:rsid w:val="00E11843"/>
    <w:rsid w:val="00E11983"/>
    <w:rsid w:val="00E12AA6"/>
    <w:rsid w:val="00E13D1B"/>
    <w:rsid w:val="00E14606"/>
    <w:rsid w:val="00E161FD"/>
    <w:rsid w:val="00E27CC7"/>
    <w:rsid w:val="00E3269B"/>
    <w:rsid w:val="00E34DA5"/>
    <w:rsid w:val="00E357A6"/>
    <w:rsid w:val="00E369C4"/>
    <w:rsid w:val="00E37B3C"/>
    <w:rsid w:val="00E42E0F"/>
    <w:rsid w:val="00E45295"/>
    <w:rsid w:val="00E45550"/>
    <w:rsid w:val="00E45B9C"/>
    <w:rsid w:val="00E45FAA"/>
    <w:rsid w:val="00E54351"/>
    <w:rsid w:val="00E555F5"/>
    <w:rsid w:val="00E57D9A"/>
    <w:rsid w:val="00E62C0B"/>
    <w:rsid w:val="00E63B37"/>
    <w:rsid w:val="00E83B05"/>
    <w:rsid w:val="00E9126C"/>
    <w:rsid w:val="00EA14BA"/>
    <w:rsid w:val="00EA2437"/>
    <w:rsid w:val="00EA339D"/>
    <w:rsid w:val="00EA67E4"/>
    <w:rsid w:val="00EA6B73"/>
    <w:rsid w:val="00EA7E84"/>
    <w:rsid w:val="00EB0434"/>
    <w:rsid w:val="00EB33C2"/>
    <w:rsid w:val="00EB4698"/>
    <w:rsid w:val="00EB52B3"/>
    <w:rsid w:val="00EB627A"/>
    <w:rsid w:val="00EC1A85"/>
    <w:rsid w:val="00EC2A21"/>
    <w:rsid w:val="00EC36A0"/>
    <w:rsid w:val="00ED5415"/>
    <w:rsid w:val="00ED62A2"/>
    <w:rsid w:val="00ED78E3"/>
    <w:rsid w:val="00ED7FA7"/>
    <w:rsid w:val="00EE3CA9"/>
    <w:rsid w:val="00EE3E03"/>
    <w:rsid w:val="00EE4C00"/>
    <w:rsid w:val="00EE5D6C"/>
    <w:rsid w:val="00EF2424"/>
    <w:rsid w:val="00EF3879"/>
    <w:rsid w:val="00EF3D2C"/>
    <w:rsid w:val="00EF3F99"/>
    <w:rsid w:val="00EF502A"/>
    <w:rsid w:val="00EF5552"/>
    <w:rsid w:val="00F004EC"/>
    <w:rsid w:val="00F00BDA"/>
    <w:rsid w:val="00F027F7"/>
    <w:rsid w:val="00F0656C"/>
    <w:rsid w:val="00F1102D"/>
    <w:rsid w:val="00F127C7"/>
    <w:rsid w:val="00F136D6"/>
    <w:rsid w:val="00F14368"/>
    <w:rsid w:val="00F171B3"/>
    <w:rsid w:val="00F173F5"/>
    <w:rsid w:val="00F219A2"/>
    <w:rsid w:val="00F22294"/>
    <w:rsid w:val="00F2378F"/>
    <w:rsid w:val="00F366DB"/>
    <w:rsid w:val="00F40899"/>
    <w:rsid w:val="00F40FEB"/>
    <w:rsid w:val="00F424C7"/>
    <w:rsid w:val="00F47959"/>
    <w:rsid w:val="00F505D2"/>
    <w:rsid w:val="00F552BC"/>
    <w:rsid w:val="00F55453"/>
    <w:rsid w:val="00F56367"/>
    <w:rsid w:val="00F60CF6"/>
    <w:rsid w:val="00F61F54"/>
    <w:rsid w:val="00F65DD9"/>
    <w:rsid w:val="00F66F41"/>
    <w:rsid w:val="00F70364"/>
    <w:rsid w:val="00F720D9"/>
    <w:rsid w:val="00F818DF"/>
    <w:rsid w:val="00F83090"/>
    <w:rsid w:val="00F83A3F"/>
    <w:rsid w:val="00F8680B"/>
    <w:rsid w:val="00F946CC"/>
    <w:rsid w:val="00F95F36"/>
    <w:rsid w:val="00F9794D"/>
    <w:rsid w:val="00FA0FE9"/>
    <w:rsid w:val="00FA3521"/>
    <w:rsid w:val="00FA45F4"/>
    <w:rsid w:val="00FA646F"/>
    <w:rsid w:val="00FA7443"/>
    <w:rsid w:val="00FA751F"/>
    <w:rsid w:val="00FA783B"/>
    <w:rsid w:val="00FB19EE"/>
    <w:rsid w:val="00FB49B0"/>
    <w:rsid w:val="00FB6BCF"/>
    <w:rsid w:val="00FC1B01"/>
    <w:rsid w:val="00FC3500"/>
    <w:rsid w:val="00FC7FAF"/>
    <w:rsid w:val="00FD14AA"/>
    <w:rsid w:val="00FD1ACA"/>
    <w:rsid w:val="00FD2B95"/>
    <w:rsid w:val="00FE0B1A"/>
    <w:rsid w:val="00FE6EE4"/>
    <w:rsid w:val="00FF24FF"/>
    <w:rsid w:val="00FF32FF"/>
    <w:rsid w:val="00FF3425"/>
    <w:rsid w:val="00FF4CD1"/>
    <w:rsid w:val="00FF5EE1"/>
    <w:rsid w:val="00FF7222"/>
    <w:rsid w:val="00FF7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BCF5A"/>
  <w15:docId w15:val="{71A53723-976D-4624-BEF8-0C4F9569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1685"/>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10"/>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83341593">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961573519">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olomoucky.cz/krajske-prispevky-a-dotace-2017-cl-3723.html" TargetMode="External"/><Relationship Id="rId13" Type="http://schemas.openxmlformats.org/officeDocument/2006/relationships/hyperlink" Target="https://www.kr-olomoucky.cz/download.html?id=43797"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r-olomoucky.cz/download.html?id=4379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odatelna@kr-olomoucky.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ur-lex.europa.eu/LexUriServ/LexUriServ.do?uri=OJ:L:2013:352:0001:0008:CS: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e-podatelna@kr-olomoucky.cz" TargetMode="Externa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F7EDC1-E52A-484A-8361-05A5FD472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5216</Words>
  <Characters>30777</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Telcová Katarína</cp:lastModifiedBy>
  <cp:revision>2</cp:revision>
  <cp:lastPrinted>2017-01-31T09:36:00Z</cp:lastPrinted>
  <dcterms:created xsi:type="dcterms:W3CDTF">2017-02-13T14:28:00Z</dcterms:created>
  <dcterms:modified xsi:type="dcterms:W3CDTF">2017-02-13T14:28:00Z</dcterms:modified>
</cp:coreProperties>
</file>