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3C70" w14:textId="03C4F959" w:rsidR="001A101B" w:rsidRPr="004969BE" w:rsidRDefault="001A101B" w:rsidP="001A101B">
      <w:pPr>
        <w:jc w:val="center"/>
        <w:rPr>
          <w:rFonts w:ascii="Arial" w:hAnsi="Arial" w:cs="Arial"/>
          <w:b/>
          <w:sz w:val="28"/>
          <w:szCs w:val="28"/>
        </w:rPr>
      </w:pPr>
      <w:r w:rsidRPr="004969BE">
        <w:rPr>
          <w:rFonts w:ascii="Arial" w:hAnsi="Arial" w:cs="Arial"/>
          <w:b/>
          <w:sz w:val="28"/>
          <w:szCs w:val="28"/>
        </w:rPr>
        <w:t xml:space="preserve">DOTAČNÍ PROGRAM - </w:t>
      </w:r>
    </w:p>
    <w:p w14:paraId="05CE410D" w14:textId="4F447E46" w:rsidR="001A101B" w:rsidRPr="004969BE" w:rsidRDefault="001A101B" w:rsidP="001A101B">
      <w:pPr>
        <w:jc w:val="center"/>
        <w:rPr>
          <w:rFonts w:ascii="Arial" w:hAnsi="Arial" w:cs="Arial"/>
          <w:b/>
          <w:sz w:val="28"/>
          <w:szCs w:val="28"/>
        </w:rPr>
      </w:pPr>
      <w:r w:rsidRPr="004969BE">
        <w:rPr>
          <w:rFonts w:ascii="Arial" w:hAnsi="Arial" w:cs="Arial"/>
          <w:b/>
          <w:sz w:val="28"/>
          <w:szCs w:val="28"/>
        </w:rPr>
        <w:t xml:space="preserve"> DOTAČNÍ PROGRAM PRO SOCIÁLNÍ OBLAST</w:t>
      </w:r>
      <w:r w:rsidR="008A69E6" w:rsidRPr="004969BE">
        <w:rPr>
          <w:rFonts w:ascii="Arial" w:hAnsi="Arial" w:cs="Arial"/>
          <w:b/>
          <w:sz w:val="28"/>
          <w:szCs w:val="28"/>
        </w:rPr>
        <w:t xml:space="preserve"> 2017</w:t>
      </w:r>
    </w:p>
    <w:p w14:paraId="54A23137" w14:textId="77777777" w:rsidR="001A101B" w:rsidRPr="004969BE" w:rsidRDefault="001A101B" w:rsidP="001A101B">
      <w:pPr>
        <w:jc w:val="center"/>
        <w:rPr>
          <w:rFonts w:ascii="Arial" w:hAnsi="Arial" w:cs="Arial"/>
          <w:b/>
          <w:sz w:val="28"/>
          <w:szCs w:val="28"/>
        </w:rPr>
      </w:pPr>
    </w:p>
    <w:p w14:paraId="6D46EC3C" w14:textId="77777777" w:rsidR="001A101B" w:rsidRPr="004969BE" w:rsidRDefault="001A101B" w:rsidP="00496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969BE">
        <w:rPr>
          <w:rFonts w:ascii="Arial" w:hAnsi="Arial" w:cs="Arial"/>
          <w:b/>
          <w:sz w:val="28"/>
          <w:szCs w:val="28"/>
        </w:rPr>
        <w:t>Dotační titul č. 1</w:t>
      </w:r>
    </w:p>
    <w:p w14:paraId="50956ED6" w14:textId="77777777" w:rsidR="008A69E6" w:rsidRPr="004969BE" w:rsidRDefault="0036443C" w:rsidP="00496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969BE">
        <w:rPr>
          <w:rFonts w:ascii="Arial" w:hAnsi="Arial" w:cs="Arial"/>
          <w:b/>
          <w:sz w:val="28"/>
          <w:szCs w:val="28"/>
        </w:rPr>
        <w:t xml:space="preserve">PODPORA </w:t>
      </w:r>
      <w:r w:rsidR="001A101B" w:rsidRPr="004969BE">
        <w:rPr>
          <w:rFonts w:ascii="Arial" w:hAnsi="Arial" w:cs="Arial"/>
          <w:b/>
          <w:sz w:val="28"/>
          <w:szCs w:val="28"/>
        </w:rPr>
        <w:t>PREVENCE KRIMINALITY</w:t>
      </w:r>
    </w:p>
    <w:p w14:paraId="77DC41AC" w14:textId="3C15110A" w:rsidR="00691685" w:rsidRPr="004969BE" w:rsidRDefault="00691685" w:rsidP="001A101B">
      <w:pPr>
        <w:jc w:val="center"/>
        <w:rPr>
          <w:rFonts w:ascii="Arial" w:hAnsi="Arial" w:cs="Arial"/>
          <w:b/>
          <w:sz w:val="28"/>
          <w:szCs w:val="28"/>
        </w:rPr>
      </w:pPr>
    </w:p>
    <w:p w14:paraId="0EFF4F91" w14:textId="77777777" w:rsidR="005512EF" w:rsidRPr="004969BE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4969BE">
        <w:rPr>
          <w:rFonts w:ascii="Arial" w:hAnsi="Arial" w:cs="Arial"/>
          <w:b/>
          <w:sz w:val="36"/>
          <w:szCs w:val="36"/>
        </w:rPr>
        <w:t xml:space="preserve"> </w:t>
      </w:r>
    </w:p>
    <w:p w14:paraId="77DC41AD" w14:textId="739C335B" w:rsidR="00691685" w:rsidRPr="004969BE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4969BE">
        <w:rPr>
          <w:rFonts w:ascii="Arial" w:hAnsi="Arial" w:cs="Arial"/>
          <w:b/>
          <w:sz w:val="36"/>
          <w:szCs w:val="36"/>
        </w:rPr>
        <w:t>PRAVIDLA</w:t>
      </w:r>
    </w:p>
    <w:p w14:paraId="77DC41AE" w14:textId="77777777" w:rsidR="00691685" w:rsidRPr="004969BE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7DC41AF" w14:textId="33F759DB" w:rsidR="00E04CDF" w:rsidRPr="004969BE" w:rsidRDefault="00E04CDF" w:rsidP="0069168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</w:p>
    <w:p w14:paraId="77DC41B0" w14:textId="77777777" w:rsidR="003870A5" w:rsidRPr="004969BE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7DC41B1" w14:textId="77777777" w:rsidR="00691685" w:rsidRPr="004969BE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7DC41B2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4969BE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7DC41B3" w14:textId="77777777" w:rsidR="00691685" w:rsidRPr="004969BE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4" w14:textId="11AD260A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  <w:bCs/>
        </w:rPr>
        <w:t xml:space="preserve">Název programu: </w:t>
      </w:r>
      <w:r w:rsidR="00C61693" w:rsidRPr="004969BE">
        <w:rPr>
          <w:rFonts w:ascii="Arial" w:hAnsi="Arial" w:cs="Arial"/>
          <w:b/>
          <w:bCs/>
        </w:rPr>
        <w:t>Dotační program pro sociální oblast</w:t>
      </w:r>
      <w:r w:rsidR="008A69E6" w:rsidRPr="004969BE">
        <w:rPr>
          <w:rFonts w:ascii="Arial" w:hAnsi="Arial" w:cs="Arial"/>
          <w:b/>
          <w:bCs/>
        </w:rPr>
        <w:t xml:space="preserve"> 2017</w:t>
      </w:r>
    </w:p>
    <w:p w14:paraId="77DC41B5" w14:textId="77777777" w:rsidR="00691685" w:rsidRPr="004969BE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6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  <w:bCs/>
        </w:rPr>
        <w:t xml:space="preserve">Vyhlašovatel: </w:t>
      </w:r>
      <w:r w:rsidRPr="004969BE">
        <w:rPr>
          <w:rFonts w:ascii="Arial" w:hAnsi="Arial" w:cs="Arial"/>
        </w:rPr>
        <w:t xml:space="preserve">Olomoucký kraj </w:t>
      </w:r>
    </w:p>
    <w:p w14:paraId="77DC41B7" w14:textId="77777777" w:rsidR="00691685" w:rsidRPr="004969BE" w:rsidRDefault="00691685" w:rsidP="00691685">
      <w:pPr>
        <w:pStyle w:val="Odstavecseseznamem"/>
        <w:rPr>
          <w:rFonts w:ascii="Arial" w:hAnsi="Arial" w:cs="Arial"/>
        </w:rPr>
      </w:pPr>
    </w:p>
    <w:p w14:paraId="77DC41B8" w14:textId="4AA64126" w:rsidR="00691685" w:rsidRPr="004969BE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4969BE">
        <w:rPr>
          <w:rFonts w:ascii="Arial" w:hAnsi="Arial" w:cs="Arial"/>
          <w:b/>
        </w:rPr>
        <w:t>Administrátorem dotačního programu</w:t>
      </w:r>
      <w:r w:rsidRPr="004969BE">
        <w:rPr>
          <w:rFonts w:ascii="Arial" w:hAnsi="Arial" w:cs="Arial"/>
        </w:rPr>
        <w:t xml:space="preserve"> je Krajsk</w:t>
      </w:r>
      <w:r w:rsidR="00A42B82" w:rsidRPr="004969BE">
        <w:rPr>
          <w:rFonts w:ascii="Arial" w:hAnsi="Arial" w:cs="Arial"/>
        </w:rPr>
        <w:t xml:space="preserve">ý </w:t>
      </w:r>
      <w:r w:rsidRPr="004969BE">
        <w:rPr>
          <w:rFonts w:ascii="Arial" w:hAnsi="Arial" w:cs="Arial"/>
        </w:rPr>
        <w:t xml:space="preserve">úřad Olomouckého kraje, </w:t>
      </w:r>
      <w:r w:rsidR="009F3B23" w:rsidRPr="004969BE">
        <w:rPr>
          <w:rFonts w:ascii="Arial" w:hAnsi="Arial" w:cs="Arial"/>
        </w:rPr>
        <w:t xml:space="preserve">Odbor </w:t>
      </w:r>
      <w:r w:rsidR="00C61693" w:rsidRPr="004969BE">
        <w:rPr>
          <w:rFonts w:ascii="Arial" w:hAnsi="Arial" w:cs="Arial"/>
        </w:rPr>
        <w:t>sociálních věcí</w:t>
      </w:r>
      <w:r w:rsidR="009F3B23" w:rsidRPr="004969BE">
        <w:rPr>
          <w:rFonts w:ascii="Arial" w:hAnsi="Arial" w:cs="Arial"/>
        </w:rPr>
        <w:t xml:space="preserve">, </w:t>
      </w:r>
      <w:r w:rsidR="008A69E6" w:rsidRPr="004969BE">
        <w:rPr>
          <w:rFonts w:ascii="Arial" w:hAnsi="Arial" w:cs="Arial"/>
        </w:rPr>
        <w:t xml:space="preserve">se sídlem </w:t>
      </w:r>
      <w:r w:rsidR="00A42B82" w:rsidRPr="004969BE">
        <w:rPr>
          <w:rFonts w:ascii="Arial" w:hAnsi="Arial" w:cs="Arial"/>
        </w:rPr>
        <w:t>Jeremenkova 40a, 779 11 Olomouc</w:t>
      </w:r>
      <w:r w:rsidR="008A69E6" w:rsidRPr="004969BE">
        <w:rPr>
          <w:rFonts w:ascii="Arial" w:hAnsi="Arial" w:cs="Arial"/>
        </w:rPr>
        <w:t xml:space="preserve">. </w:t>
      </w:r>
      <w:r w:rsidR="007A3559" w:rsidRPr="004969BE">
        <w:rPr>
          <w:rFonts w:ascii="Arial" w:hAnsi="Arial" w:cs="Arial"/>
        </w:rPr>
        <w:t>Kontaktní osoba: Mgr. Michal Poláček (tel.: 585 508 604, email: m.polacek@kr-olomoucky.cz).</w:t>
      </w:r>
      <w:r w:rsidR="008A69E6" w:rsidRPr="004969BE">
        <w:rPr>
          <w:rFonts w:ascii="Arial" w:hAnsi="Arial" w:cs="Arial"/>
        </w:rPr>
        <w:t xml:space="preserve"> </w:t>
      </w:r>
    </w:p>
    <w:p w14:paraId="77DC41B9" w14:textId="77777777" w:rsidR="00691685" w:rsidRPr="004969BE" w:rsidRDefault="00691685" w:rsidP="00691685">
      <w:pPr>
        <w:pStyle w:val="Odstavecseseznamem"/>
        <w:rPr>
          <w:rFonts w:ascii="Arial" w:hAnsi="Arial" w:cs="Arial"/>
        </w:rPr>
      </w:pPr>
    </w:p>
    <w:p w14:paraId="77DC41BA" w14:textId="34DECE1B" w:rsidR="00FE0B1A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Cílem dotačního programu je podpora </w:t>
      </w:r>
      <w:r w:rsidR="00115290" w:rsidRPr="004969BE">
        <w:rPr>
          <w:rFonts w:ascii="Arial" w:hAnsi="Arial" w:cs="Arial"/>
        </w:rPr>
        <w:t>akcí/projektů v sociální oblasti směřujících ke zkvalitnění života občanů</w:t>
      </w:r>
      <w:r w:rsidR="00115290" w:rsidRPr="004969BE" w:rsidDel="00115290">
        <w:rPr>
          <w:rFonts w:ascii="Arial" w:hAnsi="Arial" w:cs="Arial"/>
          <w:i/>
        </w:rPr>
        <w:t xml:space="preserve"> </w:t>
      </w:r>
      <w:r w:rsidRPr="004969BE">
        <w:rPr>
          <w:rFonts w:ascii="Arial" w:hAnsi="Arial" w:cs="Arial"/>
        </w:rPr>
        <w:t xml:space="preserve">v Olomouckém kraji ve veřejném zájmu a v souladu s cíli Olomouckého kraje. </w:t>
      </w:r>
      <w:r w:rsidR="001A545E" w:rsidRPr="004969BE">
        <w:rPr>
          <w:rFonts w:ascii="Arial" w:hAnsi="Arial" w:cs="Arial"/>
        </w:rPr>
        <w:t xml:space="preserve">Podporované akce/projekty jsou specifikovány v jednotlivých dotačních titulech. </w:t>
      </w:r>
      <w:r w:rsidRPr="004969BE">
        <w:rPr>
          <w:rFonts w:ascii="Arial" w:hAnsi="Arial" w:cs="Arial"/>
        </w:rPr>
        <w:t xml:space="preserve">Dotační program vychází </w:t>
      </w:r>
      <w:r w:rsidR="003525A8" w:rsidRPr="004969BE">
        <w:rPr>
          <w:rFonts w:ascii="Arial" w:hAnsi="Arial" w:cs="Arial"/>
        </w:rPr>
        <w:t xml:space="preserve"> z </w:t>
      </w:r>
      <w:r w:rsidR="004C7B7E" w:rsidRPr="004969BE">
        <w:rPr>
          <w:rFonts w:ascii="Arial" w:hAnsi="Arial" w:cs="Arial"/>
        </w:rPr>
        <w:t>Programového p</w:t>
      </w:r>
      <w:r w:rsidR="00AE33E9">
        <w:rPr>
          <w:rFonts w:ascii="Arial" w:hAnsi="Arial" w:cs="Arial"/>
        </w:rPr>
        <w:t>rohlášení Rady Olomouckého kraje</w:t>
      </w:r>
      <w:r w:rsidR="004C7B7E" w:rsidRPr="004969BE">
        <w:rPr>
          <w:rFonts w:ascii="Arial" w:hAnsi="Arial" w:cs="Arial"/>
        </w:rPr>
        <w:t>, Programu rozvoje územního obvodu Olomouckého kraje na období 2015 – 2020, z Krajského plán</w:t>
      </w:r>
      <w:r w:rsidR="00F96C24" w:rsidRPr="004969BE">
        <w:rPr>
          <w:rFonts w:ascii="Arial" w:hAnsi="Arial" w:cs="Arial"/>
        </w:rPr>
        <w:t>u</w:t>
      </w:r>
      <w:r w:rsidR="004C7B7E" w:rsidRPr="004969BE">
        <w:rPr>
          <w:rFonts w:ascii="Arial" w:hAnsi="Arial" w:cs="Arial"/>
        </w:rPr>
        <w:t xml:space="preserve"> vyrovná</w:t>
      </w:r>
      <w:r w:rsidR="003879E4">
        <w:rPr>
          <w:rFonts w:ascii="Arial" w:hAnsi="Arial" w:cs="Arial"/>
        </w:rPr>
        <w:t>vá</w:t>
      </w:r>
      <w:r w:rsidR="004C7B7E" w:rsidRPr="004969BE">
        <w:rPr>
          <w:rFonts w:ascii="Arial" w:hAnsi="Arial" w:cs="Arial"/>
        </w:rPr>
        <w:t>ní příležitostí pro osoby se zdravotním postižením v Olomouckém kraji, ze Strategie prevence kriminality Olomouckého kraje na období 2017 – 2021, z Koncepce rodinné politiky Olomouckého kraje na období 2016-2018,  </w:t>
      </w:r>
      <w:r w:rsidR="00DC4DC5">
        <w:rPr>
          <w:rFonts w:ascii="Arial" w:hAnsi="Arial" w:cs="Arial"/>
        </w:rPr>
        <w:t xml:space="preserve">z </w:t>
      </w:r>
      <w:r w:rsidR="004C7B7E" w:rsidRPr="004969BE">
        <w:rPr>
          <w:rFonts w:ascii="Arial" w:hAnsi="Arial" w:cs="Arial"/>
        </w:rPr>
        <w:t>Akčního plánu Koncepce rodinné politiky Olomouckého kraje na rok 2017</w:t>
      </w:r>
      <w:r w:rsidR="003525A8" w:rsidRPr="004969BE">
        <w:rPr>
          <w:rFonts w:ascii="Arial" w:hAnsi="Arial" w:cs="Arial"/>
        </w:rPr>
        <w:t>, Strategie romské integrace do roku 2020 a</w:t>
      </w:r>
      <w:r w:rsidR="004C7B7E" w:rsidRPr="004969BE">
        <w:rPr>
          <w:rFonts w:ascii="Arial" w:hAnsi="Arial" w:cs="Arial"/>
        </w:rPr>
        <w:t xml:space="preserve"> z Národní strategie rozvoje sociálních služeb na období 2016 - 2025.</w:t>
      </w:r>
      <w:r w:rsidR="00902F57" w:rsidRPr="004969BE">
        <w:rPr>
          <w:rFonts w:ascii="Arial" w:hAnsi="Arial" w:cs="Arial"/>
        </w:rPr>
        <w:t xml:space="preserve"> </w:t>
      </w:r>
      <w:r w:rsidRPr="004969BE">
        <w:rPr>
          <w:rFonts w:ascii="Arial" w:hAnsi="Arial" w:cs="Arial"/>
        </w:rPr>
        <w:t xml:space="preserve"> </w:t>
      </w:r>
    </w:p>
    <w:p w14:paraId="77DC41BB" w14:textId="77777777" w:rsidR="00691685" w:rsidRPr="004969BE" w:rsidRDefault="00691685" w:rsidP="00691685">
      <w:pPr>
        <w:pStyle w:val="Odstavecseseznamem"/>
        <w:rPr>
          <w:rFonts w:ascii="Arial" w:hAnsi="Arial" w:cs="Arial"/>
        </w:rPr>
      </w:pPr>
    </w:p>
    <w:p w14:paraId="77DC41BC" w14:textId="77777777" w:rsidR="00691685" w:rsidRPr="004969BE" w:rsidRDefault="00691685" w:rsidP="00691685">
      <w:pPr>
        <w:pStyle w:val="Odstavecseseznamem"/>
        <w:rPr>
          <w:rFonts w:ascii="Arial" w:hAnsi="Arial" w:cs="Arial"/>
        </w:rPr>
      </w:pPr>
    </w:p>
    <w:p w14:paraId="77DC41BD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4969BE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7DC41BE" w14:textId="77777777" w:rsidR="00691685" w:rsidRPr="004969BE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7DC41BF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>Administrátor</w:t>
      </w:r>
      <w:r w:rsidRPr="004969BE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7DC41C0" w14:textId="77777777" w:rsidR="00FC1B01" w:rsidRPr="004969B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969BE">
        <w:rPr>
          <w:rFonts w:ascii="Arial" w:hAnsi="Arial" w:cs="Arial"/>
          <w:b/>
        </w:rPr>
        <w:t>Akce</w:t>
      </w:r>
      <w:r w:rsidRPr="004969BE">
        <w:rPr>
          <w:rFonts w:ascii="Arial" w:hAnsi="Arial" w:cs="Arial"/>
        </w:rPr>
        <w:t>/</w:t>
      </w:r>
      <w:r w:rsidRPr="004969BE">
        <w:rPr>
          <w:rFonts w:ascii="Arial" w:hAnsi="Arial" w:cs="Arial"/>
          <w:b/>
        </w:rPr>
        <w:t>projekt</w:t>
      </w:r>
      <w:r w:rsidRPr="004969BE">
        <w:rPr>
          <w:rFonts w:ascii="Arial" w:hAnsi="Arial" w:cs="Arial"/>
        </w:rPr>
        <w:t xml:space="preserve"> je žadatelem navrhovaný ucelený souhrn činností, </w:t>
      </w:r>
      <w:r w:rsidR="007A4261" w:rsidRPr="004969BE">
        <w:rPr>
          <w:rFonts w:ascii="Arial" w:hAnsi="Arial" w:cs="Arial"/>
        </w:rPr>
        <w:t xml:space="preserve">které </w:t>
      </w:r>
      <w:r w:rsidRPr="004969BE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77DC41C1" w14:textId="45CEB51F" w:rsidR="00AB73A4" w:rsidRPr="004969BE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lastRenderedPageBreak/>
        <w:t>Celkové předpokládané uznatelné výdaje</w:t>
      </w:r>
      <w:r w:rsidRPr="004969BE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4969BE">
        <w:rPr>
          <w:rFonts w:ascii="Arial" w:hAnsi="Arial" w:cs="Arial"/>
        </w:rPr>
        <w:t xml:space="preserve"> a uvedl je v žádosti o poskytnutí dotace.</w:t>
      </w:r>
      <w:r w:rsidRPr="004969BE">
        <w:rPr>
          <w:rFonts w:ascii="Arial" w:hAnsi="Arial" w:cs="Arial"/>
        </w:rPr>
        <w:t xml:space="preserve"> Uznatelnými výdaji jsou výdaje vzniklé v období realizace </w:t>
      </w:r>
      <w:r w:rsidR="00DD7C55" w:rsidRPr="004969BE">
        <w:rPr>
          <w:rFonts w:ascii="Arial" w:hAnsi="Arial" w:cs="Arial"/>
        </w:rPr>
        <w:t>akce/</w:t>
      </w:r>
      <w:r w:rsidRPr="004969BE">
        <w:rPr>
          <w:rFonts w:ascii="Arial" w:hAnsi="Arial" w:cs="Arial"/>
        </w:rPr>
        <w:t xml:space="preserve">projektu dle Pravidel dotačního programu, </w:t>
      </w:r>
      <w:r w:rsidR="00D014A0" w:rsidRPr="004969BE">
        <w:rPr>
          <w:rFonts w:ascii="Arial" w:hAnsi="Arial" w:cs="Arial"/>
        </w:rPr>
        <w:t xml:space="preserve">odst. </w:t>
      </w:r>
      <w:hyperlink w:anchor="platebniPodminky" w:history="1">
        <w:r w:rsidRPr="004969B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969BE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="000F67B7" w:rsidRPr="004969BE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77DC41C2" w14:textId="260731A4" w:rsidR="00691685" w:rsidRPr="004969BE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t xml:space="preserve">Celkové skutečně </w:t>
      </w:r>
      <w:r w:rsidR="006020F7" w:rsidRPr="004969BE">
        <w:rPr>
          <w:rFonts w:ascii="Arial" w:hAnsi="Arial" w:cs="Arial"/>
          <w:b/>
        </w:rPr>
        <w:t xml:space="preserve">vynaložené </w:t>
      </w:r>
      <w:r w:rsidRPr="004969BE">
        <w:rPr>
          <w:rFonts w:ascii="Arial" w:hAnsi="Arial" w:cs="Arial"/>
          <w:b/>
        </w:rPr>
        <w:t>uznatelné výdaje</w:t>
      </w:r>
      <w:r w:rsidRPr="004969BE">
        <w:rPr>
          <w:rFonts w:ascii="Arial" w:hAnsi="Arial" w:cs="Arial"/>
        </w:rPr>
        <w:t xml:space="preserve"> </w:t>
      </w:r>
      <w:r w:rsidR="00780805" w:rsidRPr="004969BE">
        <w:rPr>
          <w:rFonts w:ascii="Arial" w:hAnsi="Arial" w:cs="Arial"/>
        </w:rPr>
        <w:t xml:space="preserve">jsou </w:t>
      </w:r>
      <w:r w:rsidRPr="004969BE">
        <w:rPr>
          <w:rFonts w:ascii="Arial" w:hAnsi="Arial" w:cs="Arial"/>
        </w:rPr>
        <w:t xml:space="preserve">výdaje, které žadatel </w:t>
      </w:r>
      <w:r w:rsidR="00DC7256" w:rsidRPr="004969BE">
        <w:rPr>
          <w:rFonts w:ascii="Arial" w:hAnsi="Arial" w:cs="Arial"/>
        </w:rPr>
        <w:t xml:space="preserve">skutečně </w:t>
      </w:r>
      <w:r w:rsidRPr="004969BE">
        <w:rPr>
          <w:rFonts w:ascii="Arial" w:hAnsi="Arial" w:cs="Arial"/>
        </w:rPr>
        <w:t xml:space="preserve">vynaložil na realizaci své akce/projektu. Uznatelnými výdaji jsou výdaje vzniklé v období realizace </w:t>
      </w:r>
      <w:r w:rsidR="00DD7C55" w:rsidRPr="004969BE">
        <w:rPr>
          <w:rFonts w:ascii="Arial" w:hAnsi="Arial" w:cs="Arial"/>
        </w:rPr>
        <w:t>akce/</w:t>
      </w:r>
      <w:r w:rsidRPr="004969BE">
        <w:rPr>
          <w:rFonts w:ascii="Arial" w:hAnsi="Arial" w:cs="Arial"/>
        </w:rPr>
        <w:t xml:space="preserve">projektu dle Pravidel dotačního programu, </w:t>
      </w:r>
      <w:r w:rsidR="00D014A0" w:rsidRPr="004969BE">
        <w:rPr>
          <w:rFonts w:ascii="Arial" w:hAnsi="Arial" w:cs="Arial"/>
        </w:rPr>
        <w:t>odst.</w:t>
      </w:r>
      <w:r w:rsidRPr="004969BE">
        <w:rPr>
          <w:rFonts w:ascii="Arial" w:hAnsi="Arial" w:cs="Arial"/>
        </w:rPr>
        <w:t xml:space="preserve"> </w:t>
      </w:r>
      <w:hyperlink w:anchor="platebniPodminky" w:history="1">
        <w:r w:rsidRPr="004969B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969BE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="000F67B7" w:rsidRPr="004969BE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77DC41C3" w14:textId="77777777" w:rsidR="00FC1B01" w:rsidRPr="004969B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969BE">
        <w:rPr>
          <w:rFonts w:ascii="Arial" w:hAnsi="Arial" w:cs="Arial"/>
          <w:b/>
        </w:rPr>
        <w:t>Dotační program</w:t>
      </w:r>
      <w:r w:rsidRPr="004969BE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7DC41C4" w14:textId="77777777" w:rsidR="00FC1B01" w:rsidRPr="004969B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969BE">
        <w:rPr>
          <w:rFonts w:ascii="Arial" w:hAnsi="Arial" w:cs="Arial"/>
          <w:b/>
        </w:rPr>
        <w:t>Dotační titul</w:t>
      </w:r>
      <w:r w:rsidRPr="004969BE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7DC41C5" w14:textId="77777777" w:rsidR="00FC1B01" w:rsidRPr="004969B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 xml:space="preserve">Konkrétní účel </w:t>
      </w:r>
      <w:r w:rsidRPr="004969BE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4969BE">
        <w:rPr>
          <w:rFonts w:ascii="Arial" w:hAnsi="Arial" w:cs="Arial"/>
        </w:rPr>
        <w:t xml:space="preserve"> a v souladu s obecným účelem</w:t>
      </w:r>
      <w:r w:rsidRPr="004969BE">
        <w:rPr>
          <w:rFonts w:ascii="Arial" w:hAnsi="Arial" w:cs="Arial"/>
        </w:rPr>
        <w:t xml:space="preserve">. </w:t>
      </w:r>
    </w:p>
    <w:p w14:paraId="77DC41C6" w14:textId="77777777" w:rsidR="00FC1B01" w:rsidRPr="004969B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>Obecný účel</w:t>
      </w:r>
      <w:r w:rsidRPr="004969BE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77DC41C7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t xml:space="preserve">Písemná žádost </w:t>
      </w:r>
      <w:r w:rsidR="00FA751F" w:rsidRPr="004969BE">
        <w:rPr>
          <w:rFonts w:ascii="Arial" w:hAnsi="Arial" w:cs="Arial"/>
        </w:rPr>
        <w:t xml:space="preserve">o poskytnutí dotace </w:t>
      </w:r>
      <w:r w:rsidRPr="004969BE">
        <w:rPr>
          <w:rFonts w:ascii="Arial" w:hAnsi="Arial" w:cs="Arial"/>
        </w:rPr>
        <w:t xml:space="preserve">je žádost, vyplněná prostřednictvím elektronického formuláře </w:t>
      </w:r>
      <w:r w:rsidR="00F366DB" w:rsidRPr="004969BE">
        <w:rPr>
          <w:rFonts w:ascii="Arial" w:hAnsi="Arial" w:cs="Arial"/>
        </w:rPr>
        <w:t xml:space="preserve">umístěného </w:t>
      </w:r>
      <w:r w:rsidRPr="004969BE">
        <w:rPr>
          <w:rFonts w:ascii="Arial" w:hAnsi="Arial" w:cs="Arial"/>
        </w:rPr>
        <w:t xml:space="preserve">na webu Olomouckého kraje </w:t>
      </w:r>
      <w:hyperlink r:id="rId8" w:history="1">
        <w:r w:rsidRPr="004969BE">
          <w:rPr>
            <w:rStyle w:val="Hypertextovodkaz"/>
            <w:rFonts w:ascii="Arial" w:hAnsi="Arial" w:cs="Arial"/>
            <w:color w:val="auto"/>
          </w:rPr>
          <w:t>https://www.kr-olomoucky.cz/krajske-dotace-a-prispevky-201</w:t>
        </w:r>
      </w:hyperlink>
      <w:r w:rsidR="009A1E65" w:rsidRPr="004969BE">
        <w:rPr>
          <w:rStyle w:val="Hypertextovodkaz"/>
          <w:rFonts w:ascii="Arial" w:hAnsi="Arial" w:cs="Arial"/>
          <w:color w:val="auto"/>
        </w:rPr>
        <w:t>7</w:t>
      </w:r>
      <w:r w:rsidRPr="004969BE">
        <w:rPr>
          <w:rFonts w:ascii="Arial" w:hAnsi="Arial" w:cs="Arial"/>
        </w:rPr>
        <w:t xml:space="preserve">, opatřená podpisem žadatele </w:t>
      </w:r>
      <w:r w:rsidRPr="004969BE">
        <w:rPr>
          <w:rFonts w:ascii="Arial" w:hAnsi="Arial" w:cs="Arial"/>
          <w:b/>
        </w:rPr>
        <w:t>a</w:t>
      </w:r>
      <w:r w:rsidRPr="004969BE">
        <w:rPr>
          <w:rFonts w:ascii="Arial" w:hAnsi="Arial" w:cs="Arial"/>
        </w:rPr>
        <w:t xml:space="preserve"> </w:t>
      </w:r>
      <w:r w:rsidR="00A91017" w:rsidRPr="004969BE">
        <w:rPr>
          <w:rFonts w:ascii="Arial" w:hAnsi="Arial" w:cs="Arial"/>
        </w:rPr>
        <w:t>doručená</w:t>
      </w:r>
      <w:r w:rsidRPr="004969BE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9" w:history="1">
        <w:r w:rsidRPr="004969BE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4969BE">
        <w:t xml:space="preserve"> </w:t>
      </w:r>
      <w:r w:rsidRPr="004969BE">
        <w:rPr>
          <w:rFonts w:ascii="Arial" w:hAnsi="Arial" w:cs="Arial"/>
        </w:rPr>
        <w:t xml:space="preserve">nebo datovou zprávou </w:t>
      </w:r>
      <w:r w:rsidR="00F171B3" w:rsidRPr="004969BE">
        <w:rPr>
          <w:rFonts w:ascii="Arial" w:hAnsi="Arial" w:cs="Arial"/>
        </w:rPr>
        <w:t>do datové schránky ID</w:t>
      </w:r>
      <w:r w:rsidRPr="004969BE">
        <w:rPr>
          <w:rFonts w:ascii="Arial" w:hAnsi="Arial" w:cs="Arial"/>
        </w:rPr>
        <w:t xml:space="preserve">: </w:t>
      </w:r>
      <w:r w:rsidRPr="004969BE">
        <w:rPr>
          <w:rFonts w:ascii="Arial" w:hAnsi="Arial" w:cs="Arial"/>
          <w:u w:val="single"/>
        </w:rPr>
        <w:t>qiabfmf</w:t>
      </w:r>
      <w:r w:rsidRPr="004969BE">
        <w:rPr>
          <w:rFonts w:ascii="Arial" w:hAnsi="Arial" w:cs="Arial"/>
        </w:rPr>
        <w:t xml:space="preserve">, </w:t>
      </w:r>
      <w:r w:rsidRPr="004969BE">
        <w:rPr>
          <w:rFonts w:ascii="Arial" w:hAnsi="Arial" w:cs="Arial"/>
          <w:b/>
        </w:rPr>
        <w:t>nebo</w:t>
      </w:r>
      <w:r w:rsidRPr="004969BE">
        <w:rPr>
          <w:rFonts w:ascii="Arial" w:hAnsi="Arial" w:cs="Arial"/>
        </w:rPr>
        <w:t xml:space="preserve"> opatřená vlastnoručním podpisem, </w:t>
      </w:r>
      <w:r w:rsidR="00A91017" w:rsidRPr="004969BE">
        <w:rPr>
          <w:rFonts w:ascii="Arial" w:hAnsi="Arial" w:cs="Arial"/>
        </w:rPr>
        <w:t>doručená</w:t>
      </w:r>
      <w:r w:rsidRPr="004969BE">
        <w:rPr>
          <w:rFonts w:ascii="Arial" w:hAnsi="Arial" w:cs="Arial"/>
        </w:rPr>
        <w:t xml:space="preserve"> administrátorovi dotačního programu v listinné podobě na adresu dle odst. </w:t>
      </w:r>
      <w:hyperlink w:anchor="Administrátor" w:history="1">
        <w:r w:rsidRPr="004969BE">
          <w:rPr>
            <w:rStyle w:val="Hypertextovodkaz"/>
            <w:rFonts w:ascii="Arial" w:hAnsi="Arial" w:cs="Arial"/>
            <w:color w:val="auto"/>
          </w:rPr>
          <w:t>1.3</w:t>
        </w:r>
      </w:hyperlink>
      <w:r w:rsidRPr="004969BE">
        <w:rPr>
          <w:rFonts w:ascii="Arial" w:hAnsi="Arial" w:cs="Arial"/>
        </w:rPr>
        <w:t>.</w:t>
      </w:r>
    </w:p>
    <w:p w14:paraId="77DC41C8" w14:textId="77777777" w:rsidR="005C58DC" w:rsidRPr="004969BE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4969BE">
        <w:rPr>
          <w:rFonts w:ascii="Arial" w:hAnsi="Arial" w:cs="Arial"/>
          <w:b/>
        </w:rPr>
        <w:t>Poradní orgán</w:t>
      </w:r>
      <w:r w:rsidRPr="004969BE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7DC41C9" w14:textId="77777777" w:rsidR="005C58DC" w:rsidRPr="004969BE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t>Poskytovatel dotace</w:t>
      </w:r>
      <w:r w:rsidRPr="004969BE">
        <w:rPr>
          <w:rFonts w:ascii="Arial" w:hAnsi="Arial" w:cs="Arial"/>
        </w:rPr>
        <w:t xml:space="preserve"> je Olomoucký kraj.</w:t>
      </w:r>
    </w:p>
    <w:p w14:paraId="77DC41CA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969BE">
        <w:rPr>
          <w:rFonts w:ascii="Arial" w:hAnsi="Arial" w:cs="Arial"/>
          <w:b/>
        </w:rPr>
        <w:t>Příjemce</w:t>
      </w:r>
      <w:r w:rsidRPr="004969BE">
        <w:rPr>
          <w:rFonts w:ascii="Arial" w:hAnsi="Arial" w:cs="Arial"/>
        </w:rPr>
        <w:t xml:space="preserve"> dotace je žadatel, v jehož prospěch </w:t>
      </w:r>
      <w:r w:rsidR="00292548" w:rsidRPr="004969BE">
        <w:rPr>
          <w:rFonts w:ascii="Arial" w:hAnsi="Arial" w:cs="Arial"/>
        </w:rPr>
        <w:t xml:space="preserve">řídící </w:t>
      </w:r>
      <w:r w:rsidRPr="004969BE">
        <w:rPr>
          <w:rFonts w:ascii="Arial" w:hAnsi="Arial" w:cs="Arial"/>
        </w:rPr>
        <w:t>orgán schválil poskytnutí dotace.</w:t>
      </w:r>
      <w:bookmarkStart w:id="1" w:name="_GoBack"/>
      <w:bookmarkEnd w:id="1"/>
    </w:p>
    <w:p w14:paraId="77DC41CB" w14:textId="77777777" w:rsidR="00691685" w:rsidRPr="004969BE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>Ř</w:t>
      </w:r>
      <w:r w:rsidR="00691685" w:rsidRPr="004969BE">
        <w:rPr>
          <w:rFonts w:ascii="Arial" w:hAnsi="Arial" w:cs="Arial"/>
          <w:b/>
        </w:rPr>
        <w:t>ídící orgán</w:t>
      </w:r>
      <w:r w:rsidRPr="004969BE">
        <w:rPr>
          <w:rFonts w:ascii="Arial" w:hAnsi="Arial" w:cs="Arial"/>
          <w:b/>
        </w:rPr>
        <w:t xml:space="preserve"> </w:t>
      </w:r>
      <w:r w:rsidRPr="004969BE">
        <w:rPr>
          <w:rFonts w:ascii="Arial" w:hAnsi="Arial" w:cs="Arial"/>
        </w:rPr>
        <w:t>u poskytovatele je</w:t>
      </w:r>
      <w:r w:rsidRPr="004969BE">
        <w:rPr>
          <w:rFonts w:ascii="Arial" w:hAnsi="Arial" w:cs="Arial"/>
          <w:b/>
        </w:rPr>
        <w:t xml:space="preserve"> </w:t>
      </w:r>
      <w:r w:rsidR="00691685" w:rsidRPr="004969BE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4969BE">
        <w:rPr>
          <w:rFonts w:ascii="Arial" w:hAnsi="Arial" w:cs="Arial"/>
        </w:rPr>
        <w:t xml:space="preserve"> v jednotlivém případě (témuž žadateli ke stejnému účelu). </w:t>
      </w:r>
      <w:r w:rsidR="00691685" w:rsidRPr="004969BE">
        <w:rPr>
          <w:rFonts w:ascii="Arial" w:hAnsi="Arial" w:cs="Arial"/>
        </w:rPr>
        <w:t>Řídící orgán rozhoduje zejména o přidělení dotace a její výši.</w:t>
      </w:r>
    </w:p>
    <w:p w14:paraId="77DC41CC" w14:textId="77777777" w:rsidR="00057835" w:rsidRPr="004969BE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 xml:space="preserve">Smlouva </w:t>
      </w:r>
      <w:r w:rsidRPr="004969BE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7DC41CD" w14:textId="3E293E64" w:rsidR="005115BE" w:rsidRPr="004969BE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</w:rPr>
      </w:pPr>
      <w:r w:rsidRPr="004969BE">
        <w:rPr>
          <w:rFonts w:ascii="Arial" w:hAnsi="Arial" w:cs="Arial"/>
          <w:b/>
        </w:rPr>
        <w:lastRenderedPageBreak/>
        <w:t>Uznatelný výdaj</w:t>
      </w:r>
      <w:r w:rsidRPr="004969BE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4969BE">
        <w:rPr>
          <w:rFonts w:ascii="Arial" w:hAnsi="Arial" w:cs="Arial"/>
        </w:rPr>
        <w:t xml:space="preserve"> a </w:t>
      </w:r>
      <w:r w:rsidRPr="004969BE">
        <w:rPr>
          <w:rFonts w:ascii="Arial" w:hAnsi="Arial" w:cs="Arial"/>
        </w:rPr>
        <w:t xml:space="preserve">který vznikl v období realizace </w:t>
      </w:r>
      <w:r w:rsidR="00EF2424" w:rsidRPr="004969BE">
        <w:rPr>
          <w:rFonts w:ascii="Arial" w:hAnsi="Arial" w:cs="Arial"/>
        </w:rPr>
        <w:t>akce/</w:t>
      </w:r>
      <w:r w:rsidRPr="004969BE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4969B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969BE">
        <w:rPr>
          <w:rFonts w:ascii="Arial" w:hAnsi="Arial" w:cs="Arial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bodu </w:t>
      </w:r>
      <w:hyperlink w:anchor="neuznatelnévýdaje" w:history="1">
        <w:r w:rsidRPr="004969BE">
          <w:rPr>
            <w:rStyle w:val="Hypertextovodkaz"/>
            <w:rFonts w:ascii="Arial" w:hAnsi="Arial" w:cs="Arial"/>
            <w:color w:val="auto"/>
          </w:rPr>
          <w:t>9.4</w:t>
        </w:r>
      </w:hyperlink>
      <w:r w:rsidRPr="004969BE">
        <w:rPr>
          <w:rFonts w:ascii="Arial" w:hAnsi="Arial" w:cs="Arial"/>
        </w:rPr>
        <w:t xml:space="preserve">. těchto pravidel jako neuznatelný výdaj akce/projektu. </w:t>
      </w:r>
      <w:r w:rsidR="000F67B7" w:rsidRPr="004969BE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77DC41CE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969BE">
        <w:rPr>
          <w:rFonts w:ascii="Arial" w:hAnsi="Arial" w:cs="Arial"/>
          <w:b/>
        </w:rPr>
        <w:t>Vyhlašovatel</w:t>
      </w:r>
      <w:r w:rsidRPr="004969BE">
        <w:rPr>
          <w:rFonts w:ascii="Arial" w:hAnsi="Arial" w:cs="Arial"/>
        </w:rPr>
        <w:t xml:space="preserve"> je Olomoucký kraj.</w:t>
      </w:r>
    </w:p>
    <w:p w14:paraId="77DC41CF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 xml:space="preserve">Závěrečná zpráva </w:t>
      </w:r>
      <w:r w:rsidRPr="004969BE">
        <w:rPr>
          <w:rFonts w:ascii="Arial" w:hAnsi="Arial" w:cs="Arial"/>
        </w:rPr>
        <w:t>je popis a závěrečné zhodnocení akce/projektu.</w:t>
      </w:r>
    </w:p>
    <w:p w14:paraId="77DC41D0" w14:textId="1807BBB6" w:rsidR="00057835" w:rsidRPr="004969BE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t>Žadatel</w:t>
      </w:r>
      <w:r w:rsidRPr="004969BE">
        <w:rPr>
          <w:rFonts w:ascii="Arial" w:hAnsi="Arial" w:cs="Arial"/>
        </w:rPr>
        <w:t xml:space="preserve"> je právnická osoba, která může žádat o dotaci.</w:t>
      </w:r>
      <w:r w:rsidR="006039A5" w:rsidRPr="004969BE">
        <w:rPr>
          <w:rFonts w:ascii="Arial" w:hAnsi="Arial" w:cs="Arial"/>
        </w:rPr>
        <w:t xml:space="preserve"> </w:t>
      </w:r>
    </w:p>
    <w:p w14:paraId="77DC41D1" w14:textId="70E6F587" w:rsidR="00816FC3" w:rsidRPr="004969BE" w:rsidRDefault="003D109F" w:rsidP="003D109F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>Jinými zdroji</w:t>
      </w:r>
      <w:r w:rsidRPr="004969BE">
        <w:rPr>
          <w:rFonts w:ascii="Arial" w:hAnsi="Arial" w:cs="Arial"/>
        </w:rPr>
        <w:t xml:space="preserve"> jsou například dotace ze státního rozpočtu, strukturálních fondů Evropské unie, dotace z jiných ÚSC, sponzorské </w:t>
      </w:r>
      <w:r w:rsidR="001845B9" w:rsidRPr="004969BE">
        <w:rPr>
          <w:rFonts w:ascii="Arial" w:hAnsi="Arial" w:cs="Arial"/>
        </w:rPr>
        <w:t xml:space="preserve">příspěvky </w:t>
      </w:r>
      <w:r w:rsidRPr="004969BE">
        <w:rPr>
          <w:rFonts w:ascii="Arial" w:hAnsi="Arial" w:cs="Arial"/>
        </w:rPr>
        <w:t xml:space="preserve">fyzických a právnických osob </w:t>
      </w:r>
      <w:r w:rsidR="001845B9" w:rsidRPr="004969BE">
        <w:rPr>
          <w:rFonts w:ascii="Arial" w:hAnsi="Arial" w:cs="Arial"/>
        </w:rPr>
        <w:t xml:space="preserve">a dary </w:t>
      </w:r>
      <w:r w:rsidRPr="004969BE">
        <w:rPr>
          <w:rFonts w:ascii="Arial" w:hAnsi="Arial" w:cs="Arial"/>
        </w:rPr>
        <w:t>apod.</w:t>
      </w:r>
      <w:r w:rsidR="00AA6285" w:rsidRPr="004969BE">
        <w:rPr>
          <w:rFonts w:ascii="Arial" w:hAnsi="Arial" w:cs="Arial"/>
        </w:rPr>
        <w:t xml:space="preserve"> </w:t>
      </w:r>
    </w:p>
    <w:p w14:paraId="77DC41D2" w14:textId="67662025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969BE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4969BE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4969BE">
        <w:rPr>
          <w:rFonts w:ascii="Arial" w:hAnsi="Arial" w:cs="Arial"/>
          <w:b/>
          <w:bCs/>
          <w:sz w:val="24"/>
          <w:szCs w:val="24"/>
        </w:rPr>
        <w:t xml:space="preserve">účel dotačního titulu </w:t>
      </w:r>
    </w:p>
    <w:p w14:paraId="77DC41D3" w14:textId="77777777" w:rsidR="00691685" w:rsidRPr="004969B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4" w14:textId="4FFD68B2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Dotační titul </w:t>
      </w:r>
      <w:r w:rsidR="00AA2BEF" w:rsidRPr="004969BE">
        <w:rPr>
          <w:rFonts w:ascii="Arial" w:hAnsi="Arial" w:cs="Arial"/>
        </w:rPr>
        <w:t xml:space="preserve">č. </w:t>
      </w:r>
      <w:r w:rsidRPr="004969BE">
        <w:rPr>
          <w:rFonts w:ascii="Arial" w:hAnsi="Arial" w:cs="Arial"/>
        </w:rPr>
        <w:t>1</w:t>
      </w:r>
      <w:r w:rsidR="00481B9F">
        <w:rPr>
          <w:rFonts w:ascii="Arial" w:hAnsi="Arial" w:cs="Arial"/>
        </w:rPr>
        <w:t xml:space="preserve"> </w:t>
      </w:r>
      <w:r w:rsidRPr="004969BE">
        <w:rPr>
          <w:rFonts w:ascii="Arial" w:hAnsi="Arial" w:cs="Arial"/>
        </w:rPr>
        <w:t>–</w:t>
      </w:r>
      <w:r w:rsidR="003D109F" w:rsidRPr="004969BE">
        <w:rPr>
          <w:rFonts w:ascii="Arial" w:hAnsi="Arial" w:cs="Arial"/>
        </w:rPr>
        <w:t xml:space="preserve"> </w:t>
      </w:r>
      <w:r w:rsidR="003D109F" w:rsidRPr="004969BE">
        <w:rPr>
          <w:rFonts w:ascii="Arial" w:hAnsi="Arial" w:cs="Arial"/>
          <w:b/>
        </w:rPr>
        <w:t>Podpora prevence kriminality</w:t>
      </w:r>
      <w:r w:rsidR="003D109F" w:rsidRPr="004969BE">
        <w:rPr>
          <w:rFonts w:ascii="Arial" w:hAnsi="Arial" w:cs="Arial"/>
        </w:rPr>
        <w:t xml:space="preserve"> </w:t>
      </w:r>
    </w:p>
    <w:p w14:paraId="5CBD5080" w14:textId="77777777" w:rsidR="00AA2BEF" w:rsidRPr="004969BE" w:rsidRDefault="00AA2BEF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1D6" w14:textId="0E87208E" w:rsidR="00691685" w:rsidRPr="004969B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Důvodem vyhlášení dotačního </w:t>
      </w:r>
      <w:r w:rsidR="00AA2BEF" w:rsidRPr="004969BE">
        <w:rPr>
          <w:rFonts w:ascii="Arial" w:hAnsi="Arial" w:cs="Arial"/>
        </w:rPr>
        <w:t>titulu</w:t>
      </w:r>
      <w:r w:rsidRPr="004969BE">
        <w:rPr>
          <w:rFonts w:ascii="Arial" w:hAnsi="Arial" w:cs="Arial"/>
        </w:rPr>
        <w:t xml:space="preserve"> </w:t>
      </w:r>
      <w:r w:rsidR="005E09B8" w:rsidRPr="004969BE">
        <w:rPr>
          <w:rFonts w:ascii="Arial" w:hAnsi="Arial" w:cs="Arial"/>
        </w:rPr>
        <w:t xml:space="preserve">Podpora prevence kriminality </w:t>
      </w:r>
      <w:r w:rsidR="00082D3D" w:rsidRPr="004969BE">
        <w:rPr>
          <w:rFonts w:ascii="Arial" w:hAnsi="Arial" w:cs="Arial"/>
        </w:rPr>
        <w:t xml:space="preserve">je podpora akcí/projektů v sociální oblasti směřujících ke zvýšení bezpečnosti obyvatel Olomouckého kraje. </w:t>
      </w:r>
      <w:r w:rsidRPr="004969BE">
        <w:rPr>
          <w:rFonts w:ascii="Arial" w:hAnsi="Arial" w:cs="Arial"/>
          <w:i/>
        </w:rPr>
        <w:t xml:space="preserve"> </w:t>
      </w:r>
    </w:p>
    <w:p w14:paraId="77DC41D7" w14:textId="70F8A481" w:rsidR="00AA6285" w:rsidRPr="004969BE" w:rsidRDefault="00AA6285" w:rsidP="00AA62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4337B9B1" w14:textId="306018C4" w:rsidR="00F84B55" w:rsidRPr="004969BE" w:rsidRDefault="006935AC" w:rsidP="00F6517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Dotační titul </w:t>
      </w:r>
      <w:r w:rsidR="000F7B82" w:rsidRPr="004969BE">
        <w:rPr>
          <w:rFonts w:ascii="Arial" w:hAnsi="Arial" w:cs="Arial"/>
        </w:rPr>
        <w:t xml:space="preserve">č. </w:t>
      </w:r>
      <w:r w:rsidRPr="004969BE">
        <w:rPr>
          <w:rFonts w:ascii="Arial" w:hAnsi="Arial" w:cs="Arial"/>
        </w:rPr>
        <w:t>1 Podpora prevence krimin</w:t>
      </w:r>
      <w:r w:rsidR="0039272A" w:rsidRPr="004969BE">
        <w:rPr>
          <w:rFonts w:ascii="Arial" w:hAnsi="Arial" w:cs="Arial"/>
        </w:rPr>
        <w:t>a</w:t>
      </w:r>
      <w:r w:rsidRPr="004969BE">
        <w:rPr>
          <w:rFonts w:ascii="Arial" w:hAnsi="Arial" w:cs="Arial"/>
        </w:rPr>
        <w:t xml:space="preserve">lity je rozdělen na investiční a neinvestiční část. </w:t>
      </w:r>
      <w:r w:rsidR="00EB0434" w:rsidRPr="004969BE">
        <w:rPr>
          <w:rFonts w:ascii="Arial" w:hAnsi="Arial" w:cs="Arial"/>
        </w:rPr>
        <w:t xml:space="preserve">Obecným účelem </w:t>
      </w:r>
      <w:r w:rsidR="00691685" w:rsidRPr="004969BE">
        <w:rPr>
          <w:rFonts w:ascii="Arial" w:hAnsi="Arial" w:cs="Arial"/>
        </w:rPr>
        <w:t xml:space="preserve">vyhlášeného dotačního titulu </w:t>
      </w:r>
      <w:r w:rsidR="00727101" w:rsidRPr="004969BE">
        <w:rPr>
          <w:rFonts w:ascii="Arial" w:hAnsi="Arial" w:cs="Arial"/>
        </w:rPr>
        <w:t xml:space="preserve">Podpora prevence kriminality </w:t>
      </w:r>
      <w:r w:rsidR="00691685" w:rsidRPr="004969BE">
        <w:rPr>
          <w:rFonts w:ascii="Arial" w:hAnsi="Arial" w:cs="Arial"/>
        </w:rPr>
        <w:t>je</w:t>
      </w:r>
      <w:r w:rsidR="005751DA" w:rsidRPr="004969BE">
        <w:rPr>
          <w:rFonts w:ascii="Arial" w:hAnsi="Arial" w:cs="Arial"/>
        </w:rPr>
        <w:t>:</w:t>
      </w:r>
      <w:r w:rsidR="00691685" w:rsidRPr="004969BE">
        <w:rPr>
          <w:rFonts w:ascii="Arial" w:hAnsi="Arial" w:cs="Arial"/>
        </w:rPr>
        <w:t xml:space="preserve"> </w:t>
      </w:r>
    </w:p>
    <w:p w14:paraId="0F25368B" w14:textId="5F54C5F0" w:rsidR="005B25A9" w:rsidRPr="004969BE" w:rsidRDefault="00081140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u investiční části: </w:t>
      </w:r>
      <w:r w:rsidR="00691685" w:rsidRPr="004969BE">
        <w:rPr>
          <w:rFonts w:ascii="Arial" w:hAnsi="Arial" w:cs="Arial"/>
        </w:rPr>
        <w:t>podpora</w:t>
      </w:r>
      <w:r w:rsidR="00F84B55" w:rsidRPr="004969BE">
        <w:rPr>
          <w:rFonts w:ascii="Arial" w:hAnsi="Arial" w:cs="Arial"/>
        </w:rPr>
        <w:t xml:space="preserve"> </w:t>
      </w:r>
      <w:r w:rsidR="00F84B55" w:rsidRPr="004969BE">
        <w:rPr>
          <w:rFonts w:ascii="Arial" w:hAnsi="Arial" w:cs="Arial"/>
          <w:b/>
        </w:rPr>
        <w:t>investičních</w:t>
      </w:r>
      <w:r w:rsidR="00F84B55" w:rsidRPr="004969BE">
        <w:rPr>
          <w:rFonts w:ascii="Arial" w:hAnsi="Arial" w:cs="Arial"/>
        </w:rPr>
        <w:t xml:space="preserve"> akcí/projektů z oblasti situační prevence, které směřují ke zvýšení bezpečnosti obyvatel Olomouckého kraje, prevenci majetkové kriminality, vandalismu a souvisejících sociálně patologických jevů.</w:t>
      </w:r>
    </w:p>
    <w:p w14:paraId="77DC41D9" w14:textId="71A2EF64" w:rsidR="00691685" w:rsidRPr="004969BE" w:rsidRDefault="00081140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u neinvestiční části: </w:t>
      </w:r>
      <w:r w:rsidR="005B25A9" w:rsidRPr="004969BE">
        <w:rPr>
          <w:rFonts w:ascii="Arial" w:hAnsi="Arial" w:cs="Arial"/>
        </w:rPr>
        <w:t xml:space="preserve">podpora </w:t>
      </w:r>
      <w:r w:rsidR="005B25A9" w:rsidRPr="004969BE">
        <w:rPr>
          <w:rFonts w:ascii="Arial" w:hAnsi="Arial" w:cs="Arial"/>
          <w:b/>
        </w:rPr>
        <w:t>neinvestičních</w:t>
      </w:r>
      <w:r w:rsidR="005B25A9" w:rsidRPr="004969BE">
        <w:rPr>
          <w:rFonts w:ascii="Arial" w:hAnsi="Arial" w:cs="Arial"/>
        </w:rPr>
        <w:t xml:space="preserve"> akcí/projektů z oblasti sociální prevence, které směřují k eliminaci kriminálně rizikových jevů a ohrožených skupin obyvatel Olomouckého kraje.</w:t>
      </w:r>
    </w:p>
    <w:p w14:paraId="5DFB0F82" w14:textId="26262257" w:rsidR="00870BF0" w:rsidRPr="004969BE" w:rsidRDefault="00870BF0" w:rsidP="004969BE">
      <w:pPr>
        <w:pStyle w:val="Odstavecseseznamem"/>
        <w:ind w:left="1224" w:firstLine="0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>Dotační titul vychází ze Strategie prevence kriminality Olomouckého kraje na období 2017 – 2021.</w:t>
      </w:r>
    </w:p>
    <w:p w14:paraId="77DC41DA" w14:textId="6EE0D3EA" w:rsidR="00691685" w:rsidRPr="004969B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77DC41DB" w14:textId="77777777" w:rsidR="00816FC3" w:rsidRPr="004969BE" w:rsidRDefault="00816FC3" w:rsidP="00CB1DC1">
      <w:pPr>
        <w:ind w:left="0" w:firstLine="0"/>
        <w:rPr>
          <w:rFonts w:ascii="Arial" w:hAnsi="Arial" w:cs="Arial"/>
          <w:i/>
        </w:rPr>
      </w:pPr>
    </w:p>
    <w:p w14:paraId="10A750D8" w14:textId="77777777" w:rsidR="00E52531" w:rsidRPr="004969BE" w:rsidRDefault="00E52531" w:rsidP="00E52531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vanish/>
        </w:rPr>
      </w:pPr>
    </w:p>
    <w:p w14:paraId="759AE60A" w14:textId="77777777" w:rsidR="00E52531" w:rsidRPr="004969BE" w:rsidRDefault="00E52531" w:rsidP="00E52531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vanish/>
        </w:rPr>
      </w:pPr>
    </w:p>
    <w:p w14:paraId="603F38F0" w14:textId="77777777" w:rsidR="00E52531" w:rsidRPr="004969BE" w:rsidRDefault="00E52531" w:rsidP="00E52531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vanish/>
        </w:rPr>
      </w:pPr>
    </w:p>
    <w:p w14:paraId="45682E10" w14:textId="77777777" w:rsidR="00E52531" w:rsidRPr="004969BE" w:rsidRDefault="00E52531" w:rsidP="00E52531">
      <w:pPr>
        <w:pStyle w:val="Odstavecseseznamem"/>
        <w:numPr>
          <w:ilvl w:val="1"/>
          <w:numId w:val="27"/>
        </w:numPr>
        <w:contextualSpacing w:val="0"/>
        <w:rPr>
          <w:rFonts w:ascii="Arial" w:hAnsi="Arial" w:cs="Arial"/>
          <w:vanish/>
        </w:rPr>
      </w:pPr>
    </w:p>
    <w:p w14:paraId="6CE023F1" w14:textId="77777777" w:rsidR="00E52531" w:rsidRPr="004969BE" w:rsidRDefault="00E52531" w:rsidP="00E52531">
      <w:pPr>
        <w:pStyle w:val="Odstavecseseznamem"/>
        <w:numPr>
          <w:ilvl w:val="1"/>
          <w:numId w:val="27"/>
        </w:numPr>
        <w:contextualSpacing w:val="0"/>
        <w:rPr>
          <w:rFonts w:ascii="Arial" w:hAnsi="Arial" w:cs="Arial"/>
          <w:vanish/>
        </w:rPr>
      </w:pPr>
    </w:p>
    <w:p w14:paraId="4C704827" w14:textId="43C22C9C" w:rsidR="00F6517D" w:rsidRPr="004969BE" w:rsidRDefault="005465F0" w:rsidP="004969BE">
      <w:pPr>
        <w:pStyle w:val="Odstavecseseznamem"/>
        <w:numPr>
          <w:ilvl w:val="1"/>
          <w:numId w:val="27"/>
        </w:numPr>
        <w:ind w:left="851" w:hanging="851"/>
        <w:rPr>
          <w:rFonts w:ascii="Arial" w:hAnsi="Arial" w:cs="Arial"/>
          <w:b/>
        </w:rPr>
      </w:pPr>
      <w:r w:rsidRPr="004969BE">
        <w:rPr>
          <w:rFonts w:ascii="Arial" w:hAnsi="Arial" w:cs="Arial"/>
          <w:b/>
        </w:rPr>
        <w:t>P</w:t>
      </w:r>
      <w:r w:rsidR="00F6517D" w:rsidRPr="004969BE">
        <w:rPr>
          <w:rFonts w:ascii="Arial" w:hAnsi="Arial" w:cs="Arial"/>
          <w:b/>
        </w:rPr>
        <w:t xml:space="preserve">odporované aktivity </w:t>
      </w:r>
      <w:r w:rsidR="007C7E57" w:rsidRPr="004969BE">
        <w:rPr>
          <w:rFonts w:ascii="Arial" w:hAnsi="Arial" w:cs="Arial"/>
          <w:b/>
        </w:rPr>
        <w:t>v rámci investiční části:</w:t>
      </w:r>
      <w:r w:rsidR="00F6517D" w:rsidRPr="004969BE">
        <w:rPr>
          <w:rFonts w:ascii="Arial" w:hAnsi="Arial" w:cs="Arial"/>
          <w:b/>
        </w:rPr>
        <w:t xml:space="preserve"> </w:t>
      </w:r>
    </w:p>
    <w:p w14:paraId="4BA0615B" w14:textId="77777777" w:rsidR="005465F0" w:rsidRPr="004969BE" w:rsidRDefault="005465F0" w:rsidP="005465F0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vanish/>
        </w:rPr>
      </w:pPr>
    </w:p>
    <w:p w14:paraId="0A8CEACB" w14:textId="1A3A5A21" w:rsidR="00F6517D" w:rsidRPr="004969BE" w:rsidRDefault="00F6517D" w:rsidP="00097AF0">
      <w:pPr>
        <w:pStyle w:val="Odstavecseseznamem"/>
        <w:numPr>
          <w:ilvl w:val="2"/>
          <w:numId w:val="1"/>
        </w:numPr>
        <w:ind w:left="1418" w:hanging="709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zřízení, rozšíření a modernizace kamerových dohlížecích systémů (kamery, držáky, kabeláž, zařízení k přenosu signálu – drátové i bezdrátové, vyhodnocovací a záznamová zařízení, potřebný software, další příslušenství a řídící centrum), jejichž obsluhu bude zajišťovat výhradně obecní (městská) policie nebo Policie ČR, provoz bude probíhat v souladu se zákonem č. 101/2000 Sb., o ochraně osobních údajů, ve znění pozdějších předpisů, a které splňují příslušné technické požadavky dle platných právních norem, </w:t>
      </w:r>
    </w:p>
    <w:p w14:paraId="5B18336E" w14:textId="77777777" w:rsidR="00F6517D" w:rsidRPr="004969BE" w:rsidRDefault="00F6517D" w:rsidP="00097AF0">
      <w:pPr>
        <w:pStyle w:val="Odstavecseseznamem"/>
        <w:numPr>
          <w:ilvl w:val="2"/>
          <w:numId w:val="1"/>
        </w:numPr>
        <w:ind w:left="1418" w:hanging="709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zřízení, rozšíření a modernizace zabezpečovacích a vyhodnocovacích systémů (elektromotorické a elektromechanické zámkové systémy, bezpečnostní kování a závory, bezpečnostní dveře, elektrické zabezpečovací systémy, uzavřené televizní okruhy, perimetrie, kontrolní systémy selektivního vstupu, přepěťové ochrany, ochrany dat a informací, pulty centralizované </w:t>
      </w:r>
      <w:r w:rsidRPr="004969BE">
        <w:rPr>
          <w:rFonts w:ascii="Arial" w:hAnsi="Arial" w:cs="Arial"/>
        </w:rPr>
        <w:lastRenderedPageBreak/>
        <w:t>ochrany, objektové vysílače, elektronická vjezdová zařízení), které budou instalovány na objekty v majetku obce,</w:t>
      </w:r>
    </w:p>
    <w:p w14:paraId="4A79D9F4" w14:textId="77777777" w:rsidR="00F6517D" w:rsidRPr="004969BE" w:rsidRDefault="00F6517D" w:rsidP="00F50358">
      <w:pPr>
        <w:pStyle w:val="Odstavecseseznamem"/>
        <w:numPr>
          <w:ilvl w:val="2"/>
          <w:numId w:val="1"/>
        </w:numPr>
        <w:ind w:left="1418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>zřízení, rozšíření a modernizace zabezpečovacích mříží (splňujících příslušná certifikační kritéria), které budou instalovány na objekty v majetku obce a pevně spojeny se stavbou,</w:t>
      </w:r>
    </w:p>
    <w:p w14:paraId="3FAB3B0F" w14:textId="77777777" w:rsidR="00F6517D" w:rsidRPr="004969BE" w:rsidRDefault="00F6517D" w:rsidP="00F50358">
      <w:pPr>
        <w:pStyle w:val="Odstavecseseznamem"/>
        <w:numPr>
          <w:ilvl w:val="2"/>
          <w:numId w:val="1"/>
        </w:numPr>
        <w:ind w:left="1418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>zřízení, rozšíření a modernizace osvětlení (může být doplněno nerozbitnými kryty v provedení antivandal a detektory pohybu, součástí může být kabeláž a rozvody), které budou instalované na rizikových místech veřejného prostoru,</w:t>
      </w:r>
    </w:p>
    <w:p w14:paraId="27058AFD" w14:textId="77777777" w:rsidR="00F6517D" w:rsidRPr="004969BE" w:rsidRDefault="00F6517D" w:rsidP="00F50358">
      <w:pPr>
        <w:pStyle w:val="Odstavecseseznamem"/>
        <w:numPr>
          <w:ilvl w:val="2"/>
          <w:numId w:val="1"/>
        </w:numPr>
        <w:ind w:left="1418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zřízení, rozšíření a modernizace oplocení (včetně sloupků), které bude instalováno na rizikových místech nacházejících se v zónách nebo přístupových cestách v majetku obce. </w:t>
      </w:r>
    </w:p>
    <w:p w14:paraId="1AB1CBE7" w14:textId="77777777" w:rsidR="00F6517D" w:rsidRPr="004969BE" w:rsidRDefault="00F6517D" w:rsidP="00F6517D">
      <w:pPr>
        <w:rPr>
          <w:rFonts w:ascii="Arial" w:hAnsi="Arial" w:cs="Arial"/>
          <w:i/>
        </w:rPr>
      </w:pPr>
    </w:p>
    <w:p w14:paraId="534D96D8" w14:textId="77777777" w:rsidR="00601651" w:rsidRPr="004969BE" w:rsidRDefault="00601651" w:rsidP="00601651">
      <w:pPr>
        <w:pStyle w:val="Odstavecseseznamem"/>
        <w:numPr>
          <w:ilvl w:val="0"/>
          <w:numId w:val="25"/>
        </w:numPr>
        <w:contextualSpacing w:val="0"/>
        <w:rPr>
          <w:rFonts w:ascii="Arial" w:hAnsi="Arial" w:cs="Arial"/>
          <w:b/>
          <w:vanish/>
        </w:rPr>
      </w:pPr>
    </w:p>
    <w:p w14:paraId="49A17054" w14:textId="77777777" w:rsidR="00601651" w:rsidRPr="004969BE" w:rsidRDefault="00601651" w:rsidP="00601651">
      <w:pPr>
        <w:pStyle w:val="Odstavecseseznamem"/>
        <w:numPr>
          <w:ilvl w:val="0"/>
          <w:numId w:val="25"/>
        </w:numPr>
        <w:contextualSpacing w:val="0"/>
        <w:rPr>
          <w:rFonts w:ascii="Arial" w:hAnsi="Arial" w:cs="Arial"/>
          <w:b/>
          <w:vanish/>
        </w:rPr>
      </w:pPr>
    </w:p>
    <w:p w14:paraId="4AE76388" w14:textId="77777777" w:rsidR="00601651" w:rsidRPr="004969BE" w:rsidRDefault="00601651" w:rsidP="00601651">
      <w:pPr>
        <w:pStyle w:val="Odstavecseseznamem"/>
        <w:numPr>
          <w:ilvl w:val="0"/>
          <w:numId w:val="25"/>
        </w:numPr>
        <w:contextualSpacing w:val="0"/>
        <w:rPr>
          <w:rFonts w:ascii="Arial" w:hAnsi="Arial" w:cs="Arial"/>
          <w:b/>
          <w:vanish/>
        </w:rPr>
      </w:pPr>
    </w:p>
    <w:p w14:paraId="63F6A058" w14:textId="77777777" w:rsidR="00601651" w:rsidRPr="004969BE" w:rsidRDefault="00601651" w:rsidP="00601651">
      <w:pPr>
        <w:pStyle w:val="Odstavecseseznamem"/>
        <w:numPr>
          <w:ilvl w:val="1"/>
          <w:numId w:val="25"/>
        </w:numPr>
        <w:contextualSpacing w:val="0"/>
        <w:rPr>
          <w:rFonts w:ascii="Arial" w:hAnsi="Arial" w:cs="Arial"/>
          <w:b/>
          <w:vanish/>
        </w:rPr>
      </w:pPr>
    </w:p>
    <w:p w14:paraId="442A7FCF" w14:textId="77777777" w:rsidR="00601651" w:rsidRPr="004969BE" w:rsidRDefault="00601651" w:rsidP="00601651">
      <w:pPr>
        <w:pStyle w:val="Odstavecseseznamem"/>
        <w:numPr>
          <w:ilvl w:val="1"/>
          <w:numId w:val="25"/>
        </w:numPr>
        <w:contextualSpacing w:val="0"/>
        <w:rPr>
          <w:rFonts w:ascii="Arial" w:hAnsi="Arial" w:cs="Arial"/>
          <w:b/>
          <w:vanish/>
        </w:rPr>
      </w:pPr>
    </w:p>
    <w:p w14:paraId="215EC0A5" w14:textId="77777777" w:rsidR="00601651" w:rsidRPr="004969BE" w:rsidRDefault="00601651" w:rsidP="00601651">
      <w:pPr>
        <w:pStyle w:val="Odstavecseseznamem"/>
        <w:numPr>
          <w:ilvl w:val="1"/>
          <w:numId w:val="25"/>
        </w:numPr>
        <w:contextualSpacing w:val="0"/>
        <w:rPr>
          <w:rFonts w:ascii="Arial" w:hAnsi="Arial" w:cs="Arial"/>
          <w:b/>
          <w:vanish/>
        </w:rPr>
      </w:pPr>
    </w:p>
    <w:p w14:paraId="31E8150A" w14:textId="61F9DF4A" w:rsidR="00F6517D" w:rsidRPr="004969BE" w:rsidRDefault="00F6517D" w:rsidP="005A5911">
      <w:pPr>
        <w:pStyle w:val="Odstavecseseznamem"/>
        <w:numPr>
          <w:ilvl w:val="1"/>
          <w:numId w:val="25"/>
        </w:numPr>
        <w:ind w:hanging="792"/>
        <w:contextualSpacing w:val="0"/>
        <w:rPr>
          <w:rFonts w:ascii="Arial" w:hAnsi="Arial" w:cs="Arial"/>
          <w:b/>
        </w:rPr>
      </w:pPr>
      <w:r w:rsidRPr="004969BE">
        <w:rPr>
          <w:rFonts w:ascii="Arial" w:hAnsi="Arial" w:cs="Arial"/>
          <w:b/>
        </w:rPr>
        <w:t xml:space="preserve">podporované aktivity </w:t>
      </w:r>
      <w:r w:rsidR="007C7E57" w:rsidRPr="004969BE">
        <w:rPr>
          <w:rFonts w:ascii="Arial" w:hAnsi="Arial" w:cs="Arial"/>
          <w:b/>
        </w:rPr>
        <w:t xml:space="preserve">v rámci </w:t>
      </w:r>
      <w:r w:rsidR="00C0118B" w:rsidRPr="004969BE">
        <w:rPr>
          <w:rFonts w:ascii="Arial" w:hAnsi="Arial" w:cs="Arial"/>
          <w:b/>
        </w:rPr>
        <w:t>neinvestiční části:</w:t>
      </w:r>
      <w:r w:rsidRPr="004969BE">
        <w:rPr>
          <w:rFonts w:ascii="Arial" w:hAnsi="Arial" w:cs="Arial"/>
          <w:b/>
        </w:rPr>
        <w:t xml:space="preserve"> </w:t>
      </w:r>
    </w:p>
    <w:p w14:paraId="5FFE10D9" w14:textId="77777777" w:rsidR="00601651" w:rsidRPr="004969BE" w:rsidRDefault="00601651" w:rsidP="00601651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vanish/>
        </w:rPr>
      </w:pPr>
    </w:p>
    <w:p w14:paraId="027CD379" w14:textId="29132EFB" w:rsidR="00F6517D" w:rsidRPr="004969BE" w:rsidRDefault="00F6517D" w:rsidP="004969BE">
      <w:pPr>
        <w:pStyle w:val="Odstavecseseznamem"/>
        <w:numPr>
          <w:ilvl w:val="2"/>
          <w:numId w:val="1"/>
        </w:numPr>
        <w:ind w:left="1418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programy zaměřené na kybernetickou agresi, kyberkriminalitu, kyberšikanu a další nebezpečné jevy v prostředí sociálních sítí, </w:t>
      </w:r>
    </w:p>
    <w:p w14:paraId="41124BAE" w14:textId="09C971A6" w:rsidR="00F6517D" w:rsidRPr="004969BE" w:rsidRDefault="00F6517D" w:rsidP="004969BE">
      <w:pPr>
        <w:pStyle w:val="Odstavecseseznamem"/>
        <w:numPr>
          <w:ilvl w:val="2"/>
          <w:numId w:val="1"/>
        </w:numPr>
        <w:ind w:left="1418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>probační a resocializační programy pro dětské a mladistvé delikventy (prvopachatele), kteří se dopustili činu jinak trestného, páchají přestupkové jednání nebo vykazují závadové asociální chování.</w:t>
      </w:r>
    </w:p>
    <w:p w14:paraId="77DC41DC" w14:textId="77777777" w:rsidR="000E0504" w:rsidRPr="004969BE" w:rsidRDefault="000E0504" w:rsidP="00CB1DC1">
      <w:pPr>
        <w:ind w:left="0" w:firstLine="0"/>
        <w:rPr>
          <w:rFonts w:ascii="Arial" w:hAnsi="Arial" w:cs="Arial"/>
          <w:i/>
        </w:rPr>
      </w:pPr>
    </w:p>
    <w:p w14:paraId="77DC41DD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4969BE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7DC41DE" w14:textId="77777777" w:rsidR="006E6270" w:rsidRPr="004969BE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F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Žadatelem může být pouze: </w:t>
      </w:r>
    </w:p>
    <w:p w14:paraId="77DC41E4" w14:textId="77777777" w:rsidR="00691685" w:rsidRPr="004969BE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77DC41E5" w14:textId="636E1621" w:rsidR="00691685" w:rsidRPr="004969BE" w:rsidRDefault="00C60198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Žadatelem pro podporované </w:t>
      </w:r>
      <w:r w:rsidRPr="004969BE">
        <w:rPr>
          <w:rFonts w:ascii="Arial" w:hAnsi="Arial" w:cs="Arial"/>
          <w:b/>
        </w:rPr>
        <w:t>investiční</w:t>
      </w:r>
      <w:r w:rsidRPr="004969BE">
        <w:rPr>
          <w:rFonts w:ascii="Arial" w:hAnsi="Arial" w:cs="Arial"/>
        </w:rPr>
        <w:t xml:space="preserve"> aktivity může být </w:t>
      </w:r>
      <w:r w:rsidR="00691685" w:rsidRPr="004969BE">
        <w:rPr>
          <w:rFonts w:ascii="Arial" w:hAnsi="Arial" w:cs="Arial"/>
        </w:rPr>
        <w:t>právnická osoba, kterou je:</w:t>
      </w:r>
    </w:p>
    <w:p w14:paraId="77DC41E6" w14:textId="77777777" w:rsidR="00691685" w:rsidRPr="004969BE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969BE">
        <w:rPr>
          <w:rFonts w:ascii="Arial" w:hAnsi="Arial" w:cs="Arial"/>
        </w:rPr>
        <w:t>obec v územním obvodu Olomouckého kraje,</w:t>
      </w:r>
    </w:p>
    <w:p w14:paraId="77DC41E7" w14:textId="77777777" w:rsidR="00691685" w:rsidRPr="004969BE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969BE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14AE7815" w14:textId="172BC57B" w:rsidR="00C60198" w:rsidRPr="004969BE" w:rsidRDefault="00C60198" w:rsidP="00C60198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Žadatelem pro podporované </w:t>
      </w:r>
      <w:r w:rsidRPr="004969BE">
        <w:rPr>
          <w:rFonts w:ascii="Arial" w:hAnsi="Arial" w:cs="Arial"/>
          <w:b/>
        </w:rPr>
        <w:t>neinvestiční</w:t>
      </w:r>
      <w:r w:rsidRPr="004969BE">
        <w:rPr>
          <w:rFonts w:ascii="Arial" w:hAnsi="Arial" w:cs="Arial"/>
        </w:rPr>
        <w:t xml:space="preserve"> aktivity může být právnická osoba</w:t>
      </w:r>
      <w:r w:rsidR="00546C0C" w:rsidRPr="004969BE">
        <w:rPr>
          <w:rFonts w:ascii="Arial" w:hAnsi="Arial" w:cs="Arial"/>
        </w:rPr>
        <w:t xml:space="preserve"> (s výjimkou 4.1. a)</w:t>
      </w:r>
      <w:r w:rsidRPr="004969BE">
        <w:rPr>
          <w:rFonts w:ascii="Arial" w:hAnsi="Arial" w:cs="Arial"/>
        </w:rPr>
        <w:t>, kterou je:</w:t>
      </w:r>
    </w:p>
    <w:p w14:paraId="358F848C" w14:textId="77777777" w:rsidR="00C60198" w:rsidRPr="004969BE" w:rsidRDefault="00C60198" w:rsidP="004969B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2268" w:hanging="425"/>
        <w:rPr>
          <w:rFonts w:ascii="Arial" w:hAnsi="Arial" w:cs="Arial"/>
        </w:rPr>
      </w:pPr>
      <w:r w:rsidRPr="004969BE">
        <w:rPr>
          <w:rFonts w:ascii="Arial" w:hAnsi="Arial" w:cs="Arial"/>
        </w:rPr>
        <w:t>právnická osoba, jejímž předmětem činnosti jsou aktivity související s problematikou týkající se sociální oblasti a jejíž sídlo či provozovna se nachází v územním obvodu Olomouckého kraje,</w:t>
      </w:r>
    </w:p>
    <w:p w14:paraId="0C36CBF3" w14:textId="5DDCC82C" w:rsidR="00C60198" w:rsidRPr="004969BE" w:rsidRDefault="00C60198" w:rsidP="004969B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2268" w:hanging="425"/>
        <w:rPr>
          <w:rFonts w:ascii="Arial" w:hAnsi="Arial" w:cs="Arial"/>
        </w:rPr>
      </w:pPr>
      <w:r w:rsidRPr="004969BE">
        <w:rPr>
          <w:rFonts w:ascii="Arial" w:hAnsi="Arial" w:cs="Arial"/>
        </w:rPr>
        <w:t>právnická osoba, jejímž předmětem činnosti jsou aktivity související s problematikou týkající se sociální oblasti a jejíž sídlo ani provozovna se nenachází v územním obvodu Olomouckého kraje, ale výstupy navrhované akce budou realizovány v územním obvodu Olomouckého kraje, případně budou propagovat Olomoucký kraj mimo jeho územní působnost.</w:t>
      </w:r>
    </w:p>
    <w:p w14:paraId="77DC41EB" w14:textId="77777777" w:rsidR="00CB1DC1" w:rsidRPr="004969BE" w:rsidRDefault="00CB1DC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77DC41EC" w14:textId="4A36D831" w:rsidR="00691685" w:rsidRPr="004969BE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Žadatelem </w:t>
      </w:r>
      <w:r w:rsidRPr="004969BE">
        <w:rPr>
          <w:rFonts w:ascii="Arial" w:hAnsi="Arial" w:cs="Arial"/>
          <w:bCs/>
        </w:rPr>
        <w:t xml:space="preserve">v dotačním programu/titulu </w:t>
      </w:r>
      <w:r w:rsidRPr="004969BE">
        <w:rPr>
          <w:rFonts w:ascii="Arial" w:hAnsi="Arial" w:cs="Arial"/>
          <w:b/>
        </w:rPr>
        <w:t xml:space="preserve">nemůže být: </w:t>
      </w:r>
      <w:r w:rsidR="00F6517D" w:rsidRPr="004969BE">
        <w:rPr>
          <w:rFonts w:ascii="Arial" w:hAnsi="Arial" w:cs="Arial"/>
        </w:rPr>
        <w:t>fyzická osoba a příspěvková organizace zřízená v souladu s ustanovením § 27 a násl. dle zákona č. 250/2000 Sb., o rozpočtových pravidlech územních rozpočtů, ve znění pozdějších předpisů, jejímž zřizovatelem je Olomoucký kraj.</w:t>
      </w:r>
    </w:p>
    <w:p w14:paraId="77DC41ED" w14:textId="77777777" w:rsidR="00691685" w:rsidRPr="004969BE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EE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Dotaci lze poskytnout jen tomu žadateli: </w:t>
      </w:r>
    </w:p>
    <w:p w14:paraId="77DC41EF" w14:textId="77777777" w:rsidR="00691685" w:rsidRPr="004969B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t xml:space="preserve">který nemá </w:t>
      </w:r>
      <w:r w:rsidRPr="004969BE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4969BE">
        <w:rPr>
          <w:rFonts w:ascii="Arial" w:eastAsia="Times New Roman" w:hAnsi="Arial" w:cs="Arial"/>
          <w:lang w:eastAsia="cs-CZ"/>
        </w:rPr>
        <w:t>subjektům je</w:t>
      </w:r>
      <w:r w:rsidRPr="004969BE">
        <w:rPr>
          <w:rFonts w:ascii="Arial" w:eastAsia="Times New Roman" w:hAnsi="Arial" w:cs="Arial"/>
          <w:lang w:eastAsia="cs-CZ"/>
        </w:rPr>
        <w:t xml:space="preserve"> považován i závazek, na který </w:t>
      </w:r>
      <w:r w:rsidRPr="004969BE">
        <w:rPr>
          <w:rFonts w:ascii="Arial" w:eastAsia="Times New Roman" w:hAnsi="Arial" w:cs="Arial"/>
          <w:lang w:eastAsia="cs-CZ"/>
        </w:rPr>
        <w:lastRenderedPageBreak/>
        <w:t>má žadatel uzavřený splátkový kalendář nebo jiný o</w:t>
      </w:r>
      <w:r w:rsidR="00445CCE" w:rsidRPr="004969BE">
        <w:rPr>
          <w:rFonts w:ascii="Arial" w:eastAsia="Times New Roman" w:hAnsi="Arial" w:cs="Arial"/>
          <w:lang w:eastAsia="cs-CZ"/>
        </w:rPr>
        <w:t>dklad původní lhůty splatnosti);</w:t>
      </w:r>
    </w:p>
    <w:p w14:paraId="77DC41F0" w14:textId="77777777" w:rsidR="00691685" w:rsidRPr="004969B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969BE">
        <w:rPr>
          <w:rFonts w:ascii="Arial" w:hAnsi="Arial" w:cs="Arial"/>
        </w:rPr>
        <w:t>který nemá neuhrazené závazky po lhůtě splatnosti vůči Olomouckému kraji, j</w:t>
      </w:r>
      <w:r w:rsidR="00F136D6" w:rsidRPr="004969BE">
        <w:rPr>
          <w:rFonts w:ascii="Arial" w:hAnsi="Arial" w:cs="Arial"/>
        </w:rPr>
        <w:t xml:space="preserve">ím </w:t>
      </w:r>
      <w:r w:rsidRPr="004969BE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4969BE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4969BE">
        <w:rPr>
          <w:rFonts w:ascii="Arial" w:eastAsia="Times New Roman" w:hAnsi="Arial" w:cs="Arial"/>
          <w:lang w:eastAsia="cs-CZ"/>
        </w:rPr>
        <w:t>subjektům je</w:t>
      </w:r>
      <w:r w:rsidRPr="004969BE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4969BE">
        <w:rPr>
          <w:rFonts w:ascii="Arial" w:eastAsia="Times New Roman" w:hAnsi="Arial" w:cs="Arial"/>
          <w:lang w:eastAsia="cs-CZ"/>
        </w:rPr>
        <w:t>dklad původní lhůty splatnosti);</w:t>
      </w:r>
    </w:p>
    <w:p w14:paraId="77DC41F1" w14:textId="459014B5" w:rsidR="00691685" w:rsidRPr="004969B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1B08EB">
        <w:rPr>
          <w:rFonts w:ascii="Arial" w:hAnsi="Arial" w:cs="Arial"/>
        </w:rPr>
        <w:t xml:space="preserve"> (vyjma obcí</w:t>
      </w:r>
      <w:r w:rsidR="00534E7B">
        <w:rPr>
          <w:rFonts w:ascii="Arial" w:hAnsi="Arial" w:cs="Arial"/>
        </w:rPr>
        <w:t xml:space="preserve"> a dobrovolných svazků obcí</w:t>
      </w:r>
      <w:r w:rsidR="001B08EB">
        <w:rPr>
          <w:rFonts w:ascii="Arial" w:hAnsi="Arial" w:cs="Arial"/>
        </w:rPr>
        <w:t>)</w:t>
      </w:r>
      <w:r w:rsidRPr="004969BE">
        <w:rPr>
          <w:rFonts w:ascii="Arial" w:hAnsi="Arial" w:cs="Arial"/>
        </w:rPr>
        <w:t xml:space="preserve">; </w:t>
      </w:r>
    </w:p>
    <w:p w14:paraId="77DC41F2" w14:textId="77777777" w:rsidR="00691685" w:rsidRPr="004969B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4969BE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77DC41F3" w14:textId="77777777" w:rsidR="00691685" w:rsidRPr="004969B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7DC41F4" w14:textId="77777777" w:rsidR="00691685" w:rsidRPr="004969B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77DC41F5" w14:textId="77777777" w:rsidR="00691685" w:rsidRPr="004969B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4969BE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54ABB4A1" w14:textId="5017F03E" w:rsidR="006C2356" w:rsidRPr="004969BE" w:rsidRDefault="00691685" w:rsidP="006C235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4969BE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4969BE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se centrální registr neprověřuje.</w:t>
      </w:r>
      <w:r w:rsidR="006C2356" w:rsidRPr="004969BE">
        <w:rPr>
          <w:rFonts w:ascii="Arial" w:hAnsi="Arial" w:cs="Arial"/>
        </w:rPr>
        <w:t xml:space="preserve"> U </w:t>
      </w:r>
      <w:r w:rsidR="006C2356" w:rsidRPr="004969BE">
        <w:rPr>
          <w:rFonts w:ascii="Arial" w:hAnsi="Arial" w:cs="Arial"/>
          <w:b/>
        </w:rPr>
        <w:t>investiční</w:t>
      </w:r>
      <w:r w:rsidR="006C2356" w:rsidRPr="004969BE">
        <w:rPr>
          <w:rFonts w:ascii="Arial" w:hAnsi="Arial" w:cs="Arial"/>
        </w:rPr>
        <w:t xml:space="preserve"> části dle č. 3.2.</w:t>
      </w:r>
      <w:r w:rsidR="009E397F" w:rsidRPr="004969BE">
        <w:rPr>
          <w:rFonts w:ascii="Arial" w:hAnsi="Arial" w:cs="Arial"/>
        </w:rPr>
        <w:t>1</w:t>
      </w:r>
      <w:r w:rsidR="006C2356" w:rsidRPr="004969BE">
        <w:rPr>
          <w:rFonts w:ascii="Arial" w:hAnsi="Arial" w:cs="Arial"/>
        </w:rPr>
        <w:t xml:space="preserve">  se nejedná o veřejnou podporu.</w:t>
      </w:r>
    </w:p>
    <w:p w14:paraId="77DC41F6" w14:textId="5A3D7362" w:rsidR="00691685" w:rsidRPr="004969BE" w:rsidRDefault="006C2356" w:rsidP="006C235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který u kamerových dohlížecích systémů není schopen splnit Rozšiřující podmínky Ministerstva vnitra ČR (zajistit nepřetržitý 24 – hodinový monitoring kvalifikovaným operátorem – příslušníkem Policie ČR, strážníkem či zaměstnancem obecní policie ve smyslu příslušných zákonných ustanovení)</w:t>
      </w:r>
    </w:p>
    <w:p w14:paraId="77DC41F8" w14:textId="77777777" w:rsidR="00691685" w:rsidRPr="004969BE" w:rsidRDefault="00691685" w:rsidP="00691685">
      <w:pPr>
        <w:rPr>
          <w:rFonts w:ascii="Arial" w:hAnsi="Arial" w:cs="Arial"/>
          <w:i/>
        </w:rPr>
      </w:pPr>
    </w:p>
    <w:p w14:paraId="77DC41F9" w14:textId="77777777" w:rsidR="000E0504" w:rsidRDefault="000E0504" w:rsidP="00691685">
      <w:pPr>
        <w:rPr>
          <w:rFonts w:ascii="Arial" w:hAnsi="Arial" w:cs="Arial"/>
          <w:i/>
        </w:rPr>
      </w:pPr>
    </w:p>
    <w:p w14:paraId="47A659D1" w14:textId="77777777" w:rsidR="00481B9F" w:rsidRDefault="00481B9F" w:rsidP="00691685">
      <w:pPr>
        <w:rPr>
          <w:rFonts w:ascii="Arial" w:hAnsi="Arial" w:cs="Arial"/>
          <w:i/>
        </w:rPr>
      </w:pPr>
    </w:p>
    <w:p w14:paraId="53D08902" w14:textId="77777777" w:rsidR="00481B9F" w:rsidRPr="004969BE" w:rsidRDefault="00481B9F" w:rsidP="00691685">
      <w:pPr>
        <w:rPr>
          <w:rFonts w:ascii="Arial" w:hAnsi="Arial" w:cs="Arial"/>
          <w:i/>
        </w:rPr>
      </w:pPr>
    </w:p>
    <w:p w14:paraId="77DC41FA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969BE">
        <w:rPr>
          <w:rFonts w:ascii="Arial" w:hAnsi="Arial" w:cs="Arial"/>
          <w:b/>
          <w:bCs/>
          <w:sz w:val="24"/>
          <w:szCs w:val="24"/>
        </w:rPr>
        <w:lastRenderedPageBreak/>
        <w:t xml:space="preserve">Výše celkové částky určené na dotační program </w:t>
      </w:r>
    </w:p>
    <w:p w14:paraId="77DC41FF" w14:textId="7E854737" w:rsidR="00691685" w:rsidRPr="00BE6AD1" w:rsidRDefault="00691685" w:rsidP="00BE6AD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Na dotační program je předpokládaná výše celkové částky </w:t>
      </w:r>
      <w:r w:rsidR="006C2356" w:rsidRPr="00BE6AD1">
        <w:rPr>
          <w:rFonts w:ascii="Arial" w:hAnsi="Arial" w:cs="Arial"/>
          <w:b/>
        </w:rPr>
        <w:t xml:space="preserve">5 450 000 </w:t>
      </w:r>
      <w:r w:rsidR="00BE6AD1" w:rsidRPr="00BE6AD1">
        <w:rPr>
          <w:rFonts w:ascii="Arial" w:hAnsi="Arial" w:cs="Arial"/>
          <w:b/>
        </w:rPr>
        <w:t>Kč</w:t>
      </w:r>
      <w:r w:rsidR="00BE6AD1">
        <w:rPr>
          <w:rFonts w:ascii="Arial" w:hAnsi="Arial" w:cs="Arial"/>
        </w:rPr>
        <w:t xml:space="preserve">, z toho na </w:t>
      </w:r>
      <w:r w:rsidRPr="004969BE">
        <w:rPr>
          <w:rFonts w:ascii="Arial" w:hAnsi="Arial" w:cs="Arial"/>
        </w:rPr>
        <w:t xml:space="preserve">dotační titul </w:t>
      </w:r>
      <w:r w:rsidR="000B06D7" w:rsidRPr="004969BE">
        <w:rPr>
          <w:rFonts w:ascii="Arial" w:hAnsi="Arial" w:cs="Arial"/>
        </w:rPr>
        <w:t xml:space="preserve">č. </w:t>
      </w:r>
      <w:r w:rsidRPr="004969BE">
        <w:rPr>
          <w:rFonts w:ascii="Arial" w:hAnsi="Arial" w:cs="Arial"/>
        </w:rPr>
        <w:t xml:space="preserve">1 </w:t>
      </w:r>
      <w:r w:rsidR="00F96C24" w:rsidRPr="004969BE">
        <w:rPr>
          <w:rFonts w:ascii="Arial" w:hAnsi="Arial" w:cs="Arial"/>
        </w:rPr>
        <w:t xml:space="preserve">Podpora prevence kriminality </w:t>
      </w:r>
      <w:r w:rsidRPr="004969BE">
        <w:rPr>
          <w:rFonts w:ascii="Arial" w:hAnsi="Arial" w:cs="Arial"/>
        </w:rPr>
        <w:t xml:space="preserve">je určena částka </w:t>
      </w:r>
      <w:r w:rsidR="006C2356" w:rsidRPr="00BE6AD1">
        <w:rPr>
          <w:rFonts w:ascii="Arial" w:hAnsi="Arial" w:cs="Arial"/>
          <w:b/>
        </w:rPr>
        <w:t xml:space="preserve">1 500 000 </w:t>
      </w:r>
      <w:r w:rsidRPr="00BE6AD1">
        <w:rPr>
          <w:rFonts w:ascii="Arial" w:hAnsi="Arial" w:cs="Arial"/>
          <w:b/>
        </w:rPr>
        <w:t>Kč</w:t>
      </w:r>
      <w:r w:rsidR="00BE6AD1">
        <w:rPr>
          <w:rFonts w:ascii="Arial" w:hAnsi="Arial" w:cs="Arial"/>
        </w:rPr>
        <w:t>.</w:t>
      </w:r>
    </w:p>
    <w:p w14:paraId="77DC4200" w14:textId="77777777" w:rsidR="000E0504" w:rsidRPr="004969BE" w:rsidRDefault="000E0504" w:rsidP="00691685">
      <w:pPr>
        <w:rPr>
          <w:rFonts w:ascii="Arial" w:hAnsi="Arial" w:cs="Arial"/>
          <w:i/>
        </w:rPr>
      </w:pPr>
    </w:p>
    <w:p w14:paraId="77DC4201" w14:textId="77777777" w:rsidR="00AD0A71" w:rsidRPr="004969BE" w:rsidRDefault="00AD0A71" w:rsidP="00691685">
      <w:pPr>
        <w:rPr>
          <w:rFonts w:ascii="Arial" w:hAnsi="Arial" w:cs="Arial"/>
          <w:i/>
        </w:rPr>
      </w:pPr>
    </w:p>
    <w:p w14:paraId="77DC4203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969BE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77DC4204" w14:textId="77777777" w:rsidR="00691685" w:rsidRPr="004969BE" w:rsidRDefault="00BC09C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4969BE">
        <w:rPr>
          <w:rFonts w:ascii="Arial" w:hAnsi="Arial" w:cs="Arial"/>
        </w:rPr>
        <w:t>Akce/p</w:t>
      </w:r>
      <w:r w:rsidR="00691685" w:rsidRPr="004969BE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77DC4205" w14:textId="77777777" w:rsidR="00691685" w:rsidRPr="004969BE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77DC4206" w14:textId="7F5A8E42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4969BE">
        <w:rPr>
          <w:rFonts w:ascii="Arial" w:hAnsi="Arial" w:cs="Arial"/>
          <w:b/>
          <w:bCs/>
          <w:sz w:val="24"/>
          <w:szCs w:val="24"/>
        </w:rPr>
        <w:t xml:space="preserve">Pravidla pro poskytnutí dotací – dotační titul </w:t>
      </w:r>
      <w:r w:rsidR="000B06D7" w:rsidRPr="004969BE">
        <w:rPr>
          <w:rFonts w:ascii="Arial" w:hAnsi="Arial" w:cs="Arial"/>
          <w:b/>
          <w:bCs/>
          <w:sz w:val="24"/>
          <w:szCs w:val="24"/>
        </w:rPr>
        <w:t xml:space="preserve">č. </w:t>
      </w:r>
      <w:r w:rsidRPr="004969BE">
        <w:rPr>
          <w:rFonts w:ascii="Arial" w:hAnsi="Arial" w:cs="Arial"/>
          <w:b/>
          <w:bCs/>
          <w:sz w:val="24"/>
          <w:szCs w:val="24"/>
        </w:rPr>
        <w:t>1</w:t>
      </w:r>
      <w:r w:rsidR="00F707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69BE">
        <w:rPr>
          <w:rFonts w:ascii="Arial" w:hAnsi="Arial" w:cs="Arial"/>
          <w:b/>
          <w:bCs/>
          <w:sz w:val="24"/>
          <w:szCs w:val="24"/>
        </w:rPr>
        <w:t>–</w:t>
      </w:r>
      <w:r w:rsidR="006C2356" w:rsidRPr="004969BE">
        <w:rPr>
          <w:rFonts w:ascii="Arial" w:hAnsi="Arial" w:cs="Arial"/>
          <w:b/>
          <w:bCs/>
          <w:sz w:val="24"/>
          <w:szCs w:val="24"/>
        </w:rPr>
        <w:t xml:space="preserve"> Podpora prevence kriminality</w:t>
      </w:r>
    </w:p>
    <w:p w14:paraId="77DC4207" w14:textId="77777777" w:rsidR="00691685" w:rsidRPr="004969B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A3E3F98" w14:textId="77777777" w:rsidR="0042751D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  <w:bCs/>
        </w:rPr>
        <w:t xml:space="preserve">Minimální výše </w:t>
      </w:r>
      <w:r w:rsidRPr="004969BE">
        <w:rPr>
          <w:rFonts w:ascii="Arial" w:hAnsi="Arial" w:cs="Arial"/>
        </w:rPr>
        <w:t>dotace</w:t>
      </w:r>
      <w:r w:rsidR="0042751D" w:rsidRPr="004969BE">
        <w:rPr>
          <w:rFonts w:ascii="Arial" w:hAnsi="Arial" w:cs="Arial"/>
        </w:rPr>
        <w:t>:</w:t>
      </w:r>
    </w:p>
    <w:p w14:paraId="77DC4208" w14:textId="4EF51779" w:rsidR="00691685" w:rsidRPr="004969BE" w:rsidRDefault="0042751D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  <w:bCs/>
        </w:rPr>
        <w:t>Minimální výše dotace</w:t>
      </w:r>
      <w:r w:rsidR="00691685" w:rsidRPr="004969BE">
        <w:rPr>
          <w:rFonts w:ascii="Arial" w:hAnsi="Arial" w:cs="Arial"/>
        </w:rPr>
        <w:t xml:space="preserve"> na jednu </w:t>
      </w:r>
      <w:r w:rsidRPr="004969BE">
        <w:rPr>
          <w:rFonts w:ascii="Arial" w:hAnsi="Arial" w:cs="Arial"/>
          <w:b/>
        </w:rPr>
        <w:t>investiční</w:t>
      </w:r>
      <w:r w:rsidRPr="004969BE">
        <w:rPr>
          <w:rFonts w:ascii="Arial" w:hAnsi="Arial" w:cs="Arial"/>
        </w:rPr>
        <w:t xml:space="preserve"> </w:t>
      </w:r>
      <w:r w:rsidR="00691685" w:rsidRPr="004969BE">
        <w:rPr>
          <w:rFonts w:ascii="Arial" w:hAnsi="Arial" w:cs="Arial"/>
        </w:rPr>
        <w:t xml:space="preserve">akci/projekt činí </w:t>
      </w:r>
      <w:r w:rsidR="006C2356" w:rsidRPr="004969BE">
        <w:rPr>
          <w:rFonts w:ascii="Arial" w:hAnsi="Arial" w:cs="Arial"/>
        </w:rPr>
        <w:t xml:space="preserve">40 000 </w:t>
      </w:r>
      <w:r w:rsidR="00691685" w:rsidRPr="004969BE">
        <w:rPr>
          <w:rFonts w:ascii="Arial" w:hAnsi="Arial" w:cs="Arial"/>
        </w:rPr>
        <w:t>Kč.</w:t>
      </w:r>
    </w:p>
    <w:p w14:paraId="77DC4209" w14:textId="601EE169" w:rsidR="00691685" w:rsidRPr="00A16AAA" w:rsidRDefault="0042751D" w:rsidP="00691685">
      <w:pPr>
        <w:pStyle w:val="Odstavecseseznamem"/>
        <w:numPr>
          <w:ilvl w:val="2"/>
          <w:numId w:val="1"/>
        </w:numPr>
        <w:ind w:left="851" w:firstLine="0"/>
        <w:contextualSpacing w:val="0"/>
        <w:rPr>
          <w:rFonts w:ascii="Arial" w:hAnsi="Arial" w:cs="Arial"/>
        </w:rPr>
      </w:pPr>
      <w:r w:rsidRPr="00A16AAA">
        <w:rPr>
          <w:rFonts w:ascii="Arial" w:hAnsi="Arial" w:cs="Arial"/>
          <w:b/>
          <w:bCs/>
        </w:rPr>
        <w:t xml:space="preserve">Minimální výše dotace </w:t>
      </w:r>
      <w:r w:rsidRPr="00A16AAA">
        <w:rPr>
          <w:rFonts w:ascii="Arial" w:hAnsi="Arial" w:cs="Arial"/>
          <w:bCs/>
        </w:rPr>
        <w:t xml:space="preserve">na jednu </w:t>
      </w:r>
      <w:r w:rsidRPr="00A16AAA">
        <w:rPr>
          <w:rFonts w:ascii="Arial" w:hAnsi="Arial" w:cs="Arial"/>
          <w:b/>
          <w:bCs/>
        </w:rPr>
        <w:t>neinvestiční</w:t>
      </w:r>
      <w:r w:rsidRPr="00A16AAA">
        <w:rPr>
          <w:rFonts w:ascii="Arial" w:hAnsi="Arial" w:cs="Arial"/>
          <w:bCs/>
        </w:rPr>
        <w:t xml:space="preserve"> akci/projekt činí 10 000 Kč</w:t>
      </w:r>
    </w:p>
    <w:p w14:paraId="03005023" w14:textId="77777777" w:rsidR="0042751D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t>M</w:t>
      </w:r>
      <w:r w:rsidRPr="004969BE">
        <w:rPr>
          <w:rFonts w:ascii="Arial" w:hAnsi="Arial" w:cs="Arial"/>
          <w:b/>
          <w:bCs/>
        </w:rPr>
        <w:t xml:space="preserve">aximální výše </w:t>
      </w:r>
      <w:r w:rsidRPr="004969BE">
        <w:rPr>
          <w:rFonts w:ascii="Arial" w:hAnsi="Arial" w:cs="Arial"/>
        </w:rPr>
        <w:t>dotace</w:t>
      </w:r>
      <w:r w:rsidR="0042751D" w:rsidRPr="004969BE">
        <w:rPr>
          <w:rFonts w:ascii="Arial" w:hAnsi="Arial" w:cs="Arial"/>
        </w:rPr>
        <w:t>:</w:t>
      </w:r>
    </w:p>
    <w:p w14:paraId="77DC420A" w14:textId="6AECB966" w:rsidR="00691685" w:rsidRPr="004969BE" w:rsidRDefault="0042751D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t>Maximální výše</w:t>
      </w:r>
      <w:r w:rsidRPr="004969BE">
        <w:rPr>
          <w:rFonts w:ascii="Arial" w:hAnsi="Arial" w:cs="Arial"/>
        </w:rPr>
        <w:t xml:space="preserve"> dotace </w:t>
      </w:r>
      <w:r w:rsidR="00691685" w:rsidRPr="004969BE">
        <w:rPr>
          <w:rFonts w:ascii="Arial" w:hAnsi="Arial" w:cs="Arial"/>
        </w:rPr>
        <w:t xml:space="preserve">na jednu </w:t>
      </w:r>
      <w:r w:rsidRPr="004969BE">
        <w:rPr>
          <w:rFonts w:ascii="Arial" w:hAnsi="Arial" w:cs="Arial"/>
          <w:b/>
        </w:rPr>
        <w:t>investiční</w:t>
      </w:r>
      <w:r w:rsidRPr="004969BE">
        <w:rPr>
          <w:rFonts w:ascii="Arial" w:hAnsi="Arial" w:cs="Arial"/>
        </w:rPr>
        <w:t xml:space="preserve"> </w:t>
      </w:r>
      <w:r w:rsidR="00691685" w:rsidRPr="004969BE">
        <w:rPr>
          <w:rFonts w:ascii="Arial" w:hAnsi="Arial" w:cs="Arial"/>
        </w:rPr>
        <w:t xml:space="preserve">akci/projekt činí </w:t>
      </w:r>
      <w:r w:rsidR="006C2356" w:rsidRPr="004969BE">
        <w:rPr>
          <w:rFonts w:ascii="Arial" w:hAnsi="Arial" w:cs="Arial"/>
        </w:rPr>
        <w:t xml:space="preserve">200 000 </w:t>
      </w:r>
      <w:r w:rsidR="00691685" w:rsidRPr="004969BE">
        <w:rPr>
          <w:rFonts w:ascii="Arial" w:hAnsi="Arial" w:cs="Arial"/>
        </w:rPr>
        <w:t>Kč.</w:t>
      </w:r>
    </w:p>
    <w:p w14:paraId="341E8A16" w14:textId="5A224DA4" w:rsidR="0042751D" w:rsidRPr="004969BE" w:rsidRDefault="0042751D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i/>
        </w:rPr>
      </w:pPr>
      <w:r w:rsidRPr="004969BE">
        <w:rPr>
          <w:rFonts w:ascii="Arial" w:hAnsi="Arial" w:cs="Arial"/>
          <w:b/>
        </w:rPr>
        <w:t>Maximální výše</w:t>
      </w:r>
      <w:r w:rsidRPr="004969BE">
        <w:rPr>
          <w:rFonts w:ascii="Arial" w:hAnsi="Arial" w:cs="Arial"/>
        </w:rPr>
        <w:t xml:space="preserve"> dotace na jednu </w:t>
      </w:r>
      <w:r w:rsidRPr="00A16AAA">
        <w:rPr>
          <w:rFonts w:ascii="Arial" w:hAnsi="Arial" w:cs="Arial"/>
          <w:b/>
        </w:rPr>
        <w:t>neinvestiční</w:t>
      </w:r>
      <w:r w:rsidRPr="004969BE">
        <w:rPr>
          <w:rFonts w:ascii="Arial" w:hAnsi="Arial" w:cs="Arial"/>
        </w:rPr>
        <w:t xml:space="preserve"> akci/projekt činí </w:t>
      </w:r>
      <w:r w:rsidR="009E5DB8" w:rsidRPr="004969BE">
        <w:rPr>
          <w:rFonts w:ascii="Arial" w:hAnsi="Arial" w:cs="Arial"/>
        </w:rPr>
        <w:t>100 000 Kč.</w:t>
      </w:r>
    </w:p>
    <w:p w14:paraId="77DC420B" w14:textId="77777777" w:rsidR="00691685" w:rsidRPr="004969BE" w:rsidRDefault="00691685" w:rsidP="00691685">
      <w:pPr>
        <w:ind w:left="0" w:firstLine="0"/>
        <w:rPr>
          <w:rFonts w:ascii="Arial" w:hAnsi="Arial" w:cs="Arial"/>
          <w:i/>
        </w:rPr>
      </w:pPr>
    </w:p>
    <w:p w14:paraId="636D94B4" w14:textId="707FF86F" w:rsidR="00E30EA1" w:rsidRPr="004969BE" w:rsidRDefault="00946133" w:rsidP="009461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4969BE">
        <w:rPr>
          <w:rFonts w:ascii="Arial" w:hAnsi="Arial" w:cs="Arial"/>
        </w:rPr>
        <w:t xml:space="preserve">Žadatel může </w:t>
      </w:r>
      <w:r w:rsidRPr="004969BE">
        <w:rPr>
          <w:rFonts w:ascii="Arial" w:hAnsi="Arial" w:cs="Arial"/>
          <w:b/>
        </w:rPr>
        <w:t>v rámci vyhlášeného dotačního titulu</w:t>
      </w:r>
      <w:r w:rsidR="00E30EA1" w:rsidRPr="004969BE">
        <w:rPr>
          <w:rFonts w:ascii="Arial" w:hAnsi="Arial" w:cs="Arial"/>
          <w:b/>
        </w:rPr>
        <w:t>:</w:t>
      </w:r>
    </w:p>
    <w:p w14:paraId="77DC420C" w14:textId="786AAB9D" w:rsidR="00946133" w:rsidRPr="004969BE" w:rsidRDefault="006658EF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na podporu </w:t>
      </w:r>
      <w:r w:rsidRPr="004969BE">
        <w:rPr>
          <w:rFonts w:ascii="Arial" w:hAnsi="Arial" w:cs="Arial"/>
          <w:b/>
        </w:rPr>
        <w:t>investičních</w:t>
      </w:r>
      <w:r w:rsidRPr="004969BE">
        <w:rPr>
          <w:rFonts w:ascii="Arial" w:hAnsi="Arial" w:cs="Arial"/>
        </w:rPr>
        <w:t xml:space="preserve"> akcí/projektů </w:t>
      </w:r>
      <w:r w:rsidR="00946133" w:rsidRPr="004969BE">
        <w:rPr>
          <w:rFonts w:ascii="Arial" w:hAnsi="Arial" w:cs="Arial"/>
        </w:rPr>
        <w:t xml:space="preserve">podat </w:t>
      </w:r>
      <w:r w:rsidR="00946133" w:rsidRPr="004969BE">
        <w:rPr>
          <w:rFonts w:ascii="Arial" w:hAnsi="Arial" w:cs="Arial"/>
          <w:b/>
        </w:rPr>
        <w:t xml:space="preserve">pouze jednu žádost </w:t>
      </w:r>
      <w:r w:rsidR="00946133" w:rsidRPr="004969BE">
        <w:rPr>
          <w:rFonts w:ascii="Arial" w:hAnsi="Arial" w:cs="Arial"/>
        </w:rPr>
        <w:t xml:space="preserve">o poskytnutí dotace v daném kalendářním roce. V případě, že v rámci vyhlášeného dotačního programu/titulu  žadatel podá další žádost, žádost bude vyřazena z dalšího posuzování, a žadatel bude o této skutečnosti informován. </w:t>
      </w:r>
    </w:p>
    <w:p w14:paraId="77DC420D" w14:textId="42535BB4" w:rsidR="00946133" w:rsidRPr="004969BE" w:rsidRDefault="00946133" w:rsidP="000E0504">
      <w:pPr>
        <w:ind w:firstLine="0"/>
        <w:rPr>
          <w:rFonts w:ascii="Arial" w:hAnsi="Arial" w:cs="Arial"/>
          <w:i/>
        </w:rPr>
      </w:pPr>
    </w:p>
    <w:p w14:paraId="4624F383" w14:textId="77777777" w:rsidR="00E30EA1" w:rsidRPr="004969BE" w:rsidRDefault="00E30EA1" w:rsidP="00E30EA1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71AC6F93" w14:textId="77777777" w:rsidR="00E30EA1" w:rsidRPr="004969BE" w:rsidRDefault="00E30EA1" w:rsidP="00E30EA1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09493D8B" w14:textId="77777777" w:rsidR="00E30EA1" w:rsidRPr="004969BE" w:rsidRDefault="00E30EA1" w:rsidP="00E30EA1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4E78A333" w14:textId="77777777" w:rsidR="00E30EA1" w:rsidRPr="004969BE" w:rsidRDefault="00E30EA1" w:rsidP="00E30EA1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4746DDB3" w14:textId="77777777" w:rsidR="00E30EA1" w:rsidRPr="004969BE" w:rsidRDefault="00E30EA1" w:rsidP="00E30EA1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057C27E1" w14:textId="77777777" w:rsidR="00E30EA1" w:rsidRPr="004969BE" w:rsidRDefault="00E30EA1" w:rsidP="00E30EA1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6D985EFB" w14:textId="77777777" w:rsidR="00E30EA1" w:rsidRPr="004969BE" w:rsidRDefault="00E30EA1" w:rsidP="00E30EA1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28482795" w14:textId="77777777" w:rsidR="00E30EA1" w:rsidRPr="004969BE" w:rsidRDefault="00E30EA1" w:rsidP="00E30EA1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77DC420E" w14:textId="6421E75F" w:rsidR="00946133" w:rsidRPr="004969BE" w:rsidRDefault="00E30EA1" w:rsidP="004969BE">
      <w:pPr>
        <w:pStyle w:val="Odstavecseseznamem"/>
        <w:numPr>
          <w:ilvl w:val="2"/>
          <w:numId w:val="27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na podporu </w:t>
      </w:r>
      <w:r w:rsidRPr="00A16AAA">
        <w:rPr>
          <w:rFonts w:ascii="Arial" w:hAnsi="Arial" w:cs="Arial"/>
          <w:b/>
        </w:rPr>
        <w:t>neinvestiční</w:t>
      </w:r>
      <w:r w:rsidRPr="004969BE">
        <w:rPr>
          <w:rFonts w:ascii="Arial" w:hAnsi="Arial" w:cs="Arial"/>
        </w:rPr>
        <w:t xml:space="preserve"> akcí/projektů</w:t>
      </w:r>
      <w:r w:rsidR="00946133" w:rsidRPr="004969BE">
        <w:rPr>
          <w:rFonts w:ascii="Arial" w:hAnsi="Arial" w:cs="Arial"/>
        </w:rPr>
        <w:t xml:space="preserve"> podat </w:t>
      </w:r>
      <w:r w:rsidR="00946133" w:rsidRPr="004969BE">
        <w:rPr>
          <w:rFonts w:ascii="Arial" w:hAnsi="Arial" w:cs="Arial"/>
          <w:b/>
        </w:rPr>
        <w:t xml:space="preserve">více žádostí </w:t>
      </w:r>
      <w:r w:rsidR="00946133" w:rsidRPr="004969BE">
        <w:rPr>
          <w:rFonts w:ascii="Arial" w:hAnsi="Arial" w:cs="Arial"/>
        </w:rPr>
        <w:t>na různé projekty/akce.</w:t>
      </w:r>
      <w:r w:rsidR="00946133" w:rsidRPr="004969BE">
        <w:rPr>
          <w:rFonts w:ascii="Arial" w:hAnsi="Arial" w:cs="Arial"/>
          <w:b/>
        </w:rPr>
        <w:t xml:space="preserve"> Na tentýž projekt/akci</w:t>
      </w:r>
      <w:r w:rsidR="00946133" w:rsidRPr="004969BE">
        <w:rPr>
          <w:rFonts w:ascii="Arial" w:hAnsi="Arial" w:cs="Arial"/>
        </w:rPr>
        <w:t xml:space="preserve"> v rámci vyhlášeného dotačního programu/titulu však žadatel může podat </w:t>
      </w:r>
      <w:r w:rsidR="00946133" w:rsidRPr="004969BE">
        <w:rPr>
          <w:rFonts w:ascii="Arial" w:hAnsi="Arial" w:cs="Arial"/>
          <w:b/>
        </w:rPr>
        <w:t>pouze jednu žádost</w:t>
      </w:r>
      <w:r w:rsidR="00946133" w:rsidRPr="004969BE">
        <w:rPr>
          <w:rFonts w:ascii="Arial" w:hAnsi="Arial" w:cs="Arial"/>
        </w:rPr>
        <w:t xml:space="preserve"> o poskytnutí dotace v daném kalendářním roce. V případě, že na stejný projekt/akci v rámci vyhlášeného dotačního programu/titulu bude podána další žádost, žádost bude vyřazena z dalšího posuzování, a žadatel bude o této skutečnosti informován. </w:t>
      </w:r>
    </w:p>
    <w:p w14:paraId="77DC420F" w14:textId="77777777" w:rsidR="00946133" w:rsidRPr="004969BE" w:rsidRDefault="00946133" w:rsidP="00691685">
      <w:pPr>
        <w:ind w:left="0" w:firstLine="0"/>
        <w:rPr>
          <w:rFonts w:ascii="Arial" w:hAnsi="Arial" w:cs="Arial"/>
          <w:i/>
        </w:rPr>
      </w:pPr>
    </w:p>
    <w:p w14:paraId="77DC4210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4969BE">
        <w:rPr>
          <w:rFonts w:ascii="Arial" w:hAnsi="Arial" w:cs="Arial"/>
        </w:rPr>
        <w:t xml:space="preserve">Platební podmínky: </w:t>
      </w:r>
    </w:p>
    <w:p w14:paraId="77DC4211" w14:textId="77777777" w:rsidR="006347E3" w:rsidRPr="004969BE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D</w:t>
      </w:r>
      <w:r w:rsidR="00691685" w:rsidRPr="004969BE">
        <w:rPr>
          <w:rFonts w:ascii="Arial" w:hAnsi="Arial" w:cs="Arial"/>
        </w:rPr>
        <w:t>otace bude žadateli poskytnuta</w:t>
      </w:r>
      <w:r w:rsidR="00691685" w:rsidRPr="004969BE">
        <w:rPr>
          <w:rFonts w:ascii="Arial" w:hAnsi="Arial" w:cs="Arial"/>
          <w:b/>
          <w:bCs/>
        </w:rPr>
        <w:t xml:space="preserve"> </w:t>
      </w:r>
      <w:r w:rsidR="00691685" w:rsidRPr="004969BE">
        <w:rPr>
          <w:rFonts w:ascii="Arial" w:hAnsi="Arial" w:cs="Arial"/>
        </w:rPr>
        <w:t xml:space="preserve">na základě a za podmínek </w:t>
      </w:r>
      <w:r w:rsidR="00F40FEB" w:rsidRPr="004969BE">
        <w:rPr>
          <w:rFonts w:ascii="Arial" w:hAnsi="Arial" w:cs="Arial"/>
        </w:rPr>
        <w:t xml:space="preserve">blíže specifikovaných </w:t>
      </w:r>
      <w:r w:rsidR="00691685" w:rsidRPr="004969BE">
        <w:rPr>
          <w:rFonts w:ascii="Arial" w:hAnsi="Arial" w:cs="Arial"/>
        </w:rPr>
        <w:t>ve Smlouvě.</w:t>
      </w:r>
    </w:p>
    <w:p w14:paraId="77DC4212" w14:textId="7B6F680F" w:rsidR="00691685" w:rsidRPr="004969BE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>D</w:t>
      </w:r>
      <w:r w:rsidR="00691685" w:rsidRPr="004969BE">
        <w:rPr>
          <w:rFonts w:ascii="Arial" w:hAnsi="Arial" w:cs="Arial"/>
          <w:b/>
        </w:rPr>
        <w:t xml:space="preserve">otace je poskytnuta </w:t>
      </w:r>
      <w:r w:rsidR="00691685" w:rsidRPr="004969BE">
        <w:rPr>
          <w:rFonts w:ascii="Arial" w:hAnsi="Arial" w:cs="Arial"/>
        </w:rPr>
        <w:t xml:space="preserve">ve lhůtě do 21 dnů po nabytí účinnosti </w:t>
      </w:r>
      <w:r w:rsidR="00F40FEB" w:rsidRPr="004969BE">
        <w:rPr>
          <w:rFonts w:ascii="Arial" w:hAnsi="Arial" w:cs="Arial"/>
        </w:rPr>
        <w:t>S</w:t>
      </w:r>
      <w:r w:rsidR="00691685" w:rsidRPr="004969BE">
        <w:rPr>
          <w:rFonts w:ascii="Arial" w:hAnsi="Arial" w:cs="Arial"/>
        </w:rPr>
        <w:t xml:space="preserve">mlouvy, není-li ve Smlouvě uvedeno jinak. </w:t>
      </w:r>
      <w:r w:rsidR="006C4DCD" w:rsidRPr="004969BE">
        <w:rPr>
          <w:rFonts w:ascii="Arial" w:hAnsi="Arial" w:cs="Arial"/>
        </w:rPr>
        <w:t>Poskytnutím dotace se rozumí odepsání</w:t>
      </w:r>
      <w:r w:rsidR="00215D13" w:rsidRPr="004969BE">
        <w:rPr>
          <w:rFonts w:ascii="Arial" w:hAnsi="Arial" w:cs="Arial"/>
        </w:rPr>
        <w:t xml:space="preserve"> finančních prostředků</w:t>
      </w:r>
      <w:r w:rsidR="006C4DCD" w:rsidRPr="004969BE">
        <w:rPr>
          <w:rFonts w:ascii="Arial" w:hAnsi="Arial" w:cs="Arial"/>
        </w:rPr>
        <w:t xml:space="preserve"> z účtu poskytovatele</w:t>
      </w:r>
      <w:r w:rsidR="006347E3" w:rsidRPr="004969BE">
        <w:rPr>
          <w:rFonts w:ascii="Arial" w:hAnsi="Arial" w:cs="Arial"/>
        </w:rPr>
        <w:t>.</w:t>
      </w:r>
    </w:p>
    <w:p w14:paraId="77DC4213" w14:textId="73D4E0A0" w:rsidR="00691685" w:rsidRPr="004969BE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4969BE">
        <w:rPr>
          <w:rFonts w:ascii="Arial" w:hAnsi="Arial" w:cs="Arial"/>
        </w:rPr>
        <w:t>P</w:t>
      </w:r>
      <w:r w:rsidR="00691685" w:rsidRPr="004969BE">
        <w:rPr>
          <w:rFonts w:ascii="Arial" w:hAnsi="Arial" w:cs="Arial"/>
        </w:rPr>
        <w:t>rostředky dotace je možné čerpat na uznatelné výdaje akce</w:t>
      </w:r>
      <w:r w:rsidR="00151BD4" w:rsidRPr="004969BE">
        <w:rPr>
          <w:rFonts w:ascii="Arial" w:hAnsi="Arial" w:cs="Arial"/>
        </w:rPr>
        <w:t>/projektu</w:t>
      </w:r>
      <w:r w:rsidR="00691685" w:rsidRPr="004969BE">
        <w:rPr>
          <w:rFonts w:ascii="Arial" w:hAnsi="Arial" w:cs="Arial"/>
        </w:rPr>
        <w:t xml:space="preserve"> vzniklé od </w:t>
      </w:r>
      <w:r w:rsidR="008D6481" w:rsidRPr="004969BE">
        <w:rPr>
          <w:rFonts w:ascii="Arial" w:hAnsi="Arial" w:cs="Arial"/>
        </w:rPr>
        <w:t>1</w:t>
      </w:r>
      <w:r w:rsidR="00691685" w:rsidRPr="004969BE">
        <w:rPr>
          <w:rFonts w:ascii="Arial" w:hAnsi="Arial" w:cs="Arial"/>
        </w:rPr>
        <w:t>. </w:t>
      </w:r>
      <w:r w:rsidR="008D6481" w:rsidRPr="004969BE">
        <w:rPr>
          <w:rFonts w:ascii="Arial" w:hAnsi="Arial" w:cs="Arial"/>
        </w:rPr>
        <w:t>1</w:t>
      </w:r>
      <w:r w:rsidR="00691685" w:rsidRPr="004969BE">
        <w:rPr>
          <w:rFonts w:ascii="Arial" w:hAnsi="Arial" w:cs="Arial"/>
        </w:rPr>
        <w:t>. 20</w:t>
      </w:r>
      <w:r w:rsidR="008D6481" w:rsidRPr="004969BE">
        <w:rPr>
          <w:rFonts w:ascii="Arial" w:hAnsi="Arial" w:cs="Arial"/>
        </w:rPr>
        <w:t>17</w:t>
      </w:r>
      <w:r w:rsidR="00691685" w:rsidRPr="004969BE">
        <w:rPr>
          <w:rFonts w:ascii="Arial" w:hAnsi="Arial" w:cs="Arial"/>
        </w:rPr>
        <w:t xml:space="preserve"> do </w:t>
      </w:r>
      <w:r w:rsidR="008D6481" w:rsidRPr="004969BE">
        <w:rPr>
          <w:rFonts w:ascii="Arial" w:hAnsi="Arial" w:cs="Arial"/>
        </w:rPr>
        <w:t>31</w:t>
      </w:r>
      <w:r w:rsidR="00691685" w:rsidRPr="004969BE">
        <w:rPr>
          <w:rFonts w:ascii="Arial" w:hAnsi="Arial" w:cs="Arial"/>
        </w:rPr>
        <w:t>. </w:t>
      </w:r>
      <w:r w:rsidR="008D6481" w:rsidRPr="004969BE">
        <w:rPr>
          <w:rFonts w:ascii="Arial" w:hAnsi="Arial" w:cs="Arial"/>
        </w:rPr>
        <w:t>12</w:t>
      </w:r>
      <w:r w:rsidR="00691685" w:rsidRPr="004969BE">
        <w:rPr>
          <w:rFonts w:ascii="Arial" w:hAnsi="Arial" w:cs="Arial"/>
        </w:rPr>
        <w:t>. 20</w:t>
      </w:r>
      <w:r w:rsidR="008D6481" w:rsidRPr="004969BE">
        <w:rPr>
          <w:rFonts w:ascii="Arial" w:hAnsi="Arial" w:cs="Arial"/>
        </w:rPr>
        <w:t>17</w:t>
      </w:r>
      <w:r w:rsidR="00691685" w:rsidRPr="004969BE">
        <w:rPr>
          <w:rFonts w:ascii="Arial" w:hAnsi="Arial" w:cs="Arial"/>
        </w:rPr>
        <w:t>.</w:t>
      </w:r>
    </w:p>
    <w:p w14:paraId="77DC4214" w14:textId="310CB5F1" w:rsidR="00691685" w:rsidRPr="004969BE" w:rsidRDefault="0071329F" w:rsidP="003D35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P</w:t>
      </w:r>
      <w:r w:rsidR="00691685" w:rsidRPr="004969BE">
        <w:rPr>
          <w:rFonts w:ascii="Arial" w:hAnsi="Arial" w:cs="Arial"/>
        </w:rPr>
        <w:t xml:space="preserve">říjemce dotace prokáže výši </w:t>
      </w:r>
      <w:r w:rsidR="004442EF" w:rsidRPr="004969BE">
        <w:rPr>
          <w:rFonts w:ascii="Arial" w:hAnsi="Arial" w:cs="Arial"/>
        </w:rPr>
        <w:t xml:space="preserve">celkových </w:t>
      </w:r>
      <w:r w:rsidR="00691685" w:rsidRPr="004969BE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166B29" w:rsidRPr="004969BE">
        <w:rPr>
          <w:rFonts w:ascii="Arial" w:hAnsi="Arial" w:cs="Arial"/>
        </w:rPr>
        <w:t>31</w:t>
      </w:r>
      <w:r w:rsidR="00691685" w:rsidRPr="004969BE">
        <w:rPr>
          <w:rFonts w:ascii="Arial" w:hAnsi="Arial" w:cs="Arial"/>
        </w:rPr>
        <w:t>. </w:t>
      </w:r>
      <w:r w:rsidR="00166B29" w:rsidRPr="004969BE">
        <w:rPr>
          <w:rFonts w:ascii="Arial" w:hAnsi="Arial" w:cs="Arial"/>
        </w:rPr>
        <w:t>1</w:t>
      </w:r>
      <w:r w:rsidR="00691685" w:rsidRPr="004969BE">
        <w:rPr>
          <w:rFonts w:ascii="Arial" w:hAnsi="Arial" w:cs="Arial"/>
        </w:rPr>
        <w:t>. 20</w:t>
      </w:r>
      <w:r w:rsidR="00166B29" w:rsidRPr="004969BE">
        <w:rPr>
          <w:rFonts w:ascii="Arial" w:hAnsi="Arial" w:cs="Arial"/>
        </w:rPr>
        <w:t>18</w:t>
      </w:r>
      <w:r w:rsidR="00691685" w:rsidRPr="004969BE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</w:t>
      </w:r>
      <w:r w:rsidR="00166B29" w:rsidRPr="004969BE">
        <w:rPr>
          <w:rFonts w:ascii="Arial" w:hAnsi="Arial" w:cs="Arial"/>
        </w:rPr>
        <w:t>, není-li ve Smlouvě stanoveno jinak</w:t>
      </w:r>
      <w:r w:rsidR="00691685" w:rsidRPr="004969BE">
        <w:rPr>
          <w:rFonts w:ascii="Arial" w:hAnsi="Arial" w:cs="Arial"/>
        </w:rPr>
        <w:t xml:space="preserve">. </w:t>
      </w:r>
    </w:p>
    <w:p w14:paraId="77DC4215" w14:textId="6A614A95" w:rsidR="00691685" w:rsidRPr="004969BE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P</w:t>
      </w:r>
      <w:r w:rsidR="00691685" w:rsidRPr="004969BE">
        <w:rPr>
          <w:rFonts w:ascii="Arial" w:hAnsi="Arial" w:cs="Arial"/>
        </w:rPr>
        <w:t xml:space="preserve">říjemce dotace doloží soupis všech příjmů z celé akce/projektu a výdajů na celou akci/ projekt (tj. uznatelných i neuznatelných výdajů, hrazených ze </w:t>
      </w:r>
      <w:r w:rsidR="00691685" w:rsidRPr="004969BE">
        <w:rPr>
          <w:rFonts w:ascii="Arial" w:hAnsi="Arial" w:cs="Arial"/>
        </w:rPr>
        <w:lastRenderedPageBreak/>
        <w:t xml:space="preserve">zdrojů Olomouckého kraje, zdrojů příjemce i jiných zdrojů), není-li ve Smlouvě uvedeno jinak. </w:t>
      </w:r>
    </w:p>
    <w:p w14:paraId="77DC4216" w14:textId="77777777" w:rsidR="00691685" w:rsidRPr="004969BE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sz w:val="22"/>
          <w:szCs w:val="22"/>
          <w:lang w:eastAsia="en-US"/>
        </w:rPr>
      </w:pPr>
    </w:p>
    <w:p w14:paraId="77DC4217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7DC4219" w14:textId="77777777" w:rsidR="00691685" w:rsidRPr="004969BE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14:paraId="77DC421A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4969BE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7DC421D" w14:textId="77777777" w:rsidR="00691685" w:rsidRPr="004969B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/>
          <w:bCs/>
        </w:rPr>
        <w:t>V případě, že žadateli bude schválena dotace ve výši uvedené v žádosti, platí ohledně spoluúčasti následující ustanovení</w:t>
      </w:r>
      <w:r w:rsidRPr="004969BE">
        <w:rPr>
          <w:rFonts w:ascii="Arial" w:hAnsi="Arial" w:cs="Arial"/>
          <w:bCs/>
        </w:rPr>
        <w:t xml:space="preserve">:  </w:t>
      </w:r>
    </w:p>
    <w:p w14:paraId="77DC421E" w14:textId="78344C2F" w:rsidR="00691685" w:rsidRPr="004969B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4969BE">
        <w:rPr>
          <w:rFonts w:ascii="Arial" w:hAnsi="Arial" w:cs="Arial"/>
          <w:bCs/>
        </w:rPr>
        <w:t>předpokládaných</w:t>
      </w:r>
      <w:r w:rsidRPr="004969BE">
        <w:rPr>
          <w:rFonts w:ascii="Arial" w:hAnsi="Arial" w:cs="Arial"/>
          <w:bCs/>
        </w:rPr>
        <w:t xml:space="preserve"> uznatelných výdajů akce/projektu uvedených v žádosti žadatele, a činí </w:t>
      </w:r>
      <w:r w:rsidR="00AF14F6" w:rsidRPr="004969BE">
        <w:rPr>
          <w:rFonts w:ascii="Arial" w:hAnsi="Arial" w:cs="Arial"/>
          <w:bCs/>
        </w:rPr>
        <w:t>5</w:t>
      </w:r>
      <w:r w:rsidR="00E00812" w:rsidRPr="004969BE">
        <w:rPr>
          <w:rFonts w:ascii="Arial" w:hAnsi="Arial" w:cs="Arial"/>
          <w:bCs/>
        </w:rPr>
        <w:t>0 </w:t>
      </w:r>
      <w:r w:rsidRPr="004969BE">
        <w:rPr>
          <w:rFonts w:ascii="Arial" w:hAnsi="Arial" w:cs="Arial"/>
          <w:bCs/>
        </w:rPr>
        <w:t xml:space="preserve">% celkových předpokládaných uznatelných výdajů akce/projektu. V případě, že </w:t>
      </w:r>
      <w:r w:rsidR="000840BE" w:rsidRPr="004969BE">
        <w:rPr>
          <w:rFonts w:ascii="Arial" w:hAnsi="Arial" w:cs="Arial"/>
          <w:bCs/>
        </w:rPr>
        <w:t xml:space="preserve">celkové </w:t>
      </w:r>
      <w:r w:rsidRPr="004969BE">
        <w:rPr>
          <w:rFonts w:ascii="Arial" w:hAnsi="Arial" w:cs="Arial"/>
          <w:bCs/>
        </w:rPr>
        <w:t xml:space="preserve">skutečně vynaložené uznatelné výdaje akce/projektu budou nižší než celkové předpokládané uznatelné výdaje akce/projektu uvedené v žádosti žadatele, je žadatel povinen vzniklý rozdíl v rámci vyúčtování dotace vrátit poskytovateli v souladu se Smlouvou tak, aby výše dotace odpovídala </w:t>
      </w:r>
      <w:r w:rsidR="00AF14F6" w:rsidRPr="004969BE">
        <w:rPr>
          <w:rFonts w:ascii="Arial" w:hAnsi="Arial" w:cs="Arial"/>
          <w:bCs/>
        </w:rPr>
        <w:t>5</w:t>
      </w:r>
      <w:r w:rsidRPr="004969BE">
        <w:rPr>
          <w:rFonts w:ascii="Arial" w:hAnsi="Arial" w:cs="Arial"/>
          <w:bCs/>
        </w:rPr>
        <w:t>0 % z</w:t>
      </w:r>
      <w:r w:rsidR="000840BE" w:rsidRPr="004969BE">
        <w:rPr>
          <w:rFonts w:ascii="Arial" w:hAnsi="Arial" w:cs="Arial"/>
          <w:bCs/>
        </w:rPr>
        <w:t xml:space="preserve"> celkových </w:t>
      </w:r>
      <w:r w:rsidRPr="004969BE">
        <w:rPr>
          <w:rFonts w:ascii="Arial" w:hAnsi="Arial" w:cs="Arial"/>
          <w:bCs/>
        </w:rPr>
        <w:t xml:space="preserve">skutečně vynaložených uznatelných výdajů akce/projektu. </w:t>
      </w:r>
    </w:p>
    <w:p w14:paraId="77DC421F" w14:textId="77777777" w:rsidR="00691685" w:rsidRPr="004969B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/>
          <w:bCs/>
        </w:rPr>
        <w:t>V případě, že žadateli bude schválena dotace v nižší výši než ve výši uvedené v žádosti, platí ohledně spoluúčasti následující ustanovení</w:t>
      </w:r>
      <w:r w:rsidRPr="004969BE">
        <w:rPr>
          <w:rFonts w:ascii="Arial" w:hAnsi="Arial" w:cs="Arial"/>
          <w:bCs/>
        </w:rPr>
        <w:t xml:space="preserve">:  </w:t>
      </w:r>
    </w:p>
    <w:p w14:paraId="77DC4220" w14:textId="19F9B9E4" w:rsidR="00691685" w:rsidRPr="004969B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akce/projektu uvedených v žádosti žadatele, a činí minimálně </w:t>
      </w:r>
      <w:r w:rsidR="00AF14F6" w:rsidRPr="004969BE">
        <w:rPr>
          <w:rFonts w:ascii="Arial" w:hAnsi="Arial" w:cs="Arial"/>
          <w:bCs/>
        </w:rPr>
        <w:t>5</w:t>
      </w:r>
      <w:r w:rsidRPr="004969BE">
        <w:rPr>
          <w:rFonts w:ascii="Arial" w:hAnsi="Arial" w:cs="Arial"/>
          <w:bCs/>
        </w:rPr>
        <w:t xml:space="preserve">0 % celkových předpokládaných uznatelných výdajů akce/projektu. V případě, že </w:t>
      </w:r>
      <w:r w:rsidR="000840BE" w:rsidRPr="004969BE">
        <w:rPr>
          <w:rFonts w:ascii="Arial" w:hAnsi="Arial" w:cs="Arial"/>
          <w:bCs/>
        </w:rPr>
        <w:t xml:space="preserve">celkové </w:t>
      </w:r>
      <w:r w:rsidRPr="004969BE">
        <w:rPr>
          <w:rFonts w:ascii="Arial" w:hAnsi="Arial" w:cs="Arial"/>
          <w:bCs/>
        </w:rPr>
        <w:t xml:space="preserve">skutečně vynaložené uznatelné výdaje akce/projektu budou nižší než částka rovnající se součtu poskytnuté </w:t>
      </w:r>
      <w:r w:rsidR="0079271C" w:rsidRPr="004969BE">
        <w:rPr>
          <w:rFonts w:ascii="Arial" w:hAnsi="Arial" w:cs="Arial"/>
          <w:bCs/>
        </w:rPr>
        <w:t>dotace a částky</w:t>
      </w:r>
      <w:r w:rsidRPr="004969BE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to až do výše poskytnuté dotace. </w:t>
      </w:r>
    </w:p>
    <w:p w14:paraId="77DC4224" w14:textId="77777777" w:rsidR="00A520FB" w:rsidRPr="004969BE" w:rsidRDefault="00A520FB" w:rsidP="00A520FB">
      <w:pPr>
        <w:autoSpaceDE w:val="0"/>
        <w:autoSpaceDN w:val="0"/>
        <w:adjustRightInd w:val="0"/>
        <w:spacing w:before="120" w:after="120"/>
        <w:ind w:left="3" w:hanging="3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Vlastními zdroji nejsou prostředky z příspěvků a dotací přijatých žadatelem od vyhlašovatele na konkrétní účel, na nějž se poskytuje dotace dle tohoto dotačního programu/titulu. </w:t>
      </w:r>
    </w:p>
    <w:p w14:paraId="77DC4225" w14:textId="07DB5C32" w:rsidR="00691685" w:rsidRPr="004969BE" w:rsidRDefault="00957647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>Jinými zdroji jsou například dotace ze státního rozpočtu, strukturálních fondů Evropské unie, dotace z jiných ÚSC, sponzorské příspěvky fyzických a právnických osob a dary apod.</w:t>
      </w:r>
      <w:r w:rsidR="00691685" w:rsidRPr="004969BE">
        <w:rPr>
          <w:rFonts w:ascii="Arial" w:hAnsi="Arial" w:cs="Arial"/>
        </w:rPr>
        <w:t xml:space="preserve"> </w:t>
      </w:r>
    </w:p>
    <w:p w14:paraId="77DC4228" w14:textId="77777777" w:rsidR="00A02DEB" w:rsidRPr="004969BE" w:rsidRDefault="00A02DEB" w:rsidP="00A02DEB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 případě, že bude poskytnuta dotace do 30 000 Kč</w:t>
      </w:r>
      <w:r w:rsidR="00EA67E4" w:rsidRPr="004969BE">
        <w:rPr>
          <w:rFonts w:ascii="Arial" w:hAnsi="Arial" w:cs="Arial"/>
          <w:bCs/>
        </w:rPr>
        <w:t xml:space="preserve"> včetně</w:t>
      </w:r>
      <w:r w:rsidRPr="004969BE">
        <w:rPr>
          <w:rFonts w:ascii="Arial" w:hAnsi="Arial" w:cs="Arial"/>
          <w:bCs/>
        </w:rPr>
        <w:t xml:space="preserve">, není vyžadována spoluúčast. </w:t>
      </w:r>
    </w:p>
    <w:p w14:paraId="777E6469" w14:textId="77777777" w:rsidR="00364B85" w:rsidRPr="004969BE" w:rsidRDefault="00364B85" w:rsidP="00BA2BE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14:paraId="77DC422A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4969BE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7DC422B" w14:textId="77777777" w:rsidR="00691685" w:rsidRPr="004969B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7DC422C" w14:textId="4A6A875D" w:rsidR="00691685" w:rsidRPr="004969BE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Dotace je poskytována na uznatelné výdaje </w:t>
      </w:r>
      <w:r w:rsidRPr="004969BE">
        <w:rPr>
          <w:rFonts w:ascii="Arial" w:hAnsi="Arial" w:cs="Arial"/>
          <w:b/>
          <w:bCs/>
        </w:rPr>
        <w:t>investičního i neinvestičního</w:t>
      </w:r>
      <w:r w:rsidRPr="004969BE">
        <w:rPr>
          <w:rFonts w:ascii="Arial" w:hAnsi="Arial" w:cs="Arial"/>
          <w:bCs/>
        </w:rPr>
        <w:t xml:space="preserve"> charakteru, je přísně účelová a její čerpání je vázáno jen na financování akce/projektu, na kterou</w:t>
      </w:r>
      <w:r w:rsidR="00340CD3" w:rsidRPr="004969BE">
        <w:rPr>
          <w:rFonts w:ascii="Arial" w:hAnsi="Arial" w:cs="Arial"/>
          <w:bCs/>
        </w:rPr>
        <w:t>/ý</w:t>
      </w:r>
      <w:r w:rsidRPr="004969BE">
        <w:rPr>
          <w:rFonts w:ascii="Arial" w:hAnsi="Arial" w:cs="Arial"/>
          <w:bCs/>
        </w:rPr>
        <w:t xml:space="preserve"> byla poskytnuta.</w:t>
      </w:r>
    </w:p>
    <w:p w14:paraId="77DC422D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4969BE">
        <w:rPr>
          <w:rFonts w:ascii="Arial" w:hAnsi="Arial" w:cs="Arial"/>
        </w:rPr>
        <w:t xml:space="preserve">DPH je uznatelným výdajem, pokud příjemce: </w:t>
      </w:r>
    </w:p>
    <w:p w14:paraId="77DC422E" w14:textId="77777777" w:rsidR="00691685" w:rsidRPr="004969BE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4969BE">
        <w:rPr>
          <w:rFonts w:ascii="Arial" w:hAnsi="Arial" w:cs="Arial"/>
        </w:rPr>
        <w:t xml:space="preserve">není plátcem DPH, </w:t>
      </w:r>
    </w:p>
    <w:p w14:paraId="77DC422F" w14:textId="77777777" w:rsidR="00691685" w:rsidRPr="004969BE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77DC4230" w14:textId="77777777" w:rsidR="00691685" w:rsidRPr="004969BE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7DC4231" w14:textId="66186123" w:rsidR="005A1AAF" w:rsidRPr="004969BE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4969BE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4969BE">
        <w:rPr>
          <w:rFonts w:ascii="Arial" w:hAnsi="Arial" w:cs="Arial"/>
        </w:rPr>
        <w:t>příjemce</w:t>
      </w:r>
      <w:r w:rsidRPr="004969BE">
        <w:rPr>
          <w:rFonts w:ascii="Arial" w:hAnsi="Arial" w:cs="Arial"/>
        </w:rPr>
        <w:t>.</w:t>
      </w:r>
      <w:r w:rsidRPr="004969BE">
        <w:rPr>
          <w:rFonts w:ascii="Arial" w:hAnsi="Arial" w:cs="Arial"/>
          <w:bCs/>
        </w:rPr>
        <w:t xml:space="preserve"> </w:t>
      </w:r>
    </w:p>
    <w:p w14:paraId="77DC4232" w14:textId="77777777" w:rsidR="00691685" w:rsidRPr="004969BE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</w:rPr>
      </w:pPr>
    </w:p>
    <w:p w14:paraId="4AB852BA" w14:textId="77777777" w:rsidR="00864802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5" w:name="neuznatelnévýdaje"/>
      <w:bookmarkEnd w:id="5"/>
      <w:r w:rsidRPr="004969BE">
        <w:rPr>
          <w:rFonts w:ascii="Arial" w:hAnsi="Arial" w:cs="Arial"/>
          <w:bCs/>
        </w:rPr>
        <w:t>Neuznatelnými výdaji akce</w:t>
      </w:r>
      <w:r w:rsidR="00DD61C8" w:rsidRPr="004969BE">
        <w:rPr>
          <w:rFonts w:ascii="Arial" w:hAnsi="Arial" w:cs="Arial"/>
          <w:bCs/>
        </w:rPr>
        <w:t>/projektu</w:t>
      </w:r>
      <w:r w:rsidRPr="004969BE">
        <w:rPr>
          <w:rFonts w:ascii="Arial" w:hAnsi="Arial" w:cs="Arial"/>
          <w:bCs/>
        </w:rPr>
        <w:t xml:space="preserve"> se rozumí (na tyto výdaje nelze dotaci použít):</w:t>
      </w:r>
    </w:p>
    <w:p w14:paraId="7191C576" w14:textId="77777777" w:rsidR="00864802" w:rsidRDefault="00864802" w:rsidP="004969BE">
      <w:pPr>
        <w:pStyle w:val="Odstavecseseznamem"/>
        <w:rPr>
          <w:rFonts w:ascii="Arial" w:hAnsi="Arial" w:cs="Arial"/>
          <w:i/>
        </w:rPr>
      </w:pPr>
    </w:p>
    <w:p w14:paraId="0B167252" w14:textId="77777777" w:rsidR="000703DB" w:rsidRPr="004969BE" w:rsidRDefault="000703DB" w:rsidP="004969BE">
      <w:pPr>
        <w:pStyle w:val="Odstavecseseznamem"/>
        <w:rPr>
          <w:rFonts w:ascii="Arial" w:hAnsi="Arial" w:cs="Arial"/>
          <w:i/>
        </w:rPr>
      </w:pPr>
    </w:p>
    <w:p w14:paraId="77DC4233" w14:textId="505376AD" w:rsidR="00691685" w:rsidRPr="004969BE" w:rsidRDefault="00691685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i/>
        </w:rPr>
        <w:lastRenderedPageBreak/>
        <w:t xml:space="preserve"> </w:t>
      </w:r>
      <w:r w:rsidR="00864802" w:rsidRPr="004969BE">
        <w:rPr>
          <w:rFonts w:ascii="Arial" w:hAnsi="Arial" w:cs="Arial"/>
          <w:i/>
        </w:rPr>
        <w:t>v rámci podpory investičních akcí/projektů:</w:t>
      </w:r>
    </w:p>
    <w:p w14:paraId="77DC4234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úhrada daní, daňových odpisů, poplatků a odvodů,</w:t>
      </w:r>
    </w:p>
    <w:p w14:paraId="77DC4235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úhrada úvěrů a půjček,</w:t>
      </w:r>
    </w:p>
    <w:p w14:paraId="77DC4236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nákup věcí osobní potřeby,</w:t>
      </w:r>
    </w:p>
    <w:p w14:paraId="77DC4237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penále, pokuty, </w:t>
      </w:r>
    </w:p>
    <w:p w14:paraId="77DC4238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pojistné, </w:t>
      </w:r>
    </w:p>
    <w:p w14:paraId="77DC4239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leasing</w:t>
      </w:r>
    </w:p>
    <w:p w14:paraId="77DC423A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nákup darů – mimo ceny do soutěží</w:t>
      </w:r>
    </w:p>
    <w:p w14:paraId="77DC423B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969BE">
        <w:rPr>
          <w:rFonts w:ascii="Arial" w:hAnsi="Arial" w:cs="Arial"/>
          <w:bCs/>
        </w:rPr>
        <w:t>bankovní poplatky,</w:t>
      </w:r>
    </w:p>
    <w:p w14:paraId="77DC423C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969BE">
        <w:rPr>
          <w:rFonts w:ascii="Arial" w:hAnsi="Arial" w:cs="Arial"/>
          <w:bCs/>
        </w:rPr>
        <w:t>nákup nemovitostí,</w:t>
      </w:r>
    </w:p>
    <w:p w14:paraId="77DC423D" w14:textId="77777777" w:rsidR="00691685" w:rsidRPr="004969BE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4969BE">
        <w:rPr>
          <w:rFonts w:ascii="Arial" w:hAnsi="Arial" w:cs="Arial"/>
          <w:bCs/>
        </w:rPr>
        <w:t>, ve znění pozdějších předpisů,</w:t>
      </w:r>
      <w:r w:rsidRPr="004969BE">
        <w:rPr>
          <w:rFonts w:ascii="Arial" w:hAnsi="Arial" w:cs="Arial"/>
          <w:bCs/>
        </w:rPr>
        <w:t xml:space="preserve"> má možnost nárokovat odpočet daně na </w:t>
      </w:r>
      <w:r w:rsidR="00172481" w:rsidRPr="004969BE">
        <w:rPr>
          <w:rFonts w:ascii="Arial" w:hAnsi="Arial" w:cs="Arial"/>
          <w:bCs/>
        </w:rPr>
        <w:t>v</w:t>
      </w:r>
      <w:r w:rsidRPr="004969BE">
        <w:rPr>
          <w:rFonts w:ascii="Arial" w:hAnsi="Arial" w:cs="Arial"/>
          <w:bCs/>
        </w:rPr>
        <w:t>stupu plně či  částečně,</w:t>
      </w:r>
    </w:p>
    <w:p w14:paraId="48880470" w14:textId="77777777" w:rsidR="00B76C17" w:rsidRPr="004969BE" w:rsidRDefault="00B76C17" w:rsidP="00B76C17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vanish/>
        </w:rPr>
      </w:pPr>
    </w:p>
    <w:p w14:paraId="36EEF0DA" w14:textId="77777777" w:rsidR="00B76C17" w:rsidRPr="004969BE" w:rsidRDefault="00B76C17" w:rsidP="00B76C17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vanish/>
        </w:rPr>
      </w:pPr>
    </w:p>
    <w:p w14:paraId="5245CCCA" w14:textId="77777777" w:rsidR="00B76C17" w:rsidRPr="004969BE" w:rsidRDefault="00B76C17" w:rsidP="00B76C17">
      <w:pPr>
        <w:pStyle w:val="Odstavecseseznamem"/>
        <w:numPr>
          <w:ilvl w:val="1"/>
          <w:numId w:val="27"/>
        </w:numPr>
        <w:contextualSpacing w:val="0"/>
        <w:rPr>
          <w:rFonts w:ascii="Arial" w:hAnsi="Arial" w:cs="Arial"/>
          <w:bCs/>
          <w:vanish/>
        </w:rPr>
      </w:pPr>
    </w:p>
    <w:p w14:paraId="36553946" w14:textId="77777777" w:rsidR="00B76C17" w:rsidRPr="004969BE" w:rsidRDefault="00B76C17" w:rsidP="00B76C17">
      <w:pPr>
        <w:pStyle w:val="Odstavecseseznamem"/>
        <w:numPr>
          <w:ilvl w:val="1"/>
          <w:numId w:val="27"/>
        </w:numPr>
        <w:contextualSpacing w:val="0"/>
        <w:rPr>
          <w:rFonts w:ascii="Arial" w:hAnsi="Arial" w:cs="Arial"/>
          <w:bCs/>
          <w:vanish/>
        </w:rPr>
      </w:pPr>
    </w:p>
    <w:p w14:paraId="042FC81B" w14:textId="77777777" w:rsidR="00B76C17" w:rsidRPr="004969BE" w:rsidRDefault="00B76C17" w:rsidP="00B76C17">
      <w:pPr>
        <w:pStyle w:val="Odstavecseseznamem"/>
        <w:numPr>
          <w:ilvl w:val="1"/>
          <w:numId w:val="27"/>
        </w:numPr>
        <w:contextualSpacing w:val="0"/>
        <w:rPr>
          <w:rFonts w:ascii="Arial" w:hAnsi="Arial" w:cs="Arial"/>
          <w:bCs/>
          <w:vanish/>
        </w:rPr>
      </w:pPr>
    </w:p>
    <w:p w14:paraId="33713BAD" w14:textId="77777777" w:rsidR="00B76C17" w:rsidRPr="004969BE" w:rsidRDefault="00B76C17" w:rsidP="00B76C17">
      <w:pPr>
        <w:pStyle w:val="Odstavecseseznamem"/>
        <w:numPr>
          <w:ilvl w:val="1"/>
          <w:numId w:val="27"/>
        </w:numPr>
        <w:contextualSpacing w:val="0"/>
        <w:rPr>
          <w:rFonts w:ascii="Arial" w:hAnsi="Arial" w:cs="Arial"/>
          <w:bCs/>
          <w:vanish/>
        </w:rPr>
      </w:pPr>
    </w:p>
    <w:p w14:paraId="3B343151" w14:textId="77777777" w:rsidR="00B76C17" w:rsidRPr="004969BE" w:rsidRDefault="00B76C17" w:rsidP="00B76C17">
      <w:pPr>
        <w:pStyle w:val="Odstavecseseznamem"/>
        <w:numPr>
          <w:ilvl w:val="2"/>
          <w:numId w:val="27"/>
        </w:numPr>
        <w:contextualSpacing w:val="0"/>
        <w:rPr>
          <w:rFonts w:ascii="Arial" w:hAnsi="Arial" w:cs="Arial"/>
          <w:bCs/>
          <w:vanish/>
        </w:rPr>
      </w:pPr>
    </w:p>
    <w:p w14:paraId="6766B3FA" w14:textId="67B3DA15" w:rsidR="00864802" w:rsidRPr="00481B9F" w:rsidRDefault="00B76C17" w:rsidP="004969BE">
      <w:pPr>
        <w:pStyle w:val="Odstavecseseznamem"/>
        <w:numPr>
          <w:ilvl w:val="2"/>
          <w:numId w:val="27"/>
        </w:numPr>
        <w:contextualSpacing w:val="0"/>
        <w:rPr>
          <w:rFonts w:ascii="Arial" w:hAnsi="Arial" w:cs="Arial"/>
          <w:bCs/>
          <w:i/>
        </w:rPr>
      </w:pPr>
      <w:r w:rsidRPr="00481B9F">
        <w:rPr>
          <w:rFonts w:ascii="Arial" w:hAnsi="Arial" w:cs="Arial"/>
          <w:bCs/>
          <w:i/>
        </w:rPr>
        <w:t>v rámci podpory neinvestičních akcí/projektů:</w:t>
      </w:r>
    </w:p>
    <w:p w14:paraId="5F4CEAFD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úhrada daní, daňových odpisů, poplatků a odvodů,</w:t>
      </w:r>
    </w:p>
    <w:p w14:paraId="24DFCAD9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úhrada úvěrů a půjček,</w:t>
      </w:r>
    </w:p>
    <w:p w14:paraId="38759FA1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nákup věcí osobní potřeby,</w:t>
      </w:r>
    </w:p>
    <w:p w14:paraId="1379B131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penále, pokuty, </w:t>
      </w:r>
    </w:p>
    <w:p w14:paraId="3E8F6623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pojistné, </w:t>
      </w:r>
    </w:p>
    <w:p w14:paraId="1E4E358B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leasing</w:t>
      </w:r>
    </w:p>
    <w:p w14:paraId="3968CD65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nákup darů – mimo ceny do soutěží</w:t>
      </w:r>
    </w:p>
    <w:p w14:paraId="049C6281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  <w:i/>
        </w:rPr>
      </w:pPr>
      <w:r w:rsidRPr="004969BE">
        <w:rPr>
          <w:rFonts w:ascii="Arial" w:hAnsi="Arial" w:cs="Arial"/>
          <w:bCs/>
        </w:rPr>
        <w:t>bankovní poplatky,</w:t>
      </w:r>
    </w:p>
    <w:p w14:paraId="7E7B94EC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  <w:i/>
        </w:rPr>
      </w:pPr>
      <w:r w:rsidRPr="004969BE">
        <w:rPr>
          <w:rFonts w:ascii="Arial" w:hAnsi="Arial" w:cs="Arial"/>
          <w:bCs/>
        </w:rPr>
        <w:t>nákup nemovitostí,</w:t>
      </w:r>
    </w:p>
    <w:p w14:paraId="660D2C6D" w14:textId="77777777" w:rsidR="00B76C17" w:rsidRPr="004969BE" w:rsidRDefault="00B76C17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360A7788" w14:textId="77777777" w:rsidR="00611B95" w:rsidRPr="004969BE" w:rsidRDefault="00611B95" w:rsidP="00611B95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</w:p>
    <w:p w14:paraId="4A986CF4" w14:textId="77777777" w:rsidR="00611B95" w:rsidRPr="004969BE" w:rsidRDefault="00611B95" w:rsidP="00611B95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</w:p>
    <w:p w14:paraId="6BA1B786" w14:textId="5498B098" w:rsidR="00611B95" w:rsidRPr="004969BE" w:rsidRDefault="00611B95" w:rsidP="004969BE">
      <w:pPr>
        <w:pStyle w:val="Odstavecseseznamem"/>
        <w:numPr>
          <w:ilvl w:val="0"/>
          <w:numId w:val="31"/>
        </w:numPr>
        <w:ind w:left="1701" w:hanging="85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výdaje spojené s technickým zhodnocením, rekonstrukcí a modernizací ve smyslu § 33 zákona č. 586/1992 Sb., o daních z příjmů, ve znění pozdějších předpisů.</w:t>
      </w:r>
    </w:p>
    <w:p w14:paraId="369E085E" w14:textId="77777777" w:rsidR="00B76C17" w:rsidRPr="004969BE" w:rsidRDefault="00B76C17" w:rsidP="004969BE">
      <w:pPr>
        <w:pStyle w:val="Odstavecseseznamem"/>
        <w:ind w:left="1224" w:firstLine="0"/>
        <w:contextualSpacing w:val="0"/>
        <w:rPr>
          <w:rFonts w:ascii="Arial" w:hAnsi="Arial" w:cs="Arial"/>
          <w:bCs/>
        </w:rPr>
      </w:pPr>
    </w:p>
    <w:p w14:paraId="77DC423F" w14:textId="77777777" w:rsidR="00401469" w:rsidRPr="004969BE" w:rsidRDefault="00401469" w:rsidP="00401469">
      <w:pPr>
        <w:rPr>
          <w:rFonts w:ascii="Arial" w:hAnsi="Arial" w:cs="Arial"/>
          <w:bCs/>
        </w:rPr>
      </w:pPr>
    </w:p>
    <w:p w14:paraId="77DC4240" w14:textId="7B29669A" w:rsidR="00790146" w:rsidRPr="004969BE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Změna konkrétního účelu dotace je možná pouze s předchozím písemným souhlasem řídícího orgánu, který rozhodl o poskytnutí dotace a uzavření Smlouvy</w:t>
      </w:r>
      <w:r w:rsidR="00382E78">
        <w:rPr>
          <w:rFonts w:ascii="Arial" w:hAnsi="Arial" w:cs="Arial"/>
        </w:rPr>
        <w:t xml:space="preserve"> (uzavřením dodatku ke Smlouvě)</w:t>
      </w:r>
      <w:r w:rsidRPr="004969BE">
        <w:rPr>
          <w:rFonts w:ascii="Arial" w:hAnsi="Arial" w:cs="Arial"/>
          <w:i/>
        </w:rPr>
        <w:t>.</w:t>
      </w:r>
    </w:p>
    <w:p w14:paraId="77DC4241" w14:textId="77777777" w:rsidR="00691685" w:rsidRPr="004969BE" w:rsidRDefault="00691685" w:rsidP="00691685">
      <w:pPr>
        <w:ind w:left="0" w:firstLine="0"/>
        <w:rPr>
          <w:rFonts w:ascii="Arial" w:hAnsi="Arial" w:cs="Arial"/>
        </w:rPr>
      </w:pPr>
    </w:p>
    <w:p w14:paraId="738A7748" w14:textId="77777777" w:rsidR="003D7118" w:rsidRPr="004969BE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>Příjemce je povinen uskutečňovat propagaci akce</w:t>
      </w:r>
      <w:r w:rsidR="00AA0046" w:rsidRPr="004969BE">
        <w:rPr>
          <w:rFonts w:ascii="Arial" w:hAnsi="Arial" w:cs="Arial"/>
        </w:rPr>
        <w:t>/projektu</w:t>
      </w:r>
      <w:r w:rsidRPr="004969BE">
        <w:rPr>
          <w:rFonts w:ascii="Arial" w:hAnsi="Arial" w:cs="Arial"/>
        </w:rPr>
        <w:t xml:space="preserve"> v souladu se Smlouvou. </w:t>
      </w:r>
    </w:p>
    <w:p w14:paraId="3655E046" w14:textId="77777777" w:rsidR="003D7118" w:rsidRPr="004969BE" w:rsidRDefault="003D7118" w:rsidP="004969BE">
      <w:pPr>
        <w:pStyle w:val="Odstavecseseznamem"/>
        <w:rPr>
          <w:rFonts w:ascii="Arial" w:hAnsi="Arial" w:cs="Arial"/>
        </w:rPr>
      </w:pPr>
    </w:p>
    <w:p w14:paraId="77DC4242" w14:textId="7BEE0EB1" w:rsidR="00006768" w:rsidRPr="004969BE" w:rsidRDefault="00006768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 xml:space="preserve">Minimální podmínka pro každého příjemce </w:t>
      </w:r>
      <w:r w:rsidR="003D7118" w:rsidRPr="004969BE">
        <w:rPr>
          <w:rFonts w:ascii="Arial" w:hAnsi="Arial" w:cs="Arial"/>
          <w:b/>
        </w:rPr>
        <w:t>investiční</w:t>
      </w:r>
      <w:r w:rsidR="003D7118" w:rsidRPr="004969BE">
        <w:rPr>
          <w:rFonts w:ascii="Arial" w:hAnsi="Arial" w:cs="Arial"/>
        </w:rPr>
        <w:t xml:space="preserve"> </w:t>
      </w:r>
      <w:r w:rsidRPr="004969BE">
        <w:rPr>
          <w:rFonts w:ascii="Arial" w:hAnsi="Arial" w:cs="Arial"/>
        </w:rPr>
        <w:t>dotace je povinnost uvádět logo poskytovatele na webových stránkách příjemce (jsou-li zřízeny), označit propagační materiály příjemce</w:t>
      </w:r>
      <w:r w:rsidRPr="004969BE">
        <w:rPr>
          <w:rFonts w:ascii="Arial" w:hAnsi="Arial" w:cs="Arial"/>
          <w:b/>
        </w:rPr>
        <w:t xml:space="preserve">, </w:t>
      </w:r>
      <w:r w:rsidRPr="004969BE">
        <w:rPr>
          <w:rFonts w:ascii="Arial" w:hAnsi="Arial" w:cs="Arial"/>
        </w:rPr>
        <w:t>vztahující se k účelu dotace, logem Olomouckého kraje Spolu s logem bude vždy uvedena informace, že Olomoucký kraj akci/činnost finančně podpořil.</w:t>
      </w:r>
    </w:p>
    <w:p w14:paraId="015F9AD0" w14:textId="76B69EF9" w:rsidR="003D7118" w:rsidRPr="004969BE" w:rsidRDefault="003D7118" w:rsidP="004969BE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 xml:space="preserve">Minimální podmínka pro každého příjemce </w:t>
      </w:r>
      <w:r w:rsidRPr="004969BE">
        <w:rPr>
          <w:rFonts w:ascii="Arial" w:hAnsi="Arial" w:cs="Arial"/>
          <w:b/>
        </w:rPr>
        <w:t>neinvestiční</w:t>
      </w:r>
      <w:r w:rsidRPr="004969BE">
        <w:rPr>
          <w:rFonts w:ascii="Arial" w:hAnsi="Arial" w:cs="Arial"/>
        </w:rPr>
        <w:t xml:space="preserve"> dotace je povinnost uvádět logo poskytovatele na webových stránkách příjemce (jsou-li zřízeny), označit propagační materiály příjemce</w:t>
      </w:r>
      <w:r w:rsidRPr="004969BE">
        <w:rPr>
          <w:rFonts w:ascii="Arial" w:hAnsi="Arial" w:cs="Arial"/>
          <w:b/>
        </w:rPr>
        <w:t xml:space="preserve">, </w:t>
      </w:r>
      <w:r w:rsidRPr="004969BE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4969BE">
        <w:rPr>
          <w:rFonts w:ascii="Arial" w:hAnsi="Arial" w:cs="Arial"/>
          <w:b/>
        </w:rPr>
        <w:t xml:space="preserve"> </w:t>
      </w:r>
      <w:r w:rsidRPr="004969BE">
        <w:rPr>
          <w:rFonts w:ascii="Arial" w:hAnsi="Arial" w:cs="Arial"/>
        </w:rPr>
        <w:t>do místa, ve kterém je prováděna podpořená činnost nebo ve kterém je realizována podpořená akce. Spolu s logem bude vždy uvedena informace, že Olomoucký kraj akci/činnost finančně podpořil.</w:t>
      </w:r>
    </w:p>
    <w:p w14:paraId="77DC4243" w14:textId="7DA8A98C" w:rsidR="00006768" w:rsidRPr="004969BE" w:rsidRDefault="00006768" w:rsidP="00006768">
      <w:pPr>
        <w:spacing w:before="120"/>
        <w:ind w:firstLine="0"/>
        <w:rPr>
          <w:rFonts w:ascii="Arial" w:hAnsi="Arial" w:cs="Arial"/>
          <w:i/>
        </w:rPr>
      </w:pPr>
      <w:r w:rsidRPr="004969BE">
        <w:rPr>
          <w:rFonts w:ascii="Arial" w:hAnsi="Arial" w:cs="Arial"/>
        </w:rPr>
        <w:lastRenderedPageBreak/>
        <w:t xml:space="preserve">Podmínkou u </w:t>
      </w:r>
      <w:r w:rsidR="00317ED5" w:rsidRPr="004969BE">
        <w:rPr>
          <w:rFonts w:ascii="Arial" w:hAnsi="Arial" w:cs="Arial"/>
        </w:rPr>
        <w:t>příjemce</w:t>
      </w:r>
      <w:r w:rsidRPr="004969BE">
        <w:rPr>
          <w:rFonts w:ascii="Arial" w:hAnsi="Arial" w:cs="Arial"/>
        </w:rPr>
        <w:t>, kterému je schválena dotace,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4969BE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77DC4244" w14:textId="34BD96AF" w:rsidR="00006768" w:rsidRPr="004969BE" w:rsidRDefault="00BF2FCD" w:rsidP="000E0504">
      <w:pPr>
        <w:ind w:firstLine="0"/>
        <w:rPr>
          <w:rFonts w:ascii="Arial" w:hAnsi="Arial" w:cs="Arial"/>
          <w:i/>
          <w:sz w:val="20"/>
          <w:szCs w:val="20"/>
        </w:rPr>
      </w:pPr>
      <w:r w:rsidRPr="004969BE">
        <w:rPr>
          <w:rFonts w:ascii="Arial" w:hAnsi="Arial" w:cs="Arial"/>
        </w:rPr>
        <w:t>P</w:t>
      </w:r>
      <w:r w:rsidR="00006768" w:rsidRPr="004969BE">
        <w:rPr>
          <w:rFonts w:ascii="Arial" w:hAnsi="Arial" w:cs="Arial"/>
        </w:rPr>
        <w:t>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Žádosti.</w:t>
      </w:r>
    </w:p>
    <w:p w14:paraId="77DC4245" w14:textId="77777777" w:rsidR="000E0504" w:rsidRPr="004969BE" w:rsidRDefault="000E0504" w:rsidP="000E0504">
      <w:pPr>
        <w:ind w:firstLine="0"/>
        <w:rPr>
          <w:rFonts w:ascii="Arial" w:hAnsi="Arial" w:cs="Arial"/>
          <w:i/>
          <w:sz w:val="20"/>
          <w:szCs w:val="20"/>
        </w:rPr>
      </w:pPr>
    </w:p>
    <w:p w14:paraId="77DC4246" w14:textId="77777777" w:rsidR="00691685" w:rsidRPr="004969BE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Příjemce </w:t>
      </w:r>
      <w:r w:rsidR="00AC1C79" w:rsidRPr="004969BE">
        <w:rPr>
          <w:rFonts w:ascii="Arial" w:hAnsi="Arial" w:cs="Arial"/>
        </w:rPr>
        <w:t xml:space="preserve">je povinen </w:t>
      </w:r>
      <w:r w:rsidRPr="004969BE">
        <w:rPr>
          <w:rFonts w:ascii="Arial" w:hAnsi="Arial" w:cs="Arial"/>
        </w:rPr>
        <w:t xml:space="preserve">při čerpání dotace postupovat v souladu s platnými </w:t>
      </w:r>
      <w:r w:rsidR="0066232E" w:rsidRPr="004969BE">
        <w:rPr>
          <w:rFonts w:ascii="Arial" w:hAnsi="Arial" w:cs="Arial"/>
        </w:rPr>
        <w:t xml:space="preserve">a účinnými </w:t>
      </w:r>
      <w:r w:rsidRPr="004969BE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 w:rsidRPr="004969BE">
        <w:rPr>
          <w:rFonts w:ascii="Arial" w:hAnsi="Arial" w:cs="Arial"/>
        </w:rPr>
        <w:t>/projektů s</w:t>
      </w:r>
      <w:r w:rsidRPr="004969BE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4969BE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4969BE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4969BE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V případě, </w:t>
      </w:r>
      <w:r w:rsidR="00A77DB1" w:rsidRPr="004969BE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4969BE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4969BE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4969BE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4969BE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5FA40FDC" w:rsidR="00691685" w:rsidRPr="004969BE" w:rsidRDefault="00691685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PRO NEINVESTIČNÍ DOTACI – </w:t>
      </w:r>
      <w:r w:rsidR="007C0637" w:rsidRPr="004969BE">
        <w:rPr>
          <w:rFonts w:ascii="Arial" w:hAnsi="Arial" w:cs="Arial"/>
          <w:bCs/>
        </w:rPr>
        <w:t>Příjemce je</w:t>
      </w:r>
      <w:r w:rsidRPr="004969BE">
        <w:rPr>
          <w:rFonts w:ascii="Arial" w:hAnsi="Arial" w:cs="Arial"/>
          <w:bCs/>
        </w:rPr>
        <w:t xml:space="preserve"> povinen po dobu minimálně 2 let ode dne platnosti a účinnosti Smlouvy (dále jen jako „minimální doba trvání akce“) provozovat </w:t>
      </w:r>
      <w:r w:rsidR="000B2745">
        <w:rPr>
          <w:rFonts w:ascii="Arial" w:hAnsi="Arial" w:cs="Arial"/>
          <w:bCs/>
        </w:rPr>
        <w:t xml:space="preserve">činnost v rámci </w:t>
      </w:r>
      <w:r w:rsidR="00B5313F" w:rsidRPr="004969BE">
        <w:rPr>
          <w:rFonts w:ascii="Arial" w:hAnsi="Arial" w:cs="Arial"/>
          <w:bCs/>
        </w:rPr>
        <w:t>podporované aktivity</w:t>
      </w:r>
      <w:r w:rsidR="00B15C2B">
        <w:rPr>
          <w:rFonts w:ascii="Arial" w:hAnsi="Arial" w:cs="Arial"/>
          <w:bCs/>
        </w:rPr>
        <w:t xml:space="preserve"> </w:t>
      </w:r>
      <w:r w:rsidRPr="004969BE">
        <w:rPr>
          <w:rFonts w:ascii="Arial" w:hAnsi="Arial" w:cs="Arial"/>
          <w:bCs/>
        </w:rPr>
        <w:t>a neukončit j</w:t>
      </w:r>
      <w:r w:rsidR="000B2745">
        <w:rPr>
          <w:rFonts w:ascii="Arial" w:hAnsi="Arial" w:cs="Arial"/>
          <w:bCs/>
        </w:rPr>
        <w:t>i</w:t>
      </w:r>
      <w:r w:rsidRPr="004969BE">
        <w:rPr>
          <w:rFonts w:ascii="Arial" w:hAnsi="Arial" w:cs="Arial"/>
          <w:bCs/>
        </w:rPr>
        <w:t xml:space="preserve"> ani nepřerušit bez vědomí a písemného souhlasu vyhlašovatele. Příjemce je povinen nakládat s veškerým majetkem získaným nebo zhodnoceným, byť i jen částečně, z </w:t>
      </w:r>
      <w:r w:rsidR="007C0637" w:rsidRPr="004969BE">
        <w:rPr>
          <w:rFonts w:ascii="Arial" w:hAnsi="Arial" w:cs="Arial"/>
          <w:bCs/>
        </w:rPr>
        <w:t>dotace s péčí</w:t>
      </w:r>
      <w:r w:rsidRPr="004969BE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 w:rsidRPr="004969BE">
        <w:rPr>
          <w:rFonts w:ascii="Arial" w:hAnsi="Arial" w:cs="Arial"/>
          <w:bCs/>
        </w:rPr>
        <w:t>/projektu</w:t>
      </w:r>
      <w:r w:rsidRPr="004969BE">
        <w:rPr>
          <w:rFonts w:ascii="Arial" w:hAnsi="Arial" w:cs="Arial"/>
          <w:bCs/>
        </w:rPr>
        <w:t xml:space="preserve"> podle Smlouvy).</w:t>
      </w:r>
      <w:r w:rsidRPr="004969BE">
        <w:rPr>
          <w:rFonts w:ascii="Arial" w:hAnsi="Arial" w:cs="Arial"/>
          <w:i/>
        </w:rPr>
        <w:t xml:space="preserve"> </w:t>
      </w:r>
    </w:p>
    <w:p w14:paraId="77DC424F" w14:textId="77777777" w:rsidR="003B4788" w:rsidRPr="004969BE" w:rsidRDefault="003B4788" w:rsidP="003B4788">
      <w:pPr>
        <w:rPr>
          <w:rFonts w:ascii="Arial" w:hAnsi="Arial" w:cs="Arial"/>
          <w:bCs/>
        </w:rPr>
      </w:pPr>
    </w:p>
    <w:p w14:paraId="77DC4250" w14:textId="5D1351A0" w:rsidR="00691685" w:rsidRPr="004969B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PRO INVESTIČNÍ DOTACI – Příjemce nesmí majetek pořízený z dotace, nebo jeho části, po dobu minimálně 5 let</w:t>
      </w:r>
      <w:r w:rsidR="00BE5396" w:rsidRPr="004969BE">
        <w:rPr>
          <w:rFonts w:ascii="Arial" w:hAnsi="Arial" w:cs="Arial"/>
          <w:i/>
        </w:rPr>
        <w:t xml:space="preserve"> </w:t>
      </w:r>
      <w:r w:rsidRPr="004969BE">
        <w:rPr>
          <w:rFonts w:ascii="Arial" w:hAnsi="Arial" w:cs="Arial"/>
          <w:bCs/>
        </w:rPr>
        <w:t>od ukončení akce</w:t>
      </w:r>
      <w:r w:rsidR="003A03F8" w:rsidRPr="004969BE">
        <w:rPr>
          <w:rFonts w:ascii="Arial" w:hAnsi="Arial" w:cs="Arial"/>
          <w:bCs/>
        </w:rPr>
        <w:t>/projektu</w:t>
      </w:r>
      <w:r w:rsidRPr="004969BE">
        <w:rPr>
          <w:rFonts w:ascii="Arial" w:hAnsi="Arial" w:cs="Arial"/>
          <w:bCs/>
        </w:rPr>
        <w:t xml:space="preserve"> převést na jinou osobu bez písemného souhlasu vyhlašovatele, ani jej bez tohoto souhlasu pronajmout jiné osobě. Dříve jej může prodat bez písemného souhlasu vyhlašovatele, jen pokud výtěžek z prodeje použije na pořízení majetku zabezpečujícího pokračování akce</w:t>
      </w:r>
      <w:r w:rsidR="00682C8A" w:rsidRPr="004969BE">
        <w:rPr>
          <w:rFonts w:ascii="Arial" w:hAnsi="Arial" w:cs="Arial"/>
          <w:bCs/>
        </w:rPr>
        <w:t>/projektu</w:t>
      </w:r>
      <w:r w:rsidRPr="004969BE">
        <w:rPr>
          <w:rFonts w:ascii="Arial" w:hAnsi="Arial" w:cs="Arial"/>
          <w:bCs/>
        </w:rPr>
        <w:t>.</w:t>
      </w:r>
      <w:r w:rsidRPr="004969BE">
        <w:rPr>
          <w:rFonts w:ascii="Arial" w:hAnsi="Arial"/>
        </w:rPr>
        <w:t xml:space="preserve"> </w:t>
      </w:r>
      <w:r w:rsidRPr="004969BE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14:paraId="77DC4251" w14:textId="77777777" w:rsidR="00755921" w:rsidRPr="004969BE" w:rsidRDefault="00755921" w:rsidP="00876076">
      <w:pPr>
        <w:ind w:firstLine="0"/>
        <w:rPr>
          <w:rFonts w:ascii="Arial" w:hAnsi="Arial" w:cs="Arial"/>
          <w:b/>
          <w:i/>
          <w:sz w:val="32"/>
          <w:szCs w:val="32"/>
        </w:rPr>
      </w:pPr>
    </w:p>
    <w:p w14:paraId="77DC4254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969BE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předkládání žádostí o dotace </w:t>
      </w:r>
    </w:p>
    <w:p w14:paraId="77DC4255" w14:textId="77777777" w:rsidR="00691685" w:rsidRPr="004969B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244C224A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Dotační program je zveřejněn na úřední desce od </w:t>
      </w:r>
      <w:r w:rsidR="004E129B" w:rsidRPr="004969BE">
        <w:rPr>
          <w:rFonts w:ascii="Arial" w:hAnsi="Arial" w:cs="Arial"/>
        </w:rPr>
        <w:t>28</w:t>
      </w:r>
      <w:r w:rsidRPr="004969BE">
        <w:rPr>
          <w:rFonts w:ascii="Arial" w:hAnsi="Arial" w:cs="Arial"/>
        </w:rPr>
        <w:t>. </w:t>
      </w:r>
      <w:r w:rsidR="004E129B" w:rsidRPr="004969BE">
        <w:rPr>
          <w:rFonts w:ascii="Arial" w:hAnsi="Arial" w:cs="Arial"/>
        </w:rPr>
        <w:t>2</w:t>
      </w:r>
      <w:r w:rsidRPr="004969BE">
        <w:rPr>
          <w:rFonts w:ascii="Arial" w:hAnsi="Arial" w:cs="Arial"/>
        </w:rPr>
        <w:t>. 20</w:t>
      </w:r>
      <w:r w:rsidR="004E129B" w:rsidRPr="004969BE">
        <w:rPr>
          <w:rFonts w:ascii="Arial" w:hAnsi="Arial" w:cs="Arial"/>
        </w:rPr>
        <w:t>17</w:t>
      </w:r>
      <w:r w:rsidRPr="004969BE">
        <w:rPr>
          <w:rFonts w:ascii="Arial" w:hAnsi="Arial" w:cs="Arial"/>
        </w:rPr>
        <w:t xml:space="preserve"> do </w:t>
      </w:r>
      <w:r w:rsidR="004E129B" w:rsidRPr="004969BE">
        <w:rPr>
          <w:rFonts w:ascii="Arial" w:hAnsi="Arial" w:cs="Arial"/>
        </w:rPr>
        <w:t>28</w:t>
      </w:r>
      <w:r w:rsidRPr="004969BE">
        <w:rPr>
          <w:rFonts w:ascii="Arial" w:hAnsi="Arial" w:cs="Arial"/>
        </w:rPr>
        <w:t>. </w:t>
      </w:r>
      <w:r w:rsidR="004E129B" w:rsidRPr="004969BE">
        <w:rPr>
          <w:rFonts w:ascii="Arial" w:hAnsi="Arial" w:cs="Arial"/>
        </w:rPr>
        <w:t>5</w:t>
      </w:r>
      <w:r w:rsidRPr="004969BE">
        <w:rPr>
          <w:rFonts w:ascii="Arial" w:hAnsi="Arial" w:cs="Arial"/>
        </w:rPr>
        <w:t>. 20</w:t>
      </w:r>
      <w:r w:rsidR="004E129B" w:rsidRPr="004969BE">
        <w:rPr>
          <w:rFonts w:ascii="Arial" w:hAnsi="Arial" w:cs="Arial"/>
        </w:rPr>
        <w:t>17</w:t>
      </w:r>
      <w:r w:rsidRPr="004969BE">
        <w:rPr>
          <w:rFonts w:ascii="Arial" w:hAnsi="Arial" w:cs="Arial"/>
        </w:rPr>
        <w:t xml:space="preserve"> (90 dnů). Jeho zveřejnění nemá vliv na dobu, po kterou jsou přijímány žádosti o dotace. </w:t>
      </w:r>
    </w:p>
    <w:p w14:paraId="77DC4257" w14:textId="717FE685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4969BE">
        <w:rPr>
          <w:rFonts w:ascii="Arial" w:hAnsi="Arial" w:cs="Arial"/>
          <w:b/>
        </w:rPr>
        <w:t xml:space="preserve">Lhůta pro podání žádostí o dotace je stanovena od </w:t>
      </w:r>
      <w:r w:rsidR="004E129B" w:rsidRPr="004969BE">
        <w:rPr>
          <w:rFonts w:ascii="Arial" w:hAnsi="Arial" w:cs="Arial"/>
          <w:b/>
        </w:rPr>
        <w:t xml:space="preserve">30. 3. 2017 </w:t>
      </w:r>
      <w:r w:rsidRPr="004969BE">
        <w:rPr>
          <w:rFonts w:ascii="Arial" w:hAnsi="Arial" w:cs="Arial"/>
          <w:b/>
        </w:rPr>
        <w:t xml:space="preserve">do </w:t>
      </w:r>
      <w:r w:rsidR="004E129B" w:rsidRPr="004969BE">
        <w:rPr>
          <w:rFonts w:ascii="Arial" w:hAnsi="Arial" w:cs="Arial"/>
          <w:b/>
        </w:rPr>
        <w:t xml:space="preserve">7. 4. 2017 </w:t>
      </w:r>
      <w:r w:rsidRPr="004969BE">
        <w:rPr>
          <w:rFonts w:ascii="Arial" w:hAnsi="Arial" w:cs="Arial"/>
          <w:b/>
        </w:rPr>
        <w:t>do 12:00 hodin, není-li dále stanoveno jinak.</w:t>
      </w:r>
      <w:r w:rsidRPr="004969BE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4969BE">
        <w:rPr>
          <w:rFonts w:ascii="Arial" w:hAnsi="Arial" w:cs="Arial"/>
        </w:rPr>
        <w:t xml:space="preserve">, </w:t>
      </w:r>
      <w:r w:rsidRPr="004969BE">
        <w:rPr>
          <w:rFonts w:ascii="Arial" w:hAnsi="Arial" w:cs="Arial"/>
        </w:rPr>
        <w:t>obsahující listinnou žádost se všemi formálními náležitostmi</w:t>
      </w:r>
      <w:r w:rsidR="00EF5552" w:rsidRPr="004969BE">
        <w:rPr>
          <w:rFonts w:ascii="Arial" w:hAnsi="Arial" w:cs="Arial"/>
        </w:rPr>
        <w:t>,</w:t>
      </w:r>
      <w:r w:rsidRPr="004969BE">
        <w:rPr>
          <w:rFonts w:ascii="Arial" w:hAnsi="Arial" w:cs="Arial"/>
        </w:rPr>
        <w:t xml:space="preserve"> podána </w:t>
      </w:r>
      <w:r w:rsidR="00EF5552" w:rsidRPr="004969BE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4969BE">
          <w:rPr>
            <w:rStyle w:val="Hypertextovodkaz"/>
            <w:rFonts w:ascii="Arial" w:hAnsi="Arial" w:cs="Arial"/>
            <w:color w:val="auto"/>
          </w:rPr>
          <w:t>1.3</w:t>
        </w:r>
      </w:hyperlink>
      <w:r w:rsidRPr="004969BE">
        <w:rPr>
          <w:rFonts w:ascii="Arial" w:hAnsi="Arial" w:cs="Arial"/>
        </w:rPr>
        <w:t xml:space="preserve">.    </w:t>
      </w:r>
      <w:r w:rsidRPr="004969BE">
        <w:rPr>
          <w:rFonts w:ascii="Arial" w:hAnsi="Arial" w:cs="Arial"/>
          <w:b/>
          <w:bCs/>
        </w:rPr>
        <w:t xml:space="preserve"> </w:t>
      </w:r>
    </w:p>
    <w:p w14:paraId="77DC4258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způsobpodání"/>
      <w:bookmarkEnd w:id="7"/>
      <w:r w:rsidRPr="004969BE">
        <w:rPr>
          <w:rFonts w:ascii="Arial" w:hAnsi="Arial" w:cs="Arial"/>
        </w:rPr>
        <w:t>Dotaci lze poskytnout pouze na základě řádně doručené žádosti, je</w:t>
      </w:r>
      <w:r w:rsidR="00505A34" w:rsidRPr="004969BE">
        <w:rPr>
          <w:rFonts w:ascii="Arial" w:hAnsi="Arial" w:cs="Arial"/>
        </w:rPr>
        <w:t xml:space="preserve">jíž formulář je </w:t>
      </w:r>
      <w:r w:rsidRPr="004969BE">
        <w:rPr>
          <w:rFonts w:ascii="Arial" w:hAnsi="Arial" w:cs="Arial"/>
        </w:rPr>
        <w:t xml:space="preserve">zveřejněn spolu s programem na webových stránkách Olomouckého kraje. Žádost o dotaci </w:t>
      </w:r>
      <w:r w:rsidRPr="004969BE">
        <w:rPr>
          <w:rFonts w:ascii="Arial" w:hAnsi="Arial" w:cs="Arial"/>
          <w:b/>
        </w:rPr>
        <w:t xml:space="preserve">musí být před jejím podáním </w:t>
      </w:r>
      <w:r w:rsidRPr="004969BE">
        <w:rPr>
          <w:rFonts w:ascii="Arial" w:hAnsi="Arial" w:cs="Arial"/>
        </w:rPr>
        <w:t xml:space="preserve">některým ze způsobů uvedených v písm. a) až c) tohoto ustanovení </w:t>
      </w:r>
      <w:r w:rsidRPr="004969BE">
        <w:rPr>
          <w:rFonts w:ascii="Arial" w:hAnsi="Arial" w:cs="Arial"/>
          <w:b/>
        </w:rPr>
        <w:t xml:space="preserve">nejpozději do 12:00 hodin posledního dne lhůty k podání žádosti </w:t>
      </w:r>
      <w:r w:rsidR="00176A98" w:rsidRPr="004969BE">
        <w:rPr>
          <w:rFonts w:ascii="Arial" w:hAnsi="Arial" w:cs="Arial"/>
        </w:rPr>
        <w:t>(</w:t>
      </w:r>
      <w:r w:rsidRPr="004969BE">
        <w:rPr>
          <w:rFonts w:ascii="Arial" w:hAnsi="Arial" w:cs="Arial"/>
        </w:rPr>
        <w:t xml:space="preserve">uvedeného v odst. </w:t>
      </w:r>
      <w:hyperlink w:anchor="lhůtapodání" w:history="1">
        <w:r w:rsidRPr="004969BE">
          <w:rPr>
            <w:rStyle w:val="Hypertextovodkaz"/>
            <w:rFonts w:ascii="Arial" w:hAnsi="Arial" w:cs="Arial"/>
            <w:color w:val="auto"/>
          </w:rPr>
          <w:t>10.2</w:t>
        </w:r>
      </w:hyperlink>
      <w:r w:rsidR="00176A98" w:rsidRPr="004969BE">
        <w:t xml:space="preserve">) </w:t>
      </w:r>
      <w:r w:rsidRPr="004969BE">
        <w:rPr>
          <w:rFonts w:ascii="Arial" w:hAnsi="Arial" w:cs="Arial"/>
          <w:b/>
        </w:rPr>
        <w:t>vyplněna</w:t>
      </w:r>
      <w:r w:rsidRPr="004969BE">
        <w:rPr>
          <w:rFonts w:ascii="Arial" w:hAnsi="Arial" w:cs="Arial"/>
        </w:rPr>
        <w:t xml:space="preserve"> </w:t>
      </w:r>
      <w:r w:rsidRPr="004969BE">
        <w:rPr>
          <w:rFonts w:ascii="Arial" w:hAnsi="Arial" w:cs="Arial"/>
          <w:b/>
        </w:rPr>
        <w:t>elektronicky na formuláři zveřejněném na internetových stránkách vyhlašovatele.</w:t>
      </w:r>
      <w:r w:rsidRPr="004969BE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4969BE">
        <w:rPr>
          <w:rFonts w:ascii="Arial" w:hAnsi="Arial" w:cs="Arial"/>
        </w:rPr>
        <w:t> </w:t>
      </w:r>
      <w:r w:rsidRPr="004969BE">
        <w:rPr>
          <w:rFonts w:ascii="Arial" w:hAnsi="Arial" w:cs="Arial"/>
        </w:rPr>
        <w:t>systému</w:t>
      </w:r>
      <w:r w:rsidR="0084412F" w:rsidRPr="004969BE">
        <w:rPr>
          <w:rFonts w:ascii="Arial" w:hAnsi="Arial" w:cs="Arial"/>
        </w:rPr>
        <w:t xml:space="preserve"> </w:t>
      </w:r>
      <w:r w:rsidR="0084412F" w:rsidRPr="004969BE">
        <w:rPr>
          <w:rFonts w:ascii="Arial" w:hAnsi="Arial" w:cs="Arial"/>
          <w:b/>
        </w:rPr>
        <w:t xml:space="preserve">v systému </w:t>
      </w:r>
      <w:r w:rsidR="00252A0C" w:rsidRPr="004969BE">
        <w:rPr>
          <w:rFonts w:ascii="Arial" w:hAnsi="Arial" w:cs="Arial"/>
          <w:b/>
        </w:rPr>
        <w:t>Komunikace s občany (RAP)</w:t>
      </w:r>
      <w:r w:rsidR="0084412F" w:rsidRPr="004969BE">
        <w:rPr>
          <w:rFonts w:ascii="Arial" w:hAnsi="Arial" w:cs="Arial"/>
          <w:b/>
        </w:rPr>
        <w:t xml:space="preserve">. </w:t>
      </w:r>
      <w:r w:rsidR="0084412F" w:rsidRPr="004969BE">
        <w:rPr>
          <w:rFonts w:ascii="Arial" w:hAnsi="Arial" w:cs="Arial"/>
        </w:rPr>
        <w:t>P</w:t>
      </w:r>
      <w:r w:rsidRPr="004969BE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4969BE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4969BE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4969BE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>elektronicky</w:t>
      </w:r>
      <w:r w:rsidRPr="004969BE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Pr="004969BE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4969BE">
        <w:rPr>
          <w:rFonts w:ascii="Arial" w:hAnsi="Arial" w:cs="Arial"/>
        </w:rPr>
        <w:t xml:space="preserve"> nebo datovou zprávou do datové schránky ID: </w:t>
      </w:r>
      <w:r w:rsidRPr="004969BE">
        <w:rPr>
          <w:rFonts w:ascii="Arial" w:hAnsi="Arial" w:cs="Arial"/>
          <w:u w:val="single"/>
        </w:rPr>
        <w:t>qiabfmf</w:t>
      </w:r>
      <w:r w:rsidRPr="004969BE">
        <w:rPr>
          <w:rFonts w:ascii="Arial" w:hAnsi="Arial" w:cs="Arial"/>
        </w:rPr>
        <w:t>,</w:t>
      </w:r>
      <w:r w:rsidR="00EF502A" w:rsidRPr="004969BE">
        <w:rPr>
          <w:rFonts w:ascii="Arial" w:hAnsi="Arial" w:cs="Arial"/>
        </w:rPr>
        <w:t xml:space="preserve"> nebo</w:t>
      </w:r>
    </w:p>
    <w:p w14:paraId="77DC425B" w14:textId="77777777" w:rsidR="00691685" w:rsidRPr="004969BE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 xml:space="preserve">osobním doručením </w:t>
      </w:r>
      <w:r w:rsidRPr="004969BE">
        <w:rPr>
          <w:rFonts w:ascii="Arial" w:hAnsi="Arial" w:cs="Arial"/>
        </w:rPr>
        <w:t xml:space="preserve">1 </w:t>
      </w:r>
      <w:r w:rsidR="007D68C3" w:rsidRPr="004969BE">
        <w:rPr>
          <w:rFonts w:ascii="Arial" w:hAnsi="Arial" w:cs="Arial"/>
        </w:rPr>
        <w:t xml:space="preserve">podepsaného </w:t>
      </w:r>
      <w:r w:rsidRPr="004969BE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4969BE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4969BE">
        <w:rPr>
          <w:rFonts w:ascii="Arial" w:hAnsi="Arial" w:cs="Arial"/>
          <w:b/>
        </w:rPr>
        <w:t xml:space="preserve">zasláním </w:t>
      </w:r>
      <w:r w:rsidRPr="004969BE">
        <w:rPr>
          <w:rFonts w:ascii="Arial" w:hAnsi="Arial" w:cs="Arial"/>
        </w:rPr>
        <w:t xml:space="preserve">1 </w:t>
      </w:r>
      <w:r w:rsidR="001A7142" w:rsidRPr="004969BE">
        <w:rPr>
          <w:rFonts w:ascii="Arial" w:hAnsi="Arial" w:cs="Arial"/>
        </w:rPr>
        <w:t xml:space="preserve">podepsaného </w:t>
      </w:r>
      <w:r w:rsidRPr="004969BE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4969BE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>K vyplněné žádosti o dotaci budou připojeny následující povinné přílohy:</w:t>
      </w:r>
    </w:p>
    <w:p w14:paraId="59147DDB" w14:textId="5AF9D1FF" w:rsidR="00EA1B95" w:rsidRPr="004969BE" w:rsidRDefault="00EA1B95" w:rsidP="004969BE">
      <w:pPr>
        <w:pStyle w:val="Odstavecseseznamem"/>
        <w:numPr>
          <w:ilvl w:val="2"/>
          <w:numId w:val="1"/>
        </w:numPr>
        <w:tabs>
          <w:tab w:val="left" w:pos="0"/>
        </w:tabs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 xml:space="preserve">V rámci </w:t>
      </w:r>
      <w:r w:rsidRPr="004969BE">
        <w:rPr>
          <w:rFonts w:ascii="Arial" w:hAnsi="Arial" w:cs="Arial"/>
          <w:b/>
        </w:rPr>
        <w:t>investičních</w:t>
      </w:r>
      <w:r w:rsidRPr="004969BE">
        <w:rPr>
          <w:rFonts w:ascii="Arial" w:hAnsi="Arial" w:cs="Arial"/>
        </w:rPr>
        <w:t xml:space="preserve"> akcí/projektů:</w:t>
      </w:r>
    </w:p>
    <w:p w14:paraId="77DC425F" w14:textId="7738F0B2" w:rsidR="00691685" w:rsidRPr="004969BE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969BE">
        <w:rPr>
          <w:rFonts w:ascii="Arial" w:hAnsi="Arial" w:cs="Arial"/>
        </w:rPr>
        <w:t>prostá kopie dokladu prokazujícího právní osobnost žadatele (např. prostá kopie výpisu z veřejného rejstříku nebo registru ekonomických subjektů nebo jiné zákonem stanovené evidence)</w:t>
      </w:r>
      <w:r w:rsidR="00BB548B" w:rsidRPr="004969BE">
        <w:rPr>
          <w:rFonts w:ascii="Arial" w:hAnsi="Arial" w:cs="Arial"/>
        </w:rPr>
        <w:t>,</w:t>
      </w:r>
      <w:r w:rsidRPr="004969BE">
        <w:rPr>
          <w:rFonts w:ascii="Arial" w:hAnsi="Arial" w:cs="Arial"/>
        </w:rPr>
        <w:t xml:space="preserve"> příp. jiného dokladu o právní subjektivitě žadatele (platné stanovy, statut apod.) – doloží všechny právnické osoby</w:t>
      </w:r>
      <w:r w:rsidR="00164985" w:rsidRPr="004969BE">
        <w:rPr>
          <w:rFonts w:ascii="Arial" w:hAnsi="Arial" w:cs="Arial"/>
        </w:rPr>
        <w:t>,</w:t>
      </w:r>
    </w:p>
    <w:p w14:paraId="77DC4260" w14:textId="77777777" w:rsidR="00691685" w:rsidRPr="004969BE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969BE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4969BE">
        <w:rPr>
          <w:rFonts w:ascii="Arial" w:hAnsi="Arial" w:cs="Arial"/>
        </w:rPr>
        <w:t xml:space="preserve"> </w:t>
      </w:r>
      <w:r w:rsidRPr="004969BE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4969BE">
        <w:rPr>
          <w:rFonts w:ascii="Arial" w:hAnsi="Arial" w:cs="Arial"/>
        </w:rPr>
        <w:t>v případě, že toto oprávnění není výslovně uvedeno v dokladu o právní osobnosti,</w:t>
      </w:r>
    </w:p>
    <w:p w14:paraId="77DC4261" w14:textId="77777777" w:rsidR="00691685" w:rsidRPr="004969BE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969BE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77DC4262" w14:textId="77777777" w:rsidR="00691685" w:rsidRPr="004969BE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prostá kopie dokladu prokazujícího registraci k dani z přidané hodnoty </w:t>
      </w:r>
      <w:r w:rsidRPr="004969BE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7DC4263" w14:textId="77777777" w:rsidR="00691685" w:rsidRPr="004969BE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969BE">
        <w:rPr>
          <w:rFonts w:ascii="Arial" w:hAnsi="Arial" w:cs="Arial"/>
        </w:rPr>
        <w:lastRenderedPageBreak/>
        <w:t>prostá kopie dokladu o zřízení běžného účtu žadatele (např. prostá kopie smlouvy o zřízení běžného účtu nebo potvrzení banky o zřízení běžného účtu),</w:t>
      </w:r>
    </w:p>
    <w:p w14:paraId="77DC4264" w14:textId="77777777" w:rsidR="00691685" w:rsidRPr="004969BE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čestné prohlášení o nezměněné identifikaci žadatele dle bodu </w:t>
      </w:r>
      <w:r w:rsidR="000569F2" w:rsidRPr="004969BE">
        <w:rPr>
          <w:rFonts w:ascii="Arial" w:hAnsi="Arial" w:cs="Arial"/>
        </w:rPr>
        <w:t>1</w:t>
      </w:r>
      <w:r w:rsidRPr="004969BE">
        <w:rPr>
          <w:rFonts w:ascii="Arial" w:hAnsi="Arial" w:cs="Arial"/>
        </w:rPr>
        <w:t xml:space="preserve"> – </w:t>
      </w:r>
      <w:r w:rsidR="000569F2" w:rsidRPr="004969BE">
        <w:rPr>
          <w:rFonts w:ascii="Arial" w:hAnsi="Arial" w:cs="Arial"/>
        </w:rPr>
        <w:t>5</w:t>
      </w:r>
      <w:r w:rsidR="00BD6804" w:rsidRPr="004969BE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14:paraId="4BCCE688" w14:textId="77777777" w:rsidR="000B753F" w:rsidRPr="004969BE" w:rsidRDefault="000B753F" w:rsidP="000B753F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0"/>
          <w:szCs w:val="20"/>
        </w:rPr>
      </w:pPr>
      <w:r w:rsidRPr="004969BE">
        <w:rPr>
          <w:rFonts w:ascii="Arial" w:hAnsi="Arial" w:cs="Arial"/>
        </w:rPr>
        <w:t>u situační prevence odůvodnění účelu a potřebnosti pořídit uvedený majetek, specifikace bezpečnostních problémů obce, které budou řešeny (počet trestných činů, přestupků, výše škody, apod.),</w:t>
      </w:r>
    </w:p>
    <w:p w14:paraId="0EB4CF78" w14:textId="77777777" w:rsidR="000B753F" w:rsidRPr="004969BE" w:rsidRDefault="000B753F" w:rsidP="000B753F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0"/>
          <w:szCs w:val="20"/>
        </w:rPr>
      </w:pPr>
      <w:r w:rsidRPr="004969BE">
        <w:rPr>
          <w:rFonts w:ascii="Arial" w:hAnsi="Arial" w:cs="Arial"/>
        </w:rPr>
        <w:t>u situační prevence kopie dokladu o schválení projektu v příslušeném orgánu obce nebo svazku obcí,</w:t>
      </w:r>
    </w:p>
    <w:p w14:paraId="4987DCD3" w14:textId="77777777" w:rsidR="000B753F" w:rsidRPr="004969BE" w:rsidRDefault="000B753F" w:rsidP="000B753F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0"/>
          <w:szCs w:val="20"/>
        </w:rPr>
      </w:pPr>
      <w:r w:rsidRPr="004969BE">
        <w:rPr>
          <w:rFonts w:ascii="Arial" w:hAnsi="Arial" w:cs="Arial"/>
        </w:rPr>
        <w:t>u kamerového dohlížecího systému vyjádření obecní (městské) policie nebo Policie ČR k zajištění výhradní obsluhy s garancí práva na soukromí občanů (ve smyslu zákona č. 101/2000 Sb., o ochraně osobních údajů, ve znění pozdějších předpisů) a s garancí vnitřní směrnice upravující podmínky provozu (přístupová práva, evidence záznamů, předávání informací, skartace),</w:t>
      </w:r>
    </w:p>
    <w:p w14:paraId="4240C35C" w14:textId="77777777" w:rsidR="000B753F" w:rsidRPr="004969BE" w:rsidRDefault="000B753F" w:rsidP="000B753F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0"/>
          <w:szCs w:val="20"/>
        </w:rPr>
      </w:pPr>
      <w:r w:rsidRPr="004969BE">
        <w:rPr>
          <w:rFonts w:ascii="Arial" w:hAnsi="Arial" w:cs="Arial"/>
        </w:rPr>
        <w:t>u zabezpečovacích a vyhodnocovacích systémů, mříží nebo oplocení, doklad vlastnictví k majetku, který bude zabezpečen,</w:t>
      </w:r>
    </w:p>
    <w:p w14:paraId="17039BF9" w14:textId="7C6DDCF4" w:rsidR="000B753F" w:rsidRPr="004969BE" w:rsidRDefault="000B753F" w:rsidP="004969BE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u mříží souhlasné stanovisko Hasičského záchranného sboru k jejich instalaci </w:t>
      </w:r>
    </w:p>
    <w:p w14:paraId="77DC4266" w14:textId="492F48AE" w:rsidR="00691685" w:rsidRPr="004969BE" w:rsidRDefault="00691685" w:rsidP="004969BE">
      <w:pPr>
        <w:ind w:hanging="720"/>
        <w:rPr>
          <w:rFonts w:ascii="Arial" w:hAnsi="Arial" w:cs="Arial"/>
        </w:rPr>
      </w:pPr>
    </w:p>
    <w:p w14:paraId="489EDF55" w14:textId="77777777" w:rsidR="00EA1B95" w:rsidRPr="004969BE" w:rsidRDefault="00EA1B95" w:rsidP="00EA1B95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6EBC2929" w14:textId="77777777" w:rsidR="00EA1B95" w:rsidRPr="004969BE" w:rsidRDefault="00EA1B95" w:rsidP="00EA1B95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3B7013A9" w14:textId="77777777" w:rsidR="00EA1B95" w:rsidRPr="004969BE" w:rsidRDefault="00EA1B95" w:rsidP="00EA1B95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3729C4AB" w14:textId="77777777" w:rsidR="00EA1B95" w:rsidRPr="004969BE" w:rsidRDefault="00EA1B95" w:rsidP="00EA1B95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1135D5CF" w14:textId="77777777" w:rsidR="00EA1B95" w:rsidRPr="004969BE" w:rsidRDefault="00EA1B95" w:rsidP="00EA1B95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22F4FDFF" w14:textId="77777777" w:rsidR="00EA1B95" w:rsidRPr="004969BE" w:rsidRDefault="00EA1B95" w:rsidP="00EA1B95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2378D957" w14:textId="5233DCF7" w:rsidR="000B753F" w:rsidRPr="004969BE" w:rsidRDefault="000B753F" w:rsidP="004969BE">
      <w:pPr>
        <w:pStyle w:val="Odstavecseseznamem"/>
        <w:numPr>
          <w:ilvl w:val="2"/>
          <w:numId w:val="27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V rámci </w:t>
      </w:r>
      <w:r w:rsidRPr="004969BE">
        <w:rPr>
          <w:rFonts w:ascii="Arial" w:hAnsi="Arial" w:cs="Arial"/>
          <w:b/>
        </w:rPr>
        <w:t>neinvestičních</w:t>
      </w:r>
      <w:r w:rsidRPr="004969BE">
        <w:rPr>
          <w:rFonts w:ascii="Arial" w:hAnsi="Arial" w:cs="Arial"/>
        </w:rPr>
        <w:t xml:space="preserve"> akcí/projektů:</w:t>
      </w:r>
    </w:p>
    <w:p w14:paraId="6181062E" w14:textId="08378101" w:rsidR="000B753F" w:rsidRPr="004969BE" w:rsidRDefault="000B753F" w:rsidP="004969B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>prostá kopie dokladu prokazujícího právní osobnost žadatele (např. prostá kopie výpisu z veřejného rejstříku nebo registru ekonomických subjektů nebo jiné zákonem stanovené evidence), příp. jiného dokladu o právní subjektivitě žadatele (platné stanovy, statut apod.) –</w:t>
      </w:r>
      <w:r w:rsidR="00164985" w:rsidRPr="004969BE">
        <w:rPr>
          <w:rFonts w:ascii="Arial" w:hAnsi="Arial" w:cs="Arial"/>
        </w:rPr>
        <w:t xml:space="preserve"> doloží všechny právnické osoby</w:t>
      </w:r>
      <w:r w:rsidRPr="004969BE">
        <w:rPr>
          <w:rFonts w:ascii="Arial" w:hAnsi="Arial" w:cs="Arial"/>
        </w:rPr>
        <w:t>,</w:t>
      </w:r>
    </w:p>
    <w:p w14:paraId="2DD70534" w14:textId="77777777" w:rsidR="000B753F" w:rsidRPr="004969BE" w:rsidRDefault="000B753F" w:rsidP="004969B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2CEF6459" w14:textId="77777777" w:rsidR="000B753F" w:rsidRPr="004969BE" w:rsidRDefault="000B753F" w:rsidP="004969B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76E9769B" w14:textId="77777777" w:rsidR="000B753F" w:rsidRPr="004969BE" w:rsidRDefault="000B753F" w:rsidP="004969B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prostá kopie dokladu prokazujícího registraci k dani z přidané hodnoty </w:t>
      </w:r>
      <w:r w:rsidRPr="004969BE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5781510" w14:textId="77777777" w:rsidR="000B753F" w:rsidRPr="004969BE" w:rsidRDefault="000B753F" w:rsidP="004969B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1ACCF14A" w14:textId="77777777" w:rsidR="000B753F" w:rsidRPr="004969BE" w:rsidRDefault="000B753F" w:rsidP="004969B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>čestné prohlášení o nezměněné identifikaci žadatele dle bodu 1 – 5 (pokud byly přílohy č. 1 – 5 doloženy k žádosti o dotaci v roce 2016 a nedošlo v nich k žádné změně, lze je nahradit čestným prohlášením),</w:t>
      </w:r>
    </w:p>
    <w:p w14:paraId="2AB0CBE5" w14:textId="557A190A" w:rsidR="000B753F" w:rsidRPr="004969BE" w:rsidRDefault="000B753F" w:rsidP="004969B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čestné prohlášení žadatele o podporu v režimu de minimis, </w:t>
      </w:r>
    </w:p>
    <w:p w14:paraId="77DC4267" w14:textId="77777777" w:rsidR="00691685" w:rsidRPr="004969BE" w:rsidRDefault="00691685" w:rsidP="00691685">
      <w:pPr>
        <w:rPr>
          <w:rFonts w:ascii="Arial" w:hAnsi="Arial" w:cs="Arial"/>
          <w:sz w:val="20"/>
          <w:szCs w:val="20"/>
        </w:rPr>
      </w:pPr>
    </w:p>
    <w:p w14:paraId="77DC4268" w14:textId="77777777" w:rsidR="008F4923" w:rsidRPr="004969BE" w:rsidRDefault="008F4923" w:rsidP="00691685">
      <w:pPr>
        <w:rPr>
          <w:rFonts w:ascii="Arial" w:hAnsi="Arial" w:cs="Arial"/>
          <w:sz w:val="20"/>
          <w:szCs w:val="20"/>
        </w:rPr>
      </w:pPr>
    </w:p>
    <w:p w14:paraId="77DC4269" w14:textId="77777777" w:rsidR="00691685" w:rsidRPr="004969BE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4969BE">
        <w:rPr>
          <w:rFonts w:ascii="Arial" w:hAnsi="Arial" w:cs="Arial"/>
        </w:rPr>
        <w:t>Administrátor z dalšího posuzování vyřadí žádosti o dotace, které:</w:t>
      </w:r>
    </w:p>
    <w:p w14:paraId="77DC426A" w14:textId="77777777" w:rsidR="00691685" w:rsidRPr="004969BE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nebudou vyplněny </w:t>
      </w:r>
      <w:r w:rsidR="009D6A63" w:rsidRPr="004969BE">
        <w:rPr>
          <w:rFonts w:ascii="Arial" w:hAnsi="Arial" w:cs="Arial"/>
        </w:rPr>
        <w:t xml:space="preserve">a odeslány </w:t>
      </w:r>
      <w:r w:rsidRPr="004969BE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4969BE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4969BE">
        <w:rPr>
          <w:rFonts w:ascii="Arial" w:hAnsi="Arial" w:cs="Arial"/>
        </w:rPr>
        <w:t xml:space="preserve"> </w:t>
      </w:r>
      <w:r w:rsidRPr="004969BE">
        <w:rPr>
          <w:rFonts w:ascii="Arial" w:hAnsi="Arial" w:cs="Arial"/>
          <w:b/>
        </w:rPr>
        <w:t>elektronicky na předepsaném formuláři v </w:t>
      </w:r>
      <w:r w:rsidR="009D6A63" w:rsidRPr="004969BE">
        <w:rPr>
          <w:rFonts w:ascii="Arial" w:hAnsi="Arial" w:cs="Arial"/>
          <w:b/>
        </w:rPr>
        <w:t xml:space="preserve">systému </w:t>
      </w:r>
      <w:r w:rsidR="003325C4" w:rsidRPr="004969BE">
        <w:rPr>
          <w:rFonts w:ascii="Arial" w:hAnsi="Arial" w:cs="Arial"/>
          <w:b/>
        </w:rPr>
        <w:t>Komunikace s občany (RAP)</w:t>
      </w:r>
      <w:r w:rsidR="009D6A63" w:rsidRPr="004969BE">
        <w:rPr>
          <w:rFonts w:ascii="Arial" w:hAnsi="Arial" w:cs="Arial"/>
        </w:rPr>
        <w:t xml:space="preserve">, </w:t>
      </w:r>
      <w:r w:rsidRPr="004969BE">
        <w:rPr>
          <w:rFonts w:ascii="Arial" w:hAnsi="Arial" w:cs="Arial"/>
        </w:rPr>
        <w:t>nebo</w:t>
      </w:r>
    </w:p>
    <w:p w14:paraId="77DC426B" w14:textId="77777777" w:rsidR="00691685" w:rsidRPr="004969BE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nebudou vyhlašovateli dotačního programu </w:t>
      </w:r>
      <w:r w:rsidRPr="004969BE">
        <w:rPr>
          <w:rFonts w:ascii="Arial" w:hAnsi="Arial" w:cs="Arial"/>
          <w:b/>
        </w:rPr>
        <w:t>doručeny na předepsaném formuláři</w:t>
      </w:r>
      <w:r w:rsidRPr="004969BE">
        <w:rPr>
          <w:rFonts w:ascii="Arial" w:hAnsi="Arial" w:cs="Arial"/>
        </w:rPr>
        <w:t xml:space="preserve">, vytištěném ze </w:t>
      </w:r>
      <w:r w:rsidR="0084412F" w:rsidRPr="004969BE">
        <w:rPr>
          <w:rFonts w:ascii="Arial" w:hAnsi="Arial" w:cs="Arial"/>
          <w:b/>
        </w:rPr>
        <w:t xml:space="preserve">systému </w:t>
      </w:r>
      <w:r w:rsidR="003325C4" w:rsidRPr="004969BE">
        <w:rPr>
          <w:rFonts w:ascii="Arial" w:hAnsi="Arial" w:cs="Arial"/>
          <w:b/>
        </w:rPr>
        <w:t>Komunikace s občany (RAP)</w:t>
      </w:r>
      <w:r w:rsidR="009D6A63" w:rsidRPr="004969BE">
        <w:rPr>
          <w:rFonts w:ascii="Arial" w:hAnsi="Arial" w:cs="Arial"/>
        </w:rPr>
        <w:t>,</w:t>
      </w:r>
      <w:r w:rsidR="009D6A63" w:rsidRPr="004969BE">
        <w:rPr>
          <w:rFonts w:ascii="Arial" w:hAnsi="Arial" w:cs="Arial"/>
          <w:b/>
        </w:rPr>
        <w:t xml:space="preserve"> </w:t>
      </w:r>
      <w:r w:rsidRPr="004969BE">
        <w:rPr>
          <w:rFonts w:ascii="Arial" w:hAnsi="Arial" w:cs="Arial"/>
        </w:rPr>
        <w:t>nebo</w:t>
      </w:r>
    </w:p>
    <w:p w14:paraId="77DC426C" w14:textId="77777777" w:rsidR="00691685" w:rsidRPr="004969BE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969BE">
        <w:rPr>
          <w:rFonts w:ascii="Arial" w:hAnsi="Arial" w:cs="Arial"/>
        </w:rPr>
        <w:lastRenderedPageBreak/>
        <w:t xml:space="preserve">nebudou vyhlašovateli dotačního programu </w:t>
      </w:r>
      <w:r w:rsidRPr="004969BE">
        <w:rPr>
          <w:rFonts w:ascii="Arial" w:hAnsi="Arial" w:cs="Arial"/>
          <w:b/>
        </w:rPr>
        <w:t>doručeny včas</w:t>
      </w:r>
      <w:r w:rsidRPr="004969BE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4969BE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4969BE">
        <w:rPr>
          <w:rFonts w:ascii="Arial" w:hAnsi="Arial" w:cs="Arial"/>
        </w:rPr>
        <w:t xml:space="preserve">, nebo </w:t>
      </w:r>
    </w:p>
    <w:p w14:paraId="77DC426D" w14:textId="441DB5EA" w:rsidR="00E27CC7" w:rsidRPr="004969BE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969BE">
        <w:rPr>
          <w:rFonts w:ascii="Arial" w:hAnsi="Arial" w:cs="Arial"/>
        </w:rPr>
        <w:t xml:space="preserve">budou </w:t>
      </w:r>
      <w:r w:rsidR="00E27CC7" w:rsidRPr="004969BE">
        <w:rPr>
          <w:rFonts w:ascii="Arial" w:hAnsi="Arial" w:cs="Arial"/>
        </w:rPr>
        <w:t>podány duplicitně; za duplicitně podanou žádost se přitom považuje žádost podaná vícekrát stejným žadatelem v rámci téhož vyhlášeného dotačního titulu</w:t>
      </w:r>
      <w:r w:rsidR="00884454" w:rsidRPr="004969BE">
        <w:rPr>
          <w:rFonts w:ascii="Arial" w:hAnsi="Arial" w:cs="Arial"/>
        </w:rPr>
        <w:t xml:space="preserve"> </w:t>
      </w:r>
      <w:r w:rsidR="00E27CC7" w:rsidRPr="004969BE">
        <w:rPr>
          <w:rFonts w:ascii="Arial" w:hAnsi="Arial" w:cs="Arial"/>
        </w:rPr>
        <w:t>v rámci vyhlášeného dotačního titulu na tentýž konkrétní účel,</w:t>
      </w:r>
      <w:r w:rsidR="00E27CC7" w:rsidRPr="004969BE">
        <w:rPr>
          <w:rFonts w:ascii="Arial" w:hAnsi="Arial" w:cs="Arial"/>
          <w:i/>
        </w:rPr>
        <w:t xml:space="preserve"> </w:t>
      </w:r>
      <w:r w:rsidR="00E27CC7" w:rsidRPr="004969BE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E27CC7" w:rsidRPr="004969BE">
          <w:rPr>
            <w:rStyle w:val="Hypertextovodkaz"/>
            <w:rFonts w:ascii="Arial" w:hAnsi="Arial" w:cs="Arial"/>
            <w:color w:val="auto"/>
          </w:rPr>
          <w:t>7.3</w:t>
        </w:r>
      </w:hyperlink>
      <w:r w:rsidR="00E27CC7" w:rsidRPr="004969BE">
        <w:rPr>
          <w:rFonts w:ascii="Arial" w:hAnsi="Arial" w:cs="Arial"/>
        </w:rPr>
        <w:t>.</w:t>
      </w:r>
    </w:p>
    <w:p w14:paraId="77DC426E" w14:textId="77777777" w:rsidR="005F4783" w:rsidRPr="004969BE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969BE">
        <w:rPr>
          <w:rFonts w:ascii="Arial" w:hAnsi="Arial" w:cs="Arial"/>
        </w:rPr>
        <w:t>budou podány ž</w:t>
      </w:r>
      <w:r w:rsidR="005F4783" w:rsidRPr="004969BE">
        <w:rPr>
          <w:rFonts w:ascii="Arial" w:hAnsi="Arial" w:cs="Arial"/>
        </w:rPr>
        <w:t>adatel</w:t>
      </w:r>
      <w:r w:rsidRPr="004969BE">
        <w:rPr>
          <w:rFonts w:ascii="Arial" w:hAnsi="Arial" w:cs="Arial"/>
        </w:rPr>
        <w:t xml:space="preserve">em, který </w:t>
      </w:r>
      <w:r w:rsidR="005F4783" w:rsidRPr="004969BE">
        <w:rPr>
          <w:rFonts w:ascii="Arial" w:hAnsi="Arial" w:cs="Arial"/>
        </w:rPr>
        <w:t xml:space="preserve">není oprávněným žadatelem dle definice </w:t>
      </w:r>
      <w:r w:rsidR="00880FAE" w:rsidRPr="004969BE">
        <w:rPr>
          <w:rFonts w:ascii="Arial" w:hAnsi="Arial" w:cs="Arial"/>
        </w:rPr>
        <w:t xml:space="preserve">v </w:t>
      </w:r>
      <w:r w:rsidR="005F4783" w:rsidRPr="004969BE">
        <w:rPr>
          <w:rFonts w:ascii="Arial" w:hAnsi="Arial" w:cs="Arial"/>
        </w:rPr>
        <w:t xml:space="preserve">článku </w:t>
      </w:r>
      <w:hyperlink w:anchor="okruhŽadatelů" w:history="1">
        <w:r w:rsidR="005F4783" w:rsidRPr="004969BE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4969BE">
        <w:rPr>
          <w:rFonts w:ascii="Arial" w:hAnsi="Arial" w:cs="Arial"/>
        </w:rPr>
        <w:t>.</w:t>
      </w:r>
    </w:p>
    <w:p w14:paraId="77DC426F" w14:textId="77777777" w:rsidR="00691685" w:rsidRPr="004969BE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>                     </w:t>
      </w:r>
      <w:r w:rsidR="00737126" w:rsidRPr="004969BE">
        <w:rPr>
          <w:rFonts w:ascii="Arial" w:hAnsi="Arial" w:cs="Arial"/>
        </w:rPr>
        <w:tab/>
      </w:r>
      <w:r w:rsidRPr="004969BE">
        <w:rPr>
          <w:rFonts w:ascii="Arial" w:hAnsi="Arial" w:cs="Arial"/>
        </w:rPr>
        <w:t>O vyřazení žádosti bude žadatel e-mailem vyrozuměn administrátorem</w:t>
      </w:r>
      <w:r w:rsidRPr="004969BE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4969BE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7DC4271" w14:textId="77777777" w:rsidR="00691685" w:rsidRPr="004969BE" w:rsidRDefault="00691685" w:rsidP="00A16A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4969BE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4969BE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4969BE">
        <w:rPr>
          <w:rFonts w:ascii="Arial" w:hAnsi="Arial" w:cs="Arial"/>
        </w:rPr>
        <w:t>,</w:t>
      </w:r>
      <w:r w:rsidR="00E357A6" w:rsidRPr="004969BE">
        <w:rPr>
          <w:rFonts w:ascii="Arial" w:hAnsi="Arial" w:cs="Arial"/>
        </w:rPr>
        <w:t xml:space="preserve"> </w:t>
      </w:r>
      <w:r w:rsidRPr="004969BE">
        <w:rPr>
          <w:rFonts w:ascii="Arial" w:hAnsi="Arial" w:cs="Arial"/>
        </w:rPr>
        <w:t xml:space="preserve">avšak nesplňuje ostatní </w:t>
      </w:r>
      <w:r w:rsidRPr="004969BE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4969BE">
        <w:rPr>
          <w:rFonts w:ascii="Arial" w:hAnsi="Arial" w:cs="Arial"/>
        </w:rPr>
        <w:t xml:space="preserve">vyzve administrátor žadatele, aby nedostatky </w:t>
      </w:r>
      <w:r w:rsidR="0000439B" w:rsidRPr="004969BE">
        <w:rPr>
          <w:rFonts w:ascii="Arial" w:hAnsi="Arial" w:cs="Arial"/>
        </w:rPr>
        <w:t>napravil, a upozorní</w:t>
      </w:r>
      <w:r w:rsidRPr="004969BE">
        <w:rPr>
          <w:rFonts w:ascii="Arial" w:hAnsi="Arial" w:cs="Arial"/>
        </w:rPr>
        <w:t xml:space="preserve"> jej, že nebude-li žádost opravena </w:t>
      </w:r>
      <w:r w:rsidRPr="004969BE">
        <w:rPr>
          <w:rFonts w:ascii="Arial" w:hAnsi="Arial" w:cs="Arial"/>
          <w:b/>
        </w:rPr>
        <w:t>do 7 kalendářních dnů</w:t>
      </w:r>
      <w:r w:rsidRPr="004969BE">
        <w:rPr>
          <w:rFonts w:ascii="Arial" w:hAnsi="Arial" w:cs="Arial"/>
        </w:rPr>
        <w:t xml:space="preserve"> ode dne upozornění, </w:t>
      </w:r>
      <w:r w:rsidRPr="004969BE">
        <w:rPr>
          <w:rFonts w:ascii="Arial" w:hAnsi="Arial" w:cs="Arial"/>
          <w:b/>
        </w:rPr>
        <w:t>bude vyřazena z dalšího posuzování</w:t>
      </w:r>
      <w:r w:rsidRPr="004969BE">
        <w:rPr>
          <w:rFonts w:ascii="Arial" w:hAnsi="Arial" w:cs="Arial"/>
        </w:rPr>
        <w:t xml:space="preserve">. </w:t>
      </w:r>
    </w:p>
    <w:p w14:paraId="77DC4272" w14:textId="77777777" w:rsidR="003F1770" w:rsidRPr="004969BE" w:rsidRDefault="003F1770" w:rsidP="00A16AAA">
      <w:pPr>
        <w:tabs>
          <w:tab w:val="left" w:pos="851"/>
        </w:tabs>
        <w:ind w:firstLine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4969BE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sz w:val="22"/>
          <w:szCs w:val="22"/>
        </w:rPr>
      </w:pPr>
    </w:p>
    <w:p w14:paraId="77DC4274" w14:textId="77777777" w:rsidR="00691685" w:rsidRPr="004969BE" w:rsidRDefault="00691685" w:rsidP="00A16A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7DC4275" w14:textId="77777777" w:rsidR="00691685" w:rsidRPr="004969BE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7DC4276" w14:textId="77777777" w:rsidR="0003189A" w:rsidRPr="004969BE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 </w:t>
      </w:r>
    </w:p>
    <w:p w14:paraId="77DC4277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969BE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4969BE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279" w14:textId="0C933D8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titulu a provede jejich hodnocení podle kritérií uvedených v tomto dotačním titulu. </w:t>
      </w:r>
    </w:p>
    <w:p w14:paraId="77DC427A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4969BE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4969BE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4969BE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77DC427C" w14:textId="6493E1B3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4969BE">
        <w:rPr>
          <w:rFonts w:ascii="Arial" w:hAnsi="Arial" w:cs="Arial"/>
          <w:b/>
          <w:bCs/>
        </w:rPr>
        <w:t>Kritéria hodnocení žádostí o dotace</w:t>
      </w:r>
      <w:r w:rsidR="00595FAA" w:rsidRPr="004969BE">
        <w:rPr>
          <w:rFonts w:ascii="Arial" w:hAnsi="Arial" w:cs="Arial"/>
          <w:b/>
          <w:bCs/>
        </w:rPr>
        <w:t xml:space="preserve"> (shodná pro investiční i neinvestiční dotace)</w:t>
      </w:r>
      <w:r w:rsidR="00AC5B03" w:rsidRPr="004969BE">
        <w:rPr>
          <w:rFonts w:ascii="Arial" w:hAnsi="Arial" w:cs="Arial"/>
          <w:b/>
          <w:bCs/>
        </w:rPr>
        <w:t>:</w:t>
      </w:r>
      <w:r w:rsidRPr="004969BE">
        <w:rPr>
          <w:rFonts w:ascii="Arial" w:hAnsi="Arial" w:cs="Arial"/>
          <w:bCs/>
        </w:rPr>
        <w:t xml:space="preserve"> </w:t>
      </w:r>
    </w:p>
    <w:p w14:paraId="77DC427D" w14:textId="77777777" w:rsidR="00691685" w:rsidRPr="004969B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4969BE">
        <w:rPr>
          <w:rFonts w:ascii="Arial" w:hAnsi="Arial" w:cs="Arial"/>
          <w:b/>
          <w:bCs/>
        </w:rPr>
        <w:tab/>
      </w:r>
      <w:r w:rsidRPr="004969BE">
        <w:rPr>
          <w:rFonts w:ascii="Arial" w:hAnsi="Arial" w:cs="Arial"/>
          <w:b/>
          <w:bCs/>
        </w:rPr>
        <w:tab/>
      </w:r>
    </w:p>
    <w:p w14:paraId="77DC427E" w14:textId="77777777" w:rsidR="000C06F8" w:rsidRPr="004969BE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4969BE" w:rsidRPr="004969BE" w14:paraId="36A3B75A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55E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2BDB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4969BE">
              <w:rPr>
                <w:rFonts w:ascii="Arial" w:hAnsi="Arial" w:cs="Arial"/>
                <w:b/>
                <w:bCs/>
              </w:rPr>
              <w:t>Význam akce/projektu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00D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969B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969BE" w:rsidRPr="004969BE" w14:paraId="65A54C04" w14:textId="77777777" w:rsidTr="003867F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CF5D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A32" w14:textId="36334545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 xml:space="preserve">Vysoký význam pro naplňování </w:t>
            </w:r>
            <w:r w:rsidR="00FA33FD" w:rsidRPr="004969BE">
              <w:rPr>
                <w:rFonts w:ascii="Arial" w:hAnsi="Arial" w:cs="Arial"/>
                <w:bCs/>
              </w:rPr>
              <w:t>účelu</w:t>
            </w:r>
            <w:r w:rsidRPr="004969BE">
              <w:rPr>
                <w:rFonts w:ascii="Arial" w:hAnsi="Arial" w:cs="Arial"/>
                <w:bCs/>
              </w:rPr>
              <w:t xml:space="preserve"> dotačního titulu – projekt naplňuje priority </w:t>
            </w:r>
            <w:r w:rsidR="00FA33FD" w:rsidRPr="004969BE">
              <w:rPr>
                <w:rFonts w:ascii="Arial" w:hAnsi="Arial" w:cs="Arial"/>
                <w:bCs/>
              </w:rPr>
              <w:t>titulu</w:t>
            </w:r>
            <w:r w:rsidRPr="004969BE">
              <w:rPr>
                <w:rFonts w:ascii="Arial" w:hAnsi="Arial" w:cs="Arial"/>
                <w:bCs/>
              </w:rPr>
              <w:t xml:space="preserve">. </w:t>
            </w:r>
          </w:p>
          <w:p w14:paraId="1BCD379D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ADB4566" w14:textId="24076A79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 xml:space="preserve">Průměrný význam pro naplňování </w:t>
            </w:r>
            <w:r w:rsidR="00FA33FD" w:rsidRPr="004969BE">
              <w:rPr>
                <w:rFonts w:ascii="Arial" w:hAnsi="Arial" w:cs="Arial"/>
                <w:bCs/>
              </w:rPr>
              <w:t xml:space="preserve">účelu </w:t>
            </w:r>
            <w:r w:rsidRPr="004969BE">
              <w:rPr>
                <w:rFonts w:ascii="Arial" w:hAnsi="Arial" w:cs="Arial"/>
                <w:bCs/>
              </w:rPr>
              <w:t xml:space="preserve">dotačního titulu – projekt částečně naplňuje priority </w:t>
            </w:r>
            <w:r w:rsidR="00FA33FD" w:rsidRPr="004969BE">
              <w:rPr>
                <w:rFonts w:ascii="Arial" w:hAnsi="Arial" w:cs="Arial"/>
                <w:bCs/>
              </w:rPr>
              <w:t>titulu.</w:t>
            </w:r>
          </w:p>
          <w:p w14:paraId="390218D8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07FF88D" w14:textId="647B728B" w:rsidR="00595FAA" w:rsidRPr="004969BE" w:rsidRDefault="00595FAA" w:rsidP="004765D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 xml:space="preserve">Nízký význam pro naplňování </w:t>
            </w:r>
            <w:r w:rsidR="00FA33FD" w:rsidRPr="004969BE">
              <w:rPr>
                <w:rFonts w:ascii="Arial" w:hAnsi="Arial" w:cs="Arial"/>
                <w:bCs/>
              </w:rPr>
              <w:t xml:space="preserve">účelu </w:t>
            </w:r>
            <w:r w:rsidRPr="004969BE">
              <w:rPr>
                <w:rFonts w:ascii="Arial" w:hAnsi="Arial" w:cs="Arial"/>
                <w:bCs/>
              </w:rPr>
              <w:t xml:space="preserve">dotačního titulu – projekt nenaplňuje priority </w:t>
            </w:r>
            <w:r w:rsidR="00FA33FD" w:rsidRPr="004969BE">
              <w:rPr>
                <w:rFonts w:ascii="Arial" w:hAnsi="Arial" w:cs="Arial"/>
                <w:bCs/>
              </w:rPr>
              <w:t>titulu</w:t>
            </w:r>
            <w:r w:rsidRPr="004969B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A25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06E50DE1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21B73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3D2C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68EA31D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740F3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D3926E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969BE" w:rsidRPr="004969BE" w14:paraId="6824E6A5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2F4A" w14:textId="77777777" w:rsidR="00595FAA" w:rsidRPr="004969BE" w:rsidRDefault="00595FAA" w:rsidP="003867F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EAB1" w14:textId="77777777" w:rsidR="00595FAA" w:rsidRPr="004969BE" w:rsidRDefault="00595FAA" w:rsidP="003867F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4969BE">
              <w:rPr>
                <w:rFonts w:ascii="Arial" w:hAnsi="Arial" w:cs="Arial"/>
                <w:b/>
                <w:bCs/>
              </w:rPr>
              <w:t>Výše požadované dotace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8D13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69B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9BE" w:rsidRPr="004969BE" w14:paraId="108BA303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327D" w14:textId="77777777" w:rsidR="00595FAA" w:rsidRPr="004969BE" w:rsidRDefault="00595FAA" w:rsidP="003867F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CA7D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Do 30% (včetně)</w:t>
            </w:r>
          </w:p>
          <w:p w14:paraId="0C66F887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655901B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Do 40% (včetně)</w:t>
            </w:r>
          </w:p>
          <w:p w14:paraId="22A3F644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72B634D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Do 50% (včetně)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73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128C4CAB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5F01F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00B9B15A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5863C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969BE" w:rsidRPr="004969BE" w14:paraId="385F55D9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68CE" w14:textId="77777777" w:rsidR="00595FAA" w:rsidRPr="004969BE" w:rsidRDefault="00595FAA" w:rsidP="003867F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81F4" w14:textId="77777777" w:rsidR="00595FAA" w:rsidRPr="004969BE" w:rsidRDefault="00595FAA" w:rsidP="003867F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4969BE">
              <w:rPr>
                <w:rFonts w:ascii="Arial" w:hAnsi="Arial" w:cs="Arial"/>
                <w:b/>
                <w:bCs/>
              </w:rPr>
              <w:t xml:space="preserve">Historie realizovaných projektů ve stejné oblasti a soulad obsahu </w:t>
            </w:r>
            <w:r w:rsidRPr="004969BE">
              <w:rPr>
                <w:rFonts w:ascii="Arial" w:hAnsi="Arial" w:cs="Arial"/>
                <w:b/>
                <w:bCs/>
              </w:rPr>
              <w:lastRenderedPageBreak/>
              <w:t>projektu se zaměřením dotačního programu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1C52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69BE">
              <w:rPr>
                <w:rFonts w:ascii="Arial" w:hAnsi="Arial" w:cs="Arial"/>
                <w:b/>
                <w:bCs/>
              </w:rPr>
              <w:lastRenderedPageBreak/>
              <w:t xml:space="preserve">Počet </w:t>
            </w:r>
            <w:r w:rsidRPr="004969BE">
              <w:rPr>
                <w:rFonts w:ascii="Arial" w:hAnsi="Arial" w:cs="Arial"/>
                <w:b/>
                <w:bCs/>
              </w:rPr>
              <w:lastRenderedPageBreak/>
              <w:t>bodů:</w:t>
            </w:r>
          </w:p>
        </w:tc>
      </w:tr>
      <w:tr w:rsidR="004969BE" w:rsidRPr="004969BE" w14:paraId="0FDC781E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3A6D" w14:textId="77777777" w:rsidR="00595FAA" w:rsidRPr="004969BE" w:rsidRDefault="00595FAA" w:rsidP="003867F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436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 xml:space="preserve">U investičního projektu trvá historie projektů ve stejné oblasti do 1 roku, u neinvestičního projektu je patrný úplný soulad se zaměřením dotačního titulu včetně vysokého dopadu </w:t>
            </w:r>
          </w:p>
          <w:p w14:paraId="25B09294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1F3EBC5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U investičního projektu trvá historie projektů ve stejné oblasti do 3 let, u neinvestičního projektu je patrný částečný soulad se zaměřením dotačního titulu včetně zvýšeného dopadu</w:t>
            </w:r>
          </w:p>
          <w:p w14:paraId="05A89A4B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033EBCB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 xml:space="preserve">U investičního projektu trvá historie projektů ve stejné oblasti nad 3 roky, u neinvestičního projektu není projekt zcela v souladu se zaměřením dotačního titulu, dopad je běžný/nízký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C3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64B54E38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86A4E5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0A3E8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CD666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34C9B5BC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DCD5B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BF0A6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1348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969BE" w:rsidRPr="004969BE" w14:paraId="105A60E6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CAE7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B5A4" w14:textId="77777777" w:rsidR="00595FAA" w:rsidRPr="004969BE" w:rsidRDefault="00595FAA" w:rsidP="003867F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4969BE">
              <w:rPr>
                <w:rFonts w:ascii="Arial" w:hAnsi="Arial" w:cs="Arial"/>
                <w:b/>
                <w:bCs/>
              </w:rPr>
              <w:t>Rozpočet projektu – přiměřenost výše požadovaných finančních prostředků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377C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69B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969BE" w:rsidRPr="004969BE" w14:paraId="249F8B57" w14:textId="77777777" w:rsidTr="003867F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AA7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A43A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Finanční zabezpečení je z hlediska výše, struktury a časového rozvržení optimální. (Všechny položky rozpočtu jsou řádně odůvodněné)</w:t>
            </w:r>
          </w:p>
          <w:p w14:paraId="28FE0CC7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53D019D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Finanční zabezpečení je přiměřené (Odůvodnění položek rozpočtu je uvedeno u všech položek, z části je ale nedostatečné)</w:t>
            </w:r>
          </w:p>
          <w:p w14:paraId="0073BD47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3310D14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4969BE">
              <w:rPr>
                <w:rFonts w:ascii="Arial" w:hAnsi="Arial" w:cs="Arial"/>
                <w:bCs/>
              </w:rPr>
              <w:t>Finanční zabezpečení je nadhodnocené. (Odůvodnění položek rozpočtu je uvedeno jen u některých, je nedostatečné a nelze posoudit oprávněnost nákladů)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B2A0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047AF8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08EE4394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3432F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52151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EBDF98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14ED826B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0FF2F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AB6BD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17CDB" w14:textId="77777777" w:rsidR="00595FAA" w:rsidRPr="004969BE" w:rsidRDefault="00595FAA" w:rsidP="003867F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969BE" w:rsidRPr="004969BE" w14:paraId="3FD46601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61C6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A241" w14:textId="77777777" w:rsidR="00595FAA" w:rsidRPr="004969BE" w:rsidRDefault="00595FAA" w:rsidP="003867F5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495E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69B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969BE" w:rsidRPr="004969BE" w14:paraId="0556EBD6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972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7662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 xml:space="preserve">Vysoká míra potřebnosti (u situační prevence v kontextu bezpečnostní situace) </w:t>
            </w:r>
          </w:p>
          <w:p w14:paraId="45A183FD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0515A73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Zvýšená míra potřebnosti (u situační prevence v kontextu bezpečnostní situace)</w:t>
            </w:r>
          </w:p>
          <w:p w14:paraId="2C07C9F1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4337585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Běžná míra potřebnosti (u situační prevence v kontextu bezpečnostní situace)</w:t>
            </w:r>
          </w:p>
          <w:p w14:paraId="4ADF642D" w14:textId="77777777" w:rsidR="008D5521" w:rsidRPr="004969BE" w:rsidRDefault="008D5521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D451D15" w14:textId="77777777" w:rsidR="008D5521" w:rsidRPr="004969BE" w:rsidRDefault="008D5521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Strategické dokumenty:</w:t>
            </w:r>
          </w:p>
          <w:p w14:paraId="41DAE610" w14:textId="02D545B2" w:rsidR="008D5521" w:rsidRPr="004969BE" w:rsidRDefault="008D5521" w:rsidP="004969BE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Strategie prevence kriminality Olomouckého kraje na období 2017 – 2021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C08B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F47F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1438ED22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DE460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F2B76" w14:textId="77777777" w:rsidR="00595FAA" w:rsidRPr="004969BE" w:rsidRDefault="00595FAA" w:rsidP="003867F5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11133FFC" w14:textId="77777777" w:rsidR="00595FAA" w:rsidRPr="004969BE" w:rsidRDefault="00595FAA" w:rsidP="003867F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A7287" w14:textId="77777777" w:rsidR="00595FAA" w:rsidRPr="004969BE" w:rsidRDefault="00595FAA" w:rsidP="003867F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85F91" w14:textId="77777777" w:rsidR="00595FAA" w:rsidRPr="004969BE" w:rsidRDefault="00595FAA" w:rsidP="003867F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969BE" w:rsidRPr="004969BE" w14:paraId="011FE516" w14:textId="77777777" w:rsidTr="003867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2005" w14:textId="1F7984CC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5142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4969BE">
              <w:rPr>
                <w:rFonts w:ascii="Arial" w:hAnsi="Arial" w:cs="Arial"/>
                <w:b/>
                <w:bCs/>
              </w:rPr>
              <w:t>Prezentace a propagace Olomouckého kraje související s projektem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2B1E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69B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969BE" w:rsidRPr="004969BE" w14:paraId="54F1E92D" w14:textId="77777777" w:rsidTr="003867F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F89" w14:textId="77777777" w:rsidR="00595FAA" w:rsidRPr="004969BE" w:rsidRDefault="00595FAA" w:rsidP="003867F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9A7F" w14:textId="4041D58E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Akce/projekt/činnost propaguje a reprezentuje Olomoucký kraj v nadnárodním měřítku (TV, film, tisk, web, sociální sítě)</w:t>
            </w:r>
            <w:r w:rsidR="004F4FE2" w:rsidRPr="004969BE">
              <w:rPr>
                <w:rFonts w:ascii="Arial" w:hAnsi="Arial" w:cs="Arial"/>
                <w:bCs/>
              </w:rPr>
              <w:t xml:space="preserve"> (</w:t>
            </w:r>
            <w:r w:rsidR="005718F1" w:rsidRPr="004969BE">
              <w:rPr>
                <w:rFonts w:ascii="Arial" w:hAnsi="Arial" w:cs="Arial"/>
                <w:bCs/>
              </w:rPr>
              <w:t>1-</w:t>
            </w:r>
            <w:r w:rsidR="004F4FE2" w:rsidRPr="004969BE">
              <w:rPr>
                <w:rFonts w:ascii="Arial" w:hAnsi="Arial" w:cs="Arial"/>
                <w:bCs/>
              </w:rPr>
              <w:t>30 bodů)</w:t>
            </w:r>
          </w:p>
          <w:p w14:paraId="2CE5C345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0580EC56" w14:textId="1CA6A62D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 xml:space="preserve">Akce/projekt/činnost propaguje a reprezentuje Olomoucký kraj v celostátním měřítku (celostátní TV, </w:t>
            </w:r>
            <w:r w:rsidR="00230C08" w:rsidRPr="004969BE">
              <w:rPr>
                <w:rFonts w:ascii="Arial" w:hAnsi="Arial" w:cs="Arial"/>
                <w:bCs/>
              </w:rPr>
              <w:t xml:space="preserve">tisk, </w:t>
            </w:r>
            <w:r w:rsidRPr="004969BE">
              <w:rPr>
                <w:rFonts w:ascii="Arial" w:hAnsi="Arial" w:cs="Arial"/>
                <w:bCs/>
              </w:rPr>
              <w:t>přímý přenos, samostatný pořad)</w:t>
            </w:r>
            <w:r w:rsidR="004F4FE2" w:rsidRPr="004969BE">
              <w:rPr>
                <w:rFonts w:ascii="Arial" w:hAnsi="Arial" w:cs="Arial"/>
                <w:bCs/>
              </w:rPr>
              <w:t xml:space="preserve"> (</w:t>
            </w:r>
            <w:r w:rsidR="005718F1" w:rsidRPr="004969BE">
              <w:rPr>
                <w:rFonts w:ascii="Arial" w:hAnsi="Arial" w:cs="Arial"/>
                <w:bCs/>
              </w:rPr>
              <w:t>1-</w:t>
            </w:r>
            <w:r w:rsidR="004F4FE2" w:rsidRPr="004969BE">
              <w:rPr>
                <w:rFonts w:ascii="Arial" w:hAnsi="Arial" w:cs="Arial"/>
                <w:bCs/>
              </w:rPr>
              <w:t>30 bodů)</w:t>
            </w:r>
          </w:p>
          <w:p w14:paraId="3DF7508C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3D9D244" w14:textId="41A972D1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Akce/projekt/činnost propaguje a reprezentuje Olomoucký kraj na jeho vlastním území (regionální tisk, rozhlas, TV)</w:t>
            </w:r>
            <w:r w:rsidR="004F4FE2" w:rsidRPr="004969BE">
              <w:rPr>
                <w:rFonts w:ascii="Arial" w:hAnsi="Arial" w:cs="Arial"/>
                <w:bCs/>
              </w:rPr>
              <w:t xml:space="preserve"> (</w:t>
            </w:r>
            <w:r w:rsidR="005718F1" w:rsidRPr="004969BE">
              <w:rPr>
                <w:rFonts w:ascii="Arial" w:hAnsi="Arial" w:cs="Arial"/>
                <w:bCs/>
              </w:rPr>
              <w:t>1-</w:t>
            </w:r>
            <w:r w:rsidR="004F4FE2" w:rsidRPr="004969BE">
              <w:rPr>
                <w:rFonts w:ascii="Arial" w:hAnsi="Arial" w:cs="Arial"/>
                <w:bCs/>
              </w:rPr>
              <w:t>25 bodů)</w:t>
            </w:r>
          </w:p>
          <w:p w14:paraId="66645883" w14:textId="77777777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2A48351" w14:textId="3364EB73" w:rsidR="00595FAA" w:rsidRPr="004969BE" w:rsidRDefault="00595FAA" w:rsidP="003867F5">
            <w:pPr>
              <w:ind w:left="0" w:firstLine="0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bCs/>
              </w:rPr>
              <w:t>Akce/projekt/činnost propaguje a reprezentuje Olomoucký kraj pouze v lokálním rozsahu (místní tisk, plakát, pozvánka)</w:t>
            </w:r>
            <w:r w:rsidR="004F4FE2" w:rsidRPr="004969BE">
              <w:rPr>
                <w:rFonts w:ascii="Arial" w:hAnsi="Arial" w:cs="Arial"/>
                <w:bCs/>
              </w:rPr>
              <w:t xml:space="preserve"> (</w:t>
            </w:r>
            <w:r w:rsidR="005718F1" w:rsidRPr="004969BE">
              <w:rPr>
                <w:rFonts w:ascii="Arial" w:hAnsi="Arial" w:cs="Arial"/>
                <w:bCs/>
              </w:rPr>
              <w:t>1-</w:t>
            </w:r>
            <w:r w:rsidR="004F4FE2" w:rsidRPr="004969BE">
              <w:rPr>
                <w:rFonts w:ascii="Arial" w:hAnsi="Arial" w:cs="Arial"/>
                <w:bCs/>
              </w:rPr>
              <w:t>15 bodů)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8834" w14:textId="77777777" w:rsidR="004F4FE2" w:rsidRPr="004969BE" w:rsidRDefault="004F4FE2" w:rsidP="004F4F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CFD39" w14:textId="77777777" w:rsidR="004F4FE2" w:rsidRPr="004969BE" w:rsidRDefault="004F4FE2" w:rsidP="004F4F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AB410E" w14:textId="77777777" w:rsidR="004F4FE2" w:rsidRPr="004969BE" w:rsidRDefault="004F4FE2" w:rsidP="004F4F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0–100</w:t>
            </w:r>
          </w:p>
          <w:p w14:paraId="7AEB8DC0" w14:textId="77777777" w:rsidR="004F4FE2" w:rsidRPr="004969BE" w:rsidRDefault="004F4FE2" w:rsidP="004F4F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D6F41" w14:textId="39A9EC85" w:rsidR="00595FAA" w:rsidRPr="004969BE" w:rsidRDefault="004F4FE2" w:rsidP="004F4FE2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(součet bodů za každý splněný ukazatel)</w:t>
            </w:r>
          </w:p>
        </w:tc>
      </w:tr>
    </w:tbl>
    <w:p w14:paraId="77DC427F" w14:textId="77777777" w:rsidR="000C06F8" w:rsidRPr="004969BE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77DC4280" w14:textId="77777777" w:rsidR="000C06F8" w:rsidRPr="004969BE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4969BE" w:rsidRPr="004969BE" w14:paraId="77DC42C4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7DC42C3" w14:textId="77777777" w:rsidR="00867B0A" w:rsidRPr="004969BE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4969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969BE" w:rsidRPr="004969BE" w14:paraId="77DC42CC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7DC42C5" w14:textId="77777777" w:rsidR="00867B0A" w:rsidRPr="004969BE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7DC42C6" w14:textId="77777777" w:rsidR="00867B0A" w:rsidRPr="004969BE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7DC42C7" w14:textId="77777777" w:rsidR="00867B0A" w:rsidRPr="004969BE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7DC42C8" w14:textId="77777777" w:rsidR="00867B0A" w:rsidRPr="004969BE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7DC42C9" w14:textId="77777777" w:rsidR="00867B0A" w:rsidRPr="004969BE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7DC42CA" w14:textId="77777777" w:rsidR="00867B0A" w:rsidRPr="004969BE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7DC42CB" w14:textId="77777777" w:rsidR="00867B0A" w:rsidRPr="004969BE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4969BE" w:rsidRPr="004969BE" w14:paraId="77DC42D5" w14:textId="77777777" w:rsidTr="00FF3425">
        <w:tc>
          <w:tcPr>
            <w:tcW w:w="1134" w:type="dxa"/>
          </w:tcPr>
          <w:p w14:paraId="77DC42CD" w14:textId="77777777" w:rsidR="00C57B39" w:rsidRPr="004969BE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969BE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 w:rsidR="00C57B39" w:rsidRPr="004969BE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7DC42CE" w14:textId="77777777" w:rsidR="00867B0A" w:rsidRPr="004969BE" w:rsidRDefault="00C57B39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969BE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7DC42CF" w14:textId="77777777" w:rsidR="00867B0A" w:rsidRPr="004969BE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7DC42D0" w14:textId="77777777" w:rsidR="00867B0A" w:rsidRPr="004969BE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4969BE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4969BE">
              <w:rPr>
                <w:rFonts w:ascii="Arial" w:hAnsi="Arial" w:cs="Arial"/>
                <w:sz w:val="20"/>
                <w:szCs w:val="20"/>
              </w:rPr>
              <w:t>, při vyhlašování pravidel programu administrátor vybírá nejvhodnější možnost dle konkrétního dotačního progr.</w:t>
            </w:r>
          </w:p>
        </w:tc>
        <w:tc>
          <w:tcPr>
            <w:tcW w:w="1842" w:type="dxa"/>
          </w:tcPr>
          <w:p w14:paraId="77DC42D1" w14:textId="77777777" w:rsidR="00867B0A" w:rsidRPr="004969BE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7DC42D2" w14:textId="77777777" w:rsidR="00501912" w:rsidRPr="004969BE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7DC42D3" w14:textId="77777777" w:rsidR="00867B0A" w:rsidRPr="004969BE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4" w14:textId="77777777" w:rsidR="00867B0A" w:rsidRPr="004969BE" w:rsidRDefault="00867B0A" w:rsidP="00FF3425">
            <w:pPr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969BE" w:rsidRPr="004969BE" w14:paraId="77DC42DE" w14:textId="77777777" w:rsidTr="00FF3425">
        <w:tc>
          <w:tcPr>
            <w:tcW w:w="1134" w:type="dxa"/>
          </w:tcPr>
          <w:p w14:paraId="77DC42D6" w14:textId="77777777" w:rsidR="00867B0A" w:rsidRPr="004969BE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9BE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D7" w14:textId="77777777" w:rsidR="00867B0A" w:rsidRPr="004969BE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969BE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7DC42D8" w14:textId="77777777" w:rsidR="00867B0A" w:rsidRPr="004969BE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7DC42D9" w14:textId="07AC0A09" w:rsidR="00867B0A" w:rsidRPr="004969BE" w:rsidRDefault="00867B0A" w:rsidP="00A85160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4969BE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Pr="004969BE">
              <w:rPr>
                <w:rFonts w:ascii="Arial" w:hAnsi="Arial" w:cs="Arial"/>
                <w:sz w:val="20"/>
                <w:szCs w:val="20"/>
              </w:rPr>
              <w:t>dotačního titulu</w:t>
            </w:r>
          </w:p>
          <w:p w14:paraId="77DC42DA" w14:textId="646F7670" w:rsidR="00867B0A" w:rsidRPr="004969BE" w:rsidRDefault="00867B0A" w:rsidP="00F0656C">
            <w:pPr>
              <w:ind w:left="34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DC42DB" w14:textId="231FA312" w:rsidR="00867B0A" w:rsidRPr="004969BE" w:rsidRDefault="00867B0A" w:rsidP="00407F08">
            <w:pPr>
              <w:ind w:left="34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</w:tcPr>
          <w:p w14:paraId="77DC42DC" w14:textId="77777777" w:rsidR="00867B0A" w:rsidRPr="004969BE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D" w14:textId="77777777" w:rsidR="00867B0A" w:rsidRPr="004969BE" w:rsidRDefault="00867B0A" w:rsidP="00FF3425">
            <w:pPr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969BE" w:rsidRPr="004969BE" w14:paraId="77DC42E8" w14:textId="77777777" w:rsidTr="00FF3425">
        <w:tc>
          <w:tcPr>
            <w:tcW w:w="1134" w:type="dxa"/>
          </w:tcPr>
          <w:p w14:paraId="77DC42DF" w14:textId="77777777" w:rsidR="00867B0A" w:rsidRPr="004969BE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9BE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0" w14:textId="77777777" w:rsidR="00867B0A" w:rsidRPr="004969BE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7DC42E1" w14:textId="77777777" w:rsidR="00867B0A" w:rsidRPr="004969BE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7DC42E2" w14:textId="77777777" w:rsidR="00867B0A" w:rsidRPr="004969BE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7DC42E3" w14:textId="0FBFB119" w:rsidR="00867B0A" w:rsidRPr="004969BE" w:rsidRDefault="00867B0A" w:rsidP="00407F08">
            <w:pPr>
              <w:ind w:left="34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4969BE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4969BE">
              <w:rPr>
                <w:rFonts w:ascii="Arial" w:hAnsi="Arial" w:cs="Arial"/>
                <w:sz w:val="20"/>
                <w:szCs w:val="20"/>
              </w:rPr>
              <w:t xml:space="preserve"> titulu</w:t>
            </w:r>
          </w:p>
        </w:tc>
        <w:tc>
          <w:tcPr>
            <w:tcW w:w="1842" w:type="dxa"/>
          </w:tcPr>
          <w:p w14:paraId="77DC42E4" w14:textId="47F9D177" w:rsidR="00867B0A" w:rsidRPr="004969BE" w:rsidRDefault="00867B0A" w:rsidP="00407F08">
            <w:pPr>
              <w:ind w:left="34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</w:tcPr>
          <w:p w14:paraId="77DC42E5" w14:textId="77777777" w:rsidR="00867B0A" w:rsidRPr="004969BE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7DC42E6" w14:textId="77777777" w:rsidR="00867B0A" w:rsidRPr="004969BE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E7" w14:textId="77777777" w:rsidR="00AA0CBC" w:rsidRPr="004969BE" w:rsidRDefault="00AA0CBC" w:rsidP="00FF3425">
            <w:pPr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969BE" w:rsidRPr="004969BE" w14:paraId="77DC42F2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7DC42E9" w14:textId="77777777" w:rsidR="00867B0A" w:rsidRPr="004969BE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9BE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A" w14:textId="77777777" w:rsidR="00867B0A" w:rsidRPr="004969BE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DC42EB" w14:textId="77777777" w:rsidR="00867B0A" w:rsidRPr="004969BE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DC42EC" w14:textId="77777777" w:rsidR="00867B0A" w:rsidRPr="004969BE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C42ED" w14:textId="55E5A3B6" w:rsidR="00867B0A" w:rsidRPr="004969BE" w:rsidRDefault="00867B0A" w:rsidP="00407F08">
            <w:pPr>
              <w:ind w:left="34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4969BE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4969BE">
              <w:rPr>
                <w:rFonts w:ascii="Arial" w:hAnsi="Arial" w:cs="Arial"/>
                <w:sz w:val="20"/>
                <w:szCs w:val="20"/>
              </w:rPr>
              <w:t xml:space="preserve"> 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C42EE" w14:textId="65C66305" w:rsidR="00867B0A" w:rsidRPr="004969BE" w:rsidRDefault="00867B0A" w:rsidP="00407F08">
            <w:pPr>
              <w:ind w:left="34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DC42EF" w14:textId="77777777" w:rsidR="00867B0A" w:rsidRPr="004969BE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7DC42F0" w14:textId="77777777" w:rsidR="00867B0A" w:rsidRPr="004969BE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F1" w14:textId="77777777" w:rsidR="00AA0CBC" w:rsidRPr="004969BE" w:rsidRDefault="00AA0CBC" w:rsidP="00FF3425">
            <w:pPr>
              <w:rPr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969BE" w:rsidRPr="004969BE" w14:paraId="77DC42F4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7DC42F3" w14:textId="77777777" w:rsidR="00AA0CBC" w:rsidRPr="004969BE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4969BE" w:rsidRPr="004969BE" w14:paraId="77DC42F6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7DC42F5" w14:textId="77777777" w:rsidR="007F225E" w:rsidRPr="004969BE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4969BE" w:rsidRPr="004969BE" w14:paraId="77DC42FA" w14:textId="77777777" w:rsidTr="00AA0CBC">
        <w:tc>
          <w:tcPr>
            <w:tcW w:w="4962" w:type="dxa"/>
            <w:gridSpan w:val="3"/>
          </w:tcPr>
          <w:p w14:paraId="77DC42F7" w14:textId="77777777" w:rsidR="00AA0CBC" w:rsidRPr="004969BE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4969BE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4969BE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4969BE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7DC42F8" w14:textId="77777777" w:rsidR="00AA0CBC" w:rsidRPr="004969BE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4969BE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4969BE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7DC42F9" w14:textId="77777777" w:rsidR="00AA0CBC" w:rsidRPr="004969BE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4969BE" w:rsidRPr="004969BE" w14:paraId="77DC42FE" w14:textId="77777777" w:rsidTr="00AA0CBC">
        <w:tc>
          <w:tcPr>
            <w:tcW w:w="4962" w:type="dxa"/>
            <w:gridSpan w:val="3"/>
          </w:tcPr>
          <w:p w14:paraId="77DC42FB" w14:textId="77777777" w:rsidR="00AA0CBC" w:rsidRPr="004969BE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4969BE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4969BE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4969BE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7DC42FC" w14:textId="77777777" w:rsidR="00AA0CBC" w:rsidRPr="004969BE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4969B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7DC42FD" w14:textId="77777777" w:rsidR="00AA0CBC" w:rsidRPr="004969BE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969BE" w:rsidRPr="004969BE" w14:paraId="77DC4305" w14:textId="77777777" w:rsidTr="00AA0CBC">
        <w:tc>
          <w:tcPr>
            <w:tcW w:w="4962" w:type="dxa"/>
            <w:gridSpan w:val="3"/>
          </w:tcPr>
          <w:p w14:paraId="77DC42FF" w14:textId="77777777" w:rsidR="003C6C9A" w:rsidRPr="004969BE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7DC4300" w14:textId="77777777" w:rsidR="00C90718" w:rsidRPr="004969BE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4969BE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1" w14:textId="77777777" w:rsidR="00C90718" w:rsidRPr="004969BE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4969BE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4969BE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7DC4302" w14:textId="77777777" w:rsidR="00C90718" w:rsidRPr="004969BE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7DC4303" w14:textId="77777777" w:rsidR="00C90718" w:rsidRPr="004969BE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7DC4304" w14:textId="77777777" w:rsidR="00C6333D" w:rsidRPr="004969BE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4969BE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4969BE">
              <w:rPr>
                <w:rFonts w:ascii="Arial" w:hAnsi="Arial" w:cs="Arial"/>
                <w:sz w:val="20"/>
                <w:szCs w:val="20"/>
              </w:rPr>
              <w:t>*</w:t>
            </w:r>
            <w:r w:rsidRPr="004969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69BE" w:rsidRPr="004969BE" w14:paraId="77DC4309" w14:textId="77777777" w:rsidTr="00AA0CBC">
        <w:tc>
          <w:tcPr>
            <w:tcW w:w="4962" w:type="dxa"/>
            <w:gridSpan w:val="3"/>
          </w:tcPr>
          <w:p w14:paraId="77DC4306" w14:textId="77777777" w:rsidR="00C90718" w:rsidRPr="004969BE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4969BE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7" w14:textId="77777777" w:rsidR="00C90718" w:rsidRPr="004969BE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7DC4308" w14:textId="77777777" w:rsidR="00C90718" w:rsidRPr="004969BE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69B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DC430A" w14:textId="77777777" w:rsidR="00F70364" w:rsidRPr="004969BE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4969BE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4969BE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4969BE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4969BE">
        <w:rPr>
          <w:rFonts w:ascii="Arial" w:hAnsi="Arial" w:cs="Arial"/>
          <w:i/>
          <w:sz w:val="20"/>
          <w:szCs w:val="20"/>
        </w:rPr>
        <w:t xml:space="preserve"> daném </w:t>
      </w:r>
      <w:r w:rsidRPr="004969BE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7DC430B" w14:textId="77777777" w:rsidR="00691685" w:rsidRPr="004969BE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C" w14:textId="06D191DC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595FAA" w:rsidRPr="00640D27">
        <w:rPr>
          <w:rFonts w:ascii="Arial" w:hAnsi="Arial" w:cs="Arial"/>
          <w:bCs/>
        </w:rPr>
        <w:t>Komisi pro prevenci kriminality a drogových závislostí</w:t>
      </w:r>
      <w:r w:rsidRPr="004969BE">
        <w:rPr>
          <w:rFonts w:ascii="Arial" w:hAnsi="Arial" w:cs="Arial"/>
          <w:bCs/>
        </w:rPr>
        <w:t xml:space="preserve">. </w:t>
      </w:r>
    </w:p>
    <w:p w14:paraId="77DC430D" w14:textId="01E9C709" w:rsidR="00691685" w:rsidRPr="004969B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i/>
        </w:rPr>
      </w:pPr>
    </w:p>
    <w:p w14:paraId="77DC430F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Poradní orgán provede hodnocení žádostí z odborného pohledu </w:t>
      </w:r>
      <w:r w:rsidRPr="004969BE">
        <w:rPr>
          <w:rFonts w:ascii="Arial" w:hAnsi="Arial" w:cs="Arial"/>
          <w:bCs/>
        </w:rPr>
        <w:br/>
        <w:t>(kritéria B).</w:t>
      </w:r>
    </w:p>
    <w:p w14:paraId="77DC4310" w14:textId="77777777" w:rsidR="00691685" w:rsidRPr="004969B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ab/>
      </w:r>
    </w:p>
    <w:p w14:paraId="77DC4311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7DC4312" w14:textId="77777777" w:rsidR="004B0125" w:rsidRPr="004969BE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77DC4313" w14:textId="77777777" w:rsidR="0003189A" w:rsidRPr="004969BE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1D20D0" w:rsidRPr="004969BE">
        <w:rPr>
          <w:rFonts w:ascii="Arial" w:hAnsi="Arial" w:cs="Arial"/>
          <w:bCs/>
        </w:rPr>
        <w:t>akce/</w:t>
      </w:r>
      <w:r w:rsidRPr="004969BE">
        <w:rPr>
          <w:rFonts w:ascii="Arial" w:hAnsi="Arial" w:cs="Arial"/>
          <w:bCs/>
        </w:rPr>
        <w:t>projektu, očekávaných přínosů akce</w:t>
      </w:r>
      <w:r w:rsidR="00AA0046" w:rsidRPr="004969BE">
        <w:rPr>
          <w:rFonts w:ascii="Arial" w:hAnsi="Arial" w:cs="Arial"/>
          <w:bCs/>
        </w:rPr>
        <w:t>/projektu</w:t>
      </w:r>
      <w:r w:rsidRPr="004969BE">
        <w:rPr>
          <w:rFonts w:ascii="Arial" w:hAnsi="Arial" w:cs="Arial"/>
          <w:bCs/>
        </w:rPr>
        <w:t xml:space="preserve">, účelu vynaložení dotačních prostředků. </w:t>
      </w:r>
    </w:p>
    <w:p w14:paraId="77DC4314" w14:textId="15AC75C3" w:rsidR="0003189A" w:rsidRPr="004969BE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lastRenderedPageBreak/>
        <w:tab/>
        <w:t xml:space="preserve">Řídící orgán při posuzování bodového hodnocení přihlíží zejména k hranici dosaženého bodového zisku, přičemž </w:t>
      </w:r>
      <w:r w:rsidRPr="004969BE">
        <w:rPr>
          <w:rFonts w:ascii="Arial" w:hAnsi="Arial" w:cs="Arial"/>
          <w:b/>
          <w:bCs/>
        </w:rPr>
        <w:t>žádostem s dosaženým počtem bodů do 200 včetně nebude vyhověno</w:t>
      </w:r>
      <w:r w:rsidRPr="004969BE">
        <w:rPr>
          <w:rFonts w:ascii="Arial" w:hAnsi="Arial" w:cs="Arial"/>
          <w:bCs/>
        </w:rPr>
        <w:t xml:space="preserve"> a v případě žádostí s dosaženým počtem bodů </w:t>
      </w:r>
      <w:r w:rsidRPr="004969BE">
        <w:rPr>
          <w:rFonts w:ascii="Arial" w:hAnsi="Arial" w:cs="Arial"/>
          <w:b/>
          <w:bCs/>
        </w:rPr>
        <w:t>od 201 do 550 bodů včetně může být žádosti vyhověno pouze částečně</w:t>
      </w:r>
      <w:r w:rsidRPr="004969BE">
        <w:rPr>
          <w:rFonts w:ascii="Arial" w:hAnsi="Arial" w:cs="Arial"/>
          <w:bCs/>
        </w:rPr>
        <w:t>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77DC4315" w14:textId="77777777" w:rsidR="0003189A" w:rsidRPr="004969BE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u w:val="single"/>
        </w:rPr>
      </w:pPr>
    </w:p>
    <w:p w14:paraId="77DC4316" w14:textId="3793399E" w:rsidR="009A6768" w:rsidRPr="004969BE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Lhůta pro rozhodnutí o žádostech činí </w:t>
      </w:r>
      <w:r w:rsidR="00C326E4" w:rsidRPr="004969BE">
        <w:rPr>
          <w:rFonts w:ascii="Arial" w:hAnsi="Arial" w:cs="Arial"/>
          <w:bCs/>
        </w:rPr>
        <w:t>38 dnů v případě žádosti, o kterých rozhoduje Rada Olomouckého kraje a 73 dnů v případě žádostí, o kterých rozhoduje Zastupitelstvo Olomouckého kraje. Lhůta počíná běžet dnem následujícím po dni ukončení přijímání žádostí.</w:t>
      </w:r>
    </w:p>
    <w:p w14:paraId="77DC4317" w14:textId="77777777" w:rsidR="00691685" w:rsidRPr="004969BE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8" w14:textId="244B320D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</w:t>
      </w:r>
      <w:r w:rsidR="00A253FA">
        <w:rPr>
          <w:rFonts w:ascii="Arial" w:hAnsi="Arial" w:cs="Arial"/>
          <w:bCs/>
        </w:rPr>
        <w:t xml:space="preserve"> v rámci dotačního programu</w:t>
      </w:r>
      <w:r w:rsidRPr="004969BE">
        <w:rPr>
          <w:rFonts w:ascii="Arial" w:hAnsi="Arial" w:cs="Arial"/>
          <w:bCs/>
        </w:rPr>
        <w:t>.</w:t>
      </w:r>
    </w:p>
    <w:p w14:paraId="77DC4319" w14:textId="77777777" w:rsidR="00691685" w:rsidRPr="004969B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A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7DC431B" w14:textId="77777777" w:rsidR="00691685" w:rsidRPr="004969B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1E" w14:textId="43C5EC84" w:rsidR="009D2C48" w:rsidRPr="00B15C2B" w:rsidRDefault="009D2C48" w:rsidP="00B15C2B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B15C2B">
        <w:rPr>
          <w:rFonts w:ascii="Arial" w:hAnsi="Arial" w:cs="Arial"/>
          <w:bCs/>
        </w:rPr>
        <w:t>Žadatelé budou vyrozuměni o poskytnutí, částečném poskytnutí či neposkytnutí dotace administrátorem nejpozději do 15 dnů po rozhodnutí řídícího orgánu prostřednictvím zveřejnění seznamu žadatelů na webových stránkách poskytovatele –</w:t>
      </w:r>
      <w:r w:rsidR="002B3632">
        <w:rPr>
          <w:rFonts w:ascii="Arial" w:hAnsi="Arial" w:cs="Arial"/>
          <w:bCs/>
        </w:rPr>
        <w:t xml:space="preserve"> </w:t>
      </w:r>
      <w:hyperlink r:id="rId12" w:history="1">
        <w:r w:rsidR="00B25EC8" w:rsidRPr="00B15C2B">
          <w:rPr>
            <w:rStyle w:val="Hypertextovodkaz"/>
            <w:rFonts w:ascii="Arial" w:hAnsi="Arial" w:cs="Arial"/>
            <w:bCs/>
            <w:color w:val="auto"/>
          </w:rPr>
          <w:t>https://www.kr-olomoucky.cz/krajske-prispevky-a-dotace-2017-cl-3723.html</w:t>
        </w:r>
      </w:hyperlink>
      <w:r w:rsidR="00B25EC8" w:rsidRPr="00B15C2B">
        <w:rPr>
          <w:rFonts w:ascii="Arial" w:hAnsi="Arial" w:cs="Arial"/>
          <w:bCs/>
        </w:rPr>
        <w:t xml:space="preserve">. </w:t>
      </w:r>
      <w:r w:rsidRPr="00B15C2B">
        <w:rPr>
          <w:rFonts w:ascii="Arial" w:hAnsi="Arial" w:cs="Arial"/>
          <w:bCs/>
        </w:rPr>
        <w:t xml:space="preserve">Seznam žadatelů bude obsahovat minimálně následující údaje: číslo žadatele, které mu bylo přiděleno v rámci vyřizování žádosti o poskytnutí dotace, výše poskytnuté dotace, krátké zdůvodnění neposkytnutí či poskytnutí dotace pouze zčásti, datum zveřejnění seznamu na webových stránkách poskytovatele. Zveřejněním seznamu se považují sdělení o poskytnutí, částečném poskytnutí či neposkytnutí dotace za oznámená. Nad rámec uvedeného je žadatel oprávněn nahlížet do průběhu vyřizování žádosti také prostřednictvím elektronického systému vyhlašovatele zadáním přidělených přístupových údajů žadatele na </w:t>
      </w:r>
      <w:hyperlink r:id="rId13" w:history="1">
        <w:r w:rsidR="002B3632" w:rsidRPr="00062712">
          <w:rPr>
            <w:rStyle w:val="Hypertextovodkaz"/>
            <w:rFonts w:ascii="Arial" w:hAnsi="Arial" w:cs="Arial"/>
            <w:bCs/>
          </w:rPr>
          <w:t>https://www.kr-olomoucky.cz/portal</w:t>
        </w:r>
      </w:hyperlink>
      <w:r w:rsidRPr="00B15C2B">
        <w:rPr>
          <w:rFonts w:ascii="Arial" w:hAnsi="Arial" w:cs="Arial"/>
          <w:bCs/>
        </w:rPr>
        <w:t xml:space="preserve">, případně je oprávněn </w:t>
      </w:r>
      <w:r w:rsidR="000C5975" w:rsidRPr="00B15C2B">
        <w:rPr>
          <w:rFonts w:ascii="Arial" w:hAnsi="Arial" w:cs="Arial"/>
          <w:bCs/>
        </w:rPr>
        <w:t xml:space="preserve">si </w:t>
      </w:r>
      <w:r w:rsidRPr="00B15C2B">
        <w:rPr>
          <w:rFonts w:ascii="Arial" w:hAnsi="Arial" w:cs="Arial"/>
          <w:bCs/>
        </w:rPr>
        <w:t xml:space="preserve">od administrátora vyžádat písemnou informaci o vyřízení žádosti. </w:t>
      </w:r>
    </w:p>
    <w:p w14:paraId="77DC431F" w14:textId="77777777" w:rsidR="0063411A" w:rsidRPr="004969BE" w:rsidRDefault="0063411A" w:rsidP="009D2C48">
      <w:pPr>
        <w:tabs>
          <w:tab w:val="left" w:pos="851"/>
        </w:tabs>
        <w:rPr>
          <w:rFonts w:ascii="Arial" w:hAnsi="Arial" w:cs="Arial"/>
          <w:bCs/>
        </w:rPr>
      </w:pPr>
    </w:p>
    <w:p w14:paraId="77DC4321" w14:textId="77777777" w:rsidR="00BE0E6B" w:rsidRPr="004969BE" w:rsidRDefault="00BE0E6B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2" w14:textId="77777777" w:rsidR="00025936" w:rsidRPr="004969BE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3" w14:textId="77777777" w:rsidR="00691685" w:rsidRPr="004969B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969BE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4969BE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4969BE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4969BE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4969BE">
        <w:rPr>
          <w:rFonts w:ascii="Arial" w:hAnsi="Arial" w:cs="Arial"/>
          <w:bCs/>
        </w:rPr>
        <w:t xml:space="preserve">příjemcem nebo </w:t>
      </w:r>
      <w:r w:rsidRPr="004969BE">
        <w:rPr>
          <w:rFonts w:ascii="Arial" w:hAnsi="Arial" w:cs="Arial"/>
          <w:bCs/>
        </w:rPr>
        <w:t>oprávněným zástupcem příjemce</w:t>
      </w:r>
      <w:r w:rsidR="00EA14BA" w:rsidRPr="004969BE">
        <w:rPr>
          <w:rFonts w:ascii="Arial" w:hAnsi="Arial" w:cs="Arial"/>
          <w:bCs/>
        </w:rPr>
        <w:t>,</w:t>
      </w:r>
      <w:r w:rsidRPr="004969BE">
        <w:rPr>
          <w:rFonts w:ascii="Arial" w:hAnsi="Arial" w:cs="Arial"/>
          <w:bCs/>
        </w:rPr>
        <w:t xml:space="preserve"> nejpozději do </w:t>
      </w:r>
      <w:r w:rsidR="00A900C4" w:rsidRPr="004969BE">
        <w:rPr>
          <w:rFonts w:ascii="Arial" w:hAnsi="Arial" w:cs="Arial"/>
          <w:bCs/>
        </w:rPr>
        <w:t>90</w:t>
      </w:r>
      <w:r w:rsidRPr="004969BE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4969BE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Poskytnutá dotace nesmí být v průběhu realizace převedena na jiného nositele akce</w:t>
      </w:r>
      <w:r w:rsidR="006F412A" w:rsidRPr="004969BE">
        <w:rPr>
          <w:rFonts w:ascii="Arial" w:hAnsi="Arial" w:cs="Arial"/>
          <w:bCs/>
        </w:rPr>
        <w:t>/projektu</w:t>
      </w:r>
      <w:r w:rsidRPr="004969BE">
        <w:rPr>
          <w:rFonts w:ascii="Arial" w:hAnsi="Arial" w:cs="Arial"/>
          <w:bCs/>
        </w:rPr>
        <w:t>.</w:t>
      </w:r>
    </w:p>
    <w:p w14:paraId="77DC432A" w14:textId="77777777" w:rsidR="00691685" w:rsidRPr="004969BE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4969BE">
        <w:rPr>
          <w:rFonts w:ascii="Arial" w:hAnsi="Arial" w:cs="Arial"/>
          <w:bCs/>
        </w:rPr>
        <w:br/>
      </w:r>
      <w:r w:rsidRPr="004969BE">
        <w:rPr>
          <w:rFonts w:ascii="Arial" w:hAnsi="Arial" w:cs="Arial"/>
          <w:bCs/>
        </w:rPr>
        <w:lastRenderedPageBreak/>
        <w:t xml:space="preserve">č. 1407/2013 ze dne 18. prosince 2013 o použití článků 107 a 108 Smlouvy </w:t>
      </w:r>
      <w:r w:rsidRPr="004969BE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77DC432C" w14:textId="77777777" w:rsidR="00691685" w:rsidRPr="004969BE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77DC432E" w14:textId="77777777" w:rsidR="00691685" w:rsidRPr="004969BE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F" w14:textId="77777777" w:rsidR="00691685" w:rsidRPr="004969B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4969BE" w:rsidRDefault="00691685" w:rsidP="00691685">
      <w:pPr>
        <w:rPr>
          <w:rFonts w:ascii="Arial" w:hAnsi="Arial" w:cs="Arial"/>
          <w:bCs/>
        </w:rPr>
      </w:pPr>
    </w:p>
    <w:p w14:paraId="77DC4331" w14:textId="77777777" w:rsidR="00691685" w:rsidRPr="004969BE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4969BE">
        <w:rPr>
          <w:rFonts w:ascii="Arial" w:hAnsi="Arial" w:cs="Arial"/>
          <w:bCs/>
        </w:rPr>
        <w:t>Vzor žádosti o poskytnutí dotace z rozpočtu Olomouckého kraje</w:t>
      </w:r>
      <w:r w:rsidR="0048385E" w:rsidRPr="004969BE">
        <w:rPr>
          <w:rFonts w:ascii="Arial" w:hAnsi="Arial" w:cs="Arial"/>
          <w:bCs/>
        </w:rPr>
        <w:t xml:space="preserve"> </w:t>
      </w:r>
    </w:p>
    <w:p w14:paraId="7A3E8A5C" w14:textId="4A1406D6" w:rsidR="008C5293" w:rsidRPr="004969BE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Vzorové smlouvy na akci</w:t>
      </w:r>
    </w:p>
    <w:p w14:paraId="42568AFF" w14:textId="0D1F230B" w:rsidR="008C5293" w:rsidRPr="004969BE" w:rsidRDefault="008C5293" w:rsidP="004969BE">
      <w:pPr>
        <w:pStyle w:val="Odstavecseseznamem"/>
        <w:numPr>
          <w:ilvl w:val="1"/>
          <w:numId w:val="13"/>
        </w:numPr>
        <w:ind w:left="1899" w:hanging="544"/>
        <w:rPr>
          <w:rFonts w:ascii="Arial" w:hAnsi="Arial" w:cs="Arial"/>
          <w:bCs/>
        </w:rPr>
      </w:pPr>
      <w:r w:rsidRPr="004969BE">
        <w:rPr>
          <w:rFonts w:ascii="Arial" w:hAnsi="Arial" w:cs="Arial"/>
          <w:b/>
          <w:bCs/>
        </w:rPr>
        <w:t>Investiční</w:t>
      </w:r>
      <w:r w:rsidRPr="004969BE">
        <w:rPr>
          <w:rFonts w:ascii="Arial" w:hAnsi="Arial" w:cs="Arial"/>
          <w:bCs/>
        </w:rPr>
        <w:t>:</w:t>
      </w:r>
    </w:p>
    <w:p w14:paraId="6D8126EA" w14:textId="0EBEC510" w:rsidR="00546C0C" w:rsidRPr="004969BE" w:rsidRDefault="00546C0C" w:rsidP="004969BE">
      <w:pPr>
        <w:ind w:left="99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Vzor 5 – Vzorová veřejnoprávní smlouva o poskytnutí dotace na akci právnickým osobám (mimo obce a příspěvkové organizace), schváleno usnesením Zastupitelstva Olomouckého kraje č. UZ/2/4/2016, ze dne 19. 12. 2016</w:t>
      </w:r>
    </w:p>
    <w:p w14:paraId="07B86D39" w14:textId="65493E05" w:rsidR="008C5293" w:rsidRPr="004969BE" w:rsidRDefault="008C5293" w:rsidP="004969BE">
      <w:pPr>
        <w:ind w:left="99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Vzor 7 – Vzorová veřejnoprávní smlouva o poskytnutí dotace na akci</w:t>
      </w:r>
      <w:r w:rsidRPr="004969BE">
        <w:rPr>
          <w:rFonts w:ascii="Arial" w:hAnsi="Arial" w:cs="Arial"/>
          <w:bCs/>
        </w:rPr>
        <w:br/>
        <w:t>obcím, městům</w:t>
      </w:r>
      <w:r w:rsidR="0077463B" w:rsidRPr="004969BE">
        <w:rPr>
          <w:rFonts w:ascii="Arial" w:hAnsi="Arial" w:cs="Arial"/>
          <w:bCs/>
        </w:rPr>
        <w:t>,</w:t>
      </w:r>
      <w:r w:rsidR="00EF6398" w:rsidRPr="004969BE">
        <w:rPr>
          <w:rFonts w:ascii="Arial" w:hAnsi="Arial" w:cs="Arial"/>
          <w:bCs/>
        </w:rPr>
        <w:t xml:space="preserve"> schváleno usnesením Zastupitelstva Olomouckého kraje č. UZ/2/4/2016, ze dne 19. 12. 2016</w:t>
      </w:r>
    </w:p>
    <w:p w14:paraId="4942D037" w14:textId="3DC92000" w:rsidR="008C5293" w:rsidRPr="004969BE" w:rsidRDefault="008C5293" w:rsidP="004969BE">
      <w:pPr>
        <w:ind w:left="993" w:firstLine="0"/>
        <w:rPr>
          <w:rFonts w:ascii="Arial" w:hAnsi="Arial" w:cs="Arial"/>
          <w:bCs/>
        </w:rPr>
      </w:pPr>
    </w:p>
    <w:p w14:paraId="7E901EA1" w14:textId="73B9EB47" w:rsidR="008C5293" w:rsidRPr="004969BE" w:rsidRDefault="008C5293" w:rsidP="004969BE">
      <w:pPr>
        <w:pStyle w:val="Odstavecseseznamem"/>
        <w:numPr>
          <w:ilvl w:val="1"/>
          <w:numId w:val="13"/>
        </w:numPr>
        <w:rPr>
          <w:rFonts w:ascii="Arial" w:hAnsi="Arial" w:cs="Arial"/>
          <w:b/>
          <w:bCs/>
        </w:rPr>
      </w:pPr>
      <w:r w:rsidRPr="004969BE">
        <w:rPr>
          <w:rFonts w:ascii="Arial" w:hAnsi="Arial" w:cs="Arial"/>
          <w:b/>
          <w:bCs/>
        </w:rPr>
        <w:t>Neinvestiční</w:t>
      </w:r>
    </w:p>
    <w:p w14:paraId="0ED09A3E" w14:textId="040CD1CF" w:rsidR="008C5293" w:rsidRPr="004969BE" w:rsidRDefault="00154721" w:rsidP="00347ECC">
      <w:pPr>
        <w:pStyle w:val="Odstavecseseznamem"/>
        <w:ind w:left="99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Vzor 5 – Vzorová veřejnoprávní smlouva o poskytnutí dotace na akci právnickým osobám (mimo obce a příspěvkové organizace)</w:t>
      </w:r>
      <w:r w:rsidR="00EF6398" w:rsidRPr="004969BE">
        <w:rPr>
          <w:rFonts w:ascii="Arial" w:hAnsi="Arial" w:cs="Arial"/>
          <w:bCs/>
        </w:rPr>
        <w:t>, schváleno usnesením Zastupitelstva Olomouckého kraje č. UZ/2/4/2016, ze dne 19. 12. 2016</w:t>
      </w:r>
    </w:p>
    <w:p w14:paraId="1C860157" w14:textId="77777777" w:rsidR="001B3369" w:rsidRPr="001D2263" w:rsidRDefault="001B3369" w:rsidP="001B3369">
      <w:pPr>
        <w:pStyle w:val="Odstavecseseznamem"/>
        <w:spacing w:after="200" w:line="276" w:lineRule="auto"/>
        <w:ind w:left="993" w:firstLine="0"/>
        <w:rPr>
          <w:rFonts w:ascii="Arial" w:hAnsi="Arial" w:cs="Arial"/>
          <w:bCs/>
        </w:rPr>
      </w:pPr>
      <w:r w:rsidRPr="001D2263">
        <w:rPr>
          <w:rFonts w:ascii="Arial" w:hAnsi="Arial" w:cs="Arial"/>
          <w:bCs/>
        </w:rPr>
        <w:t>Vzor 9 – Vzorová veřejnoprávní smlouva o poskytnutí dotace na akci</w:t>
      </w:r>
      <w:r w:rsidRPr="001D2263">
        <w:rPr>
          <w:rFonts w:ascii="Arial" w:hAnsi="Arial" w:cs="Arial"/>
          <w:bCs/>
        </w:rPr>
        <w:br/>
        <w:t>příspěvkovým organizacím (jiných zřizovatelů, např. obce, státu), schváleno usnesením Zastupitelstva Olomouckého kraje č. UZ/2/4/2016, ze dne 19. 12. 2016</w:t>
      </w:r>
    </w:p>
    <w:p w14:paraId="77DC4332" w14:textId="10EEC33D" w:rsidR="00691685" w:rsidRPr="004969BE" w:rsidRDefault="00691685" w:rsidP="004969BE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</w:p>
    <w:p w14:paraId="77DC4333" w14:textId="3DAEBD6C" w:rsidR="00691685" w:rsidRPr="004969BE" w:rsidRDefault="00691685" w:rsidP="00AE28CF">
      <w:pPr>
        <w:pStyle w:val="Odstavecseseznamem"/>
        <w:numPr>
          <w:ilvl w:val="0"/>
          <w:numId w:val="13"/>
        </w:numPr>
        <w:ind w:left="1349" w:hanging="357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 xml:space="preserve">Vzorové smlouvy na </w:t>
      </w:r>
      <w:r w:rsidR="008652A1" w:rsidRPr="004969BE">
        <w:rPr>
          <w:rFonts w:ascii="Arial" w:hAnsi="Arial" w:cs="Arial"/>
          <w:bCs/>
        </w:rPr>
        <w:t xml:space="preserve">celoroční </w:t>
      </w:r>
      <w:r w:rsidRPr="004969BE">
        <w:rPr>
          <w:rFonts w:ascii="Arial" w:hAnsi="Arial" w:cs="Arial"/>
          <w:bCs/>
        </w:rPr>
        <w:t>činnost</w:t>
      </w:r>
      <w:r w:rsidR="00A572EC" w:rsidRPr="004969BE">
        <w:rPr>
          <w:rFonts w:ascii="Arial" w:hAnsi="Arial" w:cs="Arial"/>
          <w:bCs/>
        </w:rPr>
        <w:t xml:space="preserve"> </w:t>
      </w:r>
      <w:r w:rsidR="00543F1F" w:rsidRPr="004969BE">
        <w:rPr>
          <w:rFonts w:ascii="Arial" w:hAnsi="Arial" w:cs="Arial"/>
          <w:bCs/>
        </w:rPr>
        <w:t xml:space="preserve">u </w:t>
      </w:r>
      <w:r w:rsidR="00543F1F" w:rsidRPr="004969BE">
        <w:rPr>
          <w:rFonts w:ascii="Arial" w:hAnsi="Arial" w:cs="Arial"/>
          <w:b/>
          <w:bCs/>
        </w:rPr>
        <w:t>neinvestiční</w:t>
      </w:r>
      <w:r w:rsidR="00543F1F" w:rsidRPr="004969BE">
        <w:rPr>
          <w:rFonts w:ascii="Arial" w:hAnsi="Arial" w:cs="Arial"/>
          <w:bCs/>
        </w:rPr>
        <w:t xml:space="preserve"> oblasti </w:t>
      </w:r>
    </w:p>
    <w:p w14:paraId="7291A7EC" w14:textId="5BEF3D3A" w:rsidR="00546069" w:rsidRPr="004969BE" w:rsidRDefault="00546069" w:rsidP="004969BE">
      <w:pPr>
        <w:ind w:left="993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Vzor 6 – Vzorová veřejnoprávní smlouva o poskytnutí dotace na celoroční činnost právnickým osobám (mimo obce a příspěvkové organizace)</w:t>
      </w:r>
      <w:r w:rsidR="00EF6398" w:rsidRPr="004969BE">
        <w:rPr>
          <w:rFonts w:ascii="Arial" w:hAnsi="Arial" w:cs="Arial"/>
          <w:bCs/>
        </w:rPr>
        <w:t>, schváleno usnesením Zastupitelstva Olomouckého kraje č. UZ/2/4/2016, ze dne 19. 12. 2016</w:t>
      </w:r>
    </w:p>
    <w:p w14:paraId="6EF61BB4" w14:textId="78D3ACD7" w:rsidR="00546069" w:rsidRPr="004969BE" w:rsidRDefault="001B3369" w:rsidP="001B3369">
      <w:pPr>
        <w:pStyle w:val="Odstavecseseznamem"/>
        <w:spacing w:after="200" w:line="276" w:lineRule="auto"/>
        <w:ind w:left="993" w:firstLine="0"/>
        <w:rPr>
          <w:rFonts w:ascii="Arial" w:hAnsi="Arial" w:cs="Arial"/>
          <w:bCs/>
        </w:rPr>
      </w:pPr>
      <w:r w:rsidRPr="001D2263">
        <w:rPr>
          <w:rFonts w:ascii="Arial" w:hAnsi="Arial" w:cs="Arial"/>
          <w:bCs/>
        </w:rPr>
        <w:t>Vzor 10 – Vzorová veřejnoprávní smlouva o poskytnutí dotace na celoroční činnost příspěvkovým organizacím (jiných zřizovatelů, např. obce, státu), schváleno usnesením Zastupitelstva Olomouckého kraje č. UZ/2/4/2016, ze dne 19. 12. 2016</w:t>
      </w:r>
    </w:p>
    <w:p w14:paraId="77DC4335" w14:textId="77777777" w:rsidR="00691685" w:rsidRPr="004969BE" w:rsidRDefault="00691685" w:rsidP="00691685">
      <w:pPr>
        <w:ind w:left="0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4969BE" w:rsidRDefault="00691685" w:rsidP="00691685">
      <w:pPr>
        <w:ind w:left="0" w:firstLine="0"/>
        <w:rPr>
          <w:rFonts w:ascii="Arial" w:hAnsi="Arial" w:cs="Arial"/>
          <w:bCs/>
        </w:rPr>
      </w:pPr>
    </w:p>
    <w:p w14:paraId="77DC4337" w14:textId="7F09E154" w:rsidR="00691685" w:rsidRPr="004969BE" w:rsidRDefault="00691685" w:rsidP="00691685">
      <w:pPr>
        <w:ind w:left="0" w:firstLine="0"/>
        <w:rPr>
          <w:rFonts w:ascii="Arial" w:hAnsi="Arial" w:cs="Arial"/>
          <w:bCs/>
        </w:rPr>
      </w:pPr>
      <w:r w:rsidRPr="004969BE">
        <w:rPr>
          <w:rFonts w:ascii="Arial" w:hAnsi="Arial" w:cs="Arial"/>
          <w:bCs/>
        </w:rPr>
        <w:t>Tento dotační program byl schválen Zastupitelstvem</w:t>
      </w:r>
      <w:r w:rsidR="009D63E1" w:rsidRPr="004969BE">
        <w:rPr>
          <w:rFonts w:ascii="Arial" w:hAnsi="Arial" w:cs="Arial"/>
          <w:bCs/>
        </w:rPr>
        <w:t xml:space="preserve"> </w:t>
      </w:r>
      <w:r w:rsidRPr="004969BE">
        <w:rPr>
          <w:rFonts w:ascii="Arial" w:hAnsi="Arial" w:cs="Arial"/>
          <w:bCs/>
        </w:rPr>
        <w:t xml:space="preserve">Olomouckého kraje dne </w:t>
      </w:r>
      <w:r w:rsidR="00983B53" w:rsidRPr="004969BE">
        <w:rPr>
          <w:rFonts w:ascii="Arial" w:hAnsi="Arial" w:cs="Arial"/>
          <w:bCs/>
        </w:rPr>
        <w:t>27</w:t>
      </w:r>
      <w:r w:rsidRPr="004969BE">
        <w:rPr>
          <w:rFonts w:ascii="Arial" w:hAnsi="Arial" w:cs="Arial"/>
          <w:bCs/>
        </w:rPr>
        <w:t xml:space="preserve">. </w:t>
      </w:r>
      <w:r w:rsidR="00983B53" w:rsidRPr="004969BE">
        <w:rPr>
          <w:rFonts w:ascii="Arial" w:hAnsi="Arial" w:cs="Arial"/>
          <w:bCs/>
        </w:rPr>
        <w:t>2</w:t>
      </w:r>
      <w:r w:rsidRPr="004969BE">
        <w:rPr>
          <w:rFonts w:ascii="Arial" w:hAnsi="Arial" w:cs="Arial"/>
          <w:bCs/>
        </w:rPr>
        <w:t xml:space="preserve">. </w:t>
      </w:r>
      <w:r w:rsidR="00983B53" w:rsidRPr="004969BE">
        <w:rPr>
          <w:rFonts w:ascii="Arial" w:hAnsi="Arial" w:cs="Arial"/>
          <w:bCs/>
        </w:rPr>
        <w:t>2017</w:t>
      </w:r>
      <w:r w:rsidRPr="004969BE">
        <w:rPr>
          <w:rFonts w:ascii="Arial" w:hAnsi="Arial" w:cs="Arial"/>
          <w:bCs/>
        </w:rPr>
        <w:t xml:space="preserve"> usnesením č. UZ/</w:t>
      </w:r>
      <w:r w:rsidR="00F424C7" w:rsidRPr="00A218E9">
        <w:rPr>
          <w:rFonts w:ascii="Arial" w:hAnsi="Arial" w:cs="Arial"/>
          <w:bCs/>
        </w:rPr>
        <w:t>XX</w:t>
      </w:r>
      <w:r w:rsidRPr="004969BE">
        <w:rPr>
          <w:rFonts w:ascii="Arial" w:hAnsi="Arial" w:cs="Arial"/>
          <w:bCs/>
        </w:rPr>
        <w:t>/</w:t>
      </w:r>
      <w:r w:rsidR="00983B53" w:rsidRPr="004969BE">
        <w:rPr>
          <w:rFonts w:ascii="Arial" w:hAnsi="Arial" w:cs="Arial"/>
          <w:bCs/>
        </w:rPr>
        <w:t>2017</w:t>
      </w:r>
      <w:r w:rsidRPr="004969BE">
        <w:rPr>
          <w:rFonts w:ascii="Arial" w:hAnsi="Arial" w:cs="Arial"/>
          <w:bCs/>
        </w:rPr>
        <w:t>.</w:t>
      </w:r>
    </w:p>
    <w:p w14:paraId="77DC4338" w14:textId="77777777" w:rsidR="009D63E1" w:rsidRPr="004969BE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RPr="004969BE" w:rsidSect="009F23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A8744" w14:textId="77777777" w:rsidR="00B2234A" w:rsidRDefault="00B2234A">
      <w:r>
        <w:separator/>
      </w:r>
    </w:p>
  </w:endnote>
  <w:endnote w:type="continuationSeparator" w:id="0">
    <w:p w14:paraId="79B008E9" w14:textId="77777777" w:rsidR="00B2234A" w:rsidRDefault="00B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030020014"/>
          <w:docPartObj>
            <w:docPartGallery w:val="Page Numbers (Bottom of Page)"/>
            <w:docPartUnique/>
          </w:docPartObj>
        </w:sdtPr>
        <w:sdtEndPr/>
        <w:sdtContent>
          <w:p w14:paraId="22123081" w14:textId="18A73812" w:rsidR="004969BE" w:rsidRPr="00743E27" w:rsidRDefault="0093442A" w:rsidP="00115290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4969BE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t>. 2</w:t>
            </w:r>
            <w:r w:rsidR="004969BE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4969BE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                       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 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4969BE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Strana 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716DE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9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4969BE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(celkem </w:t>
            </w:r>
            <w:r w:rsidR="009F23C0">
              <w:rPr>
                <w:rFonts w:ascii="Arial" w:hAnsi="Arial" w:cs="Arial"/>
                <w:i/>
                <w:iCs/>
                <w:sz w:val="20"/>
                <w:szCs w:val="20"/>
              </w:rPr>
              <w:t>66</w:t>
            </w:r>
            <w:r w:rsidR="004969BE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EDB7C63" w14:textId="2F8BA93C" w:rsidR="004969BE" w:rsidRPr="003E1B2A" w:rsidRDefault="00716DE4" w:rsidP="00115290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4969BE" w:rsidRPr="003E1B2A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4969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Dotační program pro sociální oblast 2017</w:t>
            </w:r>
            <w:r w:rsidR="00F048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vyhlášení</w:t>
            </w:r>
          </w:p>
          <w:p w14:paraId="353FAC4B" w14:textId="238E6D12" w:rsidR="004969BE" w:rsidRDefault="004969BE" w:rsidP="00115290">
            <w:pPr>
              <w:pStyle w:val="Zpat"/>
              <w:rPr>
                <w:sz w:val="20"/>
                <w:szCs w:val="20"/>
              </w:rPr>
            </w:pPr>
            <w:r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Dotační titul č. 1 – Podpora prevence kriminality</w:t>
            </w:r>
          </w:p>
        </w:sdtContent>
      </w:sdt>
      <w:p w14:paraId="77DC4340" w14:textId="0408BC26" w:rsidR="004969BE" w:rsidRPr="00286A94" w:rsidRDefault="00B2234A" w:rsidP="00115290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03377783"/>
      <w:docPartObj>
        <w:docPartGallery w:val="Page Numbers (Bottom of Page)"/>
        <w:docPartUnique/>
      </w:docPartObj>
    </w:sdtPr>
    <w:sdtEndPr/>
    <w:sdtContent>
      <w:p w14:paraId="229CB52D" w14:textId="621194F2" w:rsidR="004969BE" w:rsidRPr="00743E27" w:rsidRDefault="00583716" w:rsidP="00115290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</w:t>
        </w:r>
        <w:r w:rsidR="004969BE" w:rsidRPr="00743E27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27</w:t>
        </w:r>
        <w:r w:rsidR="004969BE">
          <w:rPr>
            <w:rFonts w:ascii="Arial" w:hAnsi="Arial" w:cs="Arial"/>
            <w:i/>
            <w:iCs/>
            <w:sz w:val="20"/>
            <w:szCs w:val="20"/>
          </w:rPr>
          <w:t>. 2</w:t>
        </w:r>
        <w:r w:rsidR="004969BE" w:rsidRPr="00743E27">
          <w:rPr>
            <w:rFonts w:ascii="Arial" w:hAnsi="Arial" w:cs="Arial"/>
            <w:i/>
            <w:iCs/>
            <w:sz w:val="20"/>
            <w:szCs w:val="20"/>
          </w:rPr>
          <w:t>. 201</w:t>
        </w:r>
        <w:r w:rsidR="004969BE">
          <w:rPr>
            <w:rFonts w:ascii="Arial" w:hAnsi="Arial" w:cs="Arial"/>
            <w:i/>
            <w:iCs/>
            <w:sz w:val="20"/>
            <w:szCs w:val="20"/>
          </w:rPr>
          <w:t>7</w:t>
        </w:r>
        <w:r w:rsidR="004969BE" w:rsidRPr="00743E27">
          <w:rPr>
            <w:rFonts w:ascii="Arial" w:hAnsi="Arial" w:cs="Arial"/>
            <w:i/>
            <w:iCs/>
            <w:sz w:val="20"/>
            <w:szCs w:val="20"/>
          </w:rPr>
          <w:t>                       </w:t>
        </w:r>
        <w:r w:rsidR="004969BE">
          <w:rPr>
            <w:rFonts w:ascii="Arial" w:hAnsi="Arial" w:cs="Arial"/>
            <w:i/>
            <w:iCs/>
            <w:sz w:val="20"/>
            <w:szCs w:val="20"/>
          </w:rPr>
          <w:t>                            </w:t>
        </w:r>
        <w:r w:rsidR="004969BE">
          <w:rPr>
            <w:rFonts w:ascii="Arial" w:hAnsi="Arial" w:cs="Arial"/>
            <w:i/>
            <w:iCs/>
            <w:sz w:val="20"/>
            <w:szCs w:val="20"/>
          </w:rPr>
          <w:tab/>
          <w:t xml:space="preserve"> </w:t>
        </w:r>
        <w:r w:rsidR="004969BE" w:rsidRPr="00743E27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4969BE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4969BE">
          <w:rPr>
            <w:rFonts w:ascii="Arial" w:hAnsi="Arial" w:cs="Arial"/>
            <w:i/>
            <w:iCs/>
            <w:sz w:val="20"/>
            <w:szCs w:val="20"/>
          </w:rPr>
          <w:instrText xml:space="preserve"> PAGE   \* MERGEFORMAT </w:instrText>
        </w:r>
        <w:r w:rsidR="004969BE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716DE4">
          <w:rPr>
            <w:rFonts w:ascii="Arial" w:hAnsi="Arial" w:cs="Arial"/>
            <w:i/>
            <w:iCs/>
            <w:noProof/>
            <w:sz w:val="20"/>
            <w:szCs w:val="20"/>
          </w:rPr>
          <w:t>6</w:t>
        </w:r>
        <w:r w:rsidR="004969BE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4969BE" w:rsidRPr="00743E27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4969BE">
          <w:rPr>
            <w:rFonts w:ascii="Arial" w:hAnsi="Arial" w:cs="Arial"/>
            <w:i/>
            <w:iCs/>
            <w:sz w:val="20"/>
            <w:szCs w:val="20"/>
          </w:rPr>
          <w:t xml:space="preserve">(celkem </w:t>
        </w:r>
        <w:r w:rsidR="009F23C0">
          <w:rPr>
            <w:rFonts w:ascii="Arial" w:hAnsi="Arial" w:cs="Arial"/>
            <w:i/>
            <w:iCs/>
            <w:sz w:val="20"/>
            <w:szCs w:val="20"/>
          </w:rPr>
          <w:t>66</w:t>
        </w:r>
        <w:r w:rsidR="004969BE" w:rsidRPr="00743E27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68211D6D" w14:textId="77777777" w:rsidR="00BB6C0D" w:rsidRDefault="00BB6C0D" w:rsidP="00BB6C0D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28. Dotační program pro sociální oblast 2017 – vyhlášení </w:t>
        </w:r>
      </w:p>
      <w:p w14:paraId="42A70108" w14:textId="213DBF08" w:rsidR="004969BE" w:rsidRDefault="004969BE" w:rsidP="00115290">
        <w:pPr>
          <w:pStyle w:val="Zpat"/>
          <w:rPr>
            <w:sz w:val="20"/>
            <w:szCs w:val="20"/>
          </w:rPr>
        </w:pPr>
        <w:r w:rsidRPr="00743E27">
          <w:rPr>
            <w:rFonts w:ascii="Arial" w:hAnsi="Arial" w:cs="Arial"/>
            <w:i/>
            <w:iCs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iCs/>
            <w:sz w:val="20"/>
            <w:szCs w:val="20"/>
          </w:rPr>
          <w:t>1</w:t>
        </w:r>
        <w:r w:rsidRPr="00743E27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>
          <w:rPr>
            <w:rFonts w:ascii="Arial" w:hAnsi="Arial" w:cs="Arial"/>
            <w:i/>
            <w:iCs/>
            <w:sz w:val="20"/>
            <w:szCs w:val="20"/>
          </w:rPr>
          <w:t>Dotační titul č. 1 – Podpora prevence kriminality</w:t>
        </w:r>
      </w:p>
    </w:sdtContent>
  </w:sdt>
  <w:p w14:paraId="77DC4343" w14:textId="29F0E225" w:rsidR="004969BE" w:rsidRPr="008009DE" w:rsidRDefault="004969BE" w:rsidP="008009DE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A1402" w14:textId="77777777" w:rsidR="00B2234A" w:rsidRDefault="00B2234A">
      <w:r>
        <w:separator/>
      </w:r>
    </w:p>
  </w:footnote>
  <w:footnote w:type="continuationSeparator" w:id="0">
    <w:p w14:paraId="00EC6275" w14:textId="77777777" w:rsidR="00B2234A" w:rsidRDefault="00B2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433D" w14:textId="77256C72" w:rsidR="004969BE" w:rsidRDefault="004969BE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 w:rsidR="00600F39">
      <w:t>Příloha č. 1 Dotační titul č. 1 – Podpora prevence kriminality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4974" w14:textId="5592BDDF" w:rsidR="004969BE" w:rsidRDefault="004969BE" w:rsidP="005C7069">
    <w:pPr>
      <w:pStyle w:val="Zhlav"/>
    </w:pPr>
    <w:r>
      <w:t>Příloha č. 1 Dotační titul č. 1 – Podpora prevence kriminality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D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7F4CB4"/>
    <w:multiLevelType w:val="multilevel"/>
    <w:tmpl w:val="8E945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87A"/>
    <w:multiLevelType w:val="multilevel"/>
    <w:tmpl w:val="040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0" w15:restartNumberingAfterBreak="0">
    <w:nsid w:val="2A3D1DCC"/>
    <w:multiLevelType w:val="multilevel"/>
    <w:tmpl w:val="86C84F8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2B133A"/>
    <w:multiLevelType w:val="multilevel"/>
    <w:tmpl w:val="720CB4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2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4645A"/>
    <w:multiLevelType w:val="hybridMultilevel"/>
    <w:tmpl w:val="1CBA87E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1B58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4BAF"/>
    <w:multiLevelType w:val="multilevel"/>
    <w:tmpl w:val="32984BD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630D23DC"/>
    <w:multiLevelType w:val="hybridMultilevel"/>
    <w:tmpl w:val="48741BC8"/>
    <w:lvl w:ilvl="0" w:tplc="4C34B550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9BB7B00"/>
    <w:multiLevelType w:val="hybridMultilevel"/>
    <w:tmpl w:val="959625AE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84A0F8C"/>
    <w:multiLevelType w:val="hybridMultilevel"/>
    <w:tmpl w:val="313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D29C2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28"/>
  </w:num>
  <w:num w:numId="5">
    <w:abstractNumId w:val="15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26"/>
  </w:num>
  <w:num w:numId="11">
    <w:abstractNumId w:val="32"/>
  </w:num>
  <w:num w:numId="12">
    <w:abstractNumId w:val="12"/>
  </w:num>
  <w:num w:numId="13">
    <w:abstractNumId w:val="19"/>
  </w:num>
  <w:num w:numId="14">
    <w:abstractNumId w:val="7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</w:num>
  <w:num w:numId="19">
    <w:abstractNumId w:val="25"/>
  </w:num>
  <w:num w:numId="20">
    <w:abstractNumId w:val="23"/>
  </w:num>
  <w:num w:numId="21">
    <w:abstractNumId w:val="31"/>
  </w:num>
  <w:num w:numId="22">
    <w:abstractNumId w:val="18"/>
  </w:num>
  <w:num w:numId="23">
    <w:abstractNumId w:val="1"/>
  </w:num>
  <w:num w:numId="24">
    <w:abstractNumId w:val="6"/>
  </w:num>
  <w:num w:numId="25">
    <w:abstractNumId w:val="4"/>
  </w:num>
  <w:num w:numId="26">
    <w:abstractNumId w:val="16"/>
  </w:num>
  <w:num w:numId="27">
    <w:abstractNumId w:val="17"/>
  </w:num>
  <w:num w:numId="28">
    <w:abstractNumId w:val="20"/>
  </w:num>
  <w:num w:numId="29">
    <w:abstractNumId w:val="10"/>
  </w:num>
  <w:num w:numId="30">
    <w:abstractNumId w:val="2"/>
  </w:num>
  <w:num w:numId="31">
    <w:abstractNumId w:val="11"/>
  </w:num>
  <w:num w:numId="32">
    <w:abstractNumId w:val="9"/>
  </w:num>
  <w:num w:numId="33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17984"/>
    <w:rsid w:val="0002113F"/>
    <w:rsid w:val="00023E22"/>
    <w:rsid w:val="00025936"/>
    <w:rsid w:val="0002639A"/>
    <w:rsid w:val="00030902"/>
    <w:rsid w:val="0003189A"/>
    <w:rsid w:val="00036C32"/>
    <w:rsid w:val="00040D89"/>
    <w:rsid w:val="00041173"/>
    <w:rsid w:val="000462E0"/>
    <w:rsid w:val="00050CFA"/>
    <w:rsid w:val="00052A7B"/>
    <w:rsid w:val="000569F2"/>
    <w:rsid w:val="00057835"/>
    <w:rsid w:val="0006043D"/>
    <w:rsid w:val="00061325"/>
    <w:rsid w:val="00064DB9"/>
    <w:rsid w:val="00065D50"/>
    <w:rsid w:val="000703DB"/>
    <w:rsid w:val="00074576"/>
    <w:rsid w:val="00075950"/>
    <w:rsid w:val="00081140"/>
    <w:rsid w:val="00081330"/>
    <w:rsid w:val="00082D3D"/>
    <w:rsid w:val="00083043"/>
    <w:rsid w:val="000840BE"/>
    <w:rsid w:val="00093974"/>
    <w:rsid w:val="00093E20"/>
    <w:rsid w:val="00094BD9"/>
    <w:rsid w:val="00096D6A"/>
    <w:rsid w:val="00097AF0"/>
    <w:rsid w:val="000A3E9C"/>
    <w:rsid w:val="000A4BAA"/>
    <w:rsid w:val="000A53E3"/>
    <w:rsid w:val="000A7D23"/>
    <w:rsid w:val="000B06D7"/>
    <w:rsid w:val="000B070B"/>
    <w:rsid w:val="000B2745"/>
    <w:rsid w:val="000B3E78"/>
    <w:rsid w:val="000B753F"/>
    <w:rsid w:val="000C06F8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4083"/>
    <w:rsid w:val="000E71AF"/>
    <w:rsid w:val="000E7B99"/>
    <w:rsid w:val="000E7D13"/>
    <w:rsid w:val="000F111B"/>
    <w:rsid w:val="000F4A61"/>
    <w:rsid w:val="000F67B7"/>
    <w:rsid w:val="000F7B82"/>
    <w:rsid w:val="00100495"/>
    <w:rsid w:val="00101892"/>
    <w:rsid w:val="001022B2"/>
    <w:rsid w:val="001048D1"/>
    <w:rsid w:val="00114936"/>
    <w:rsid w:val="00115290"/>
    <w:rsid w:val="0011544F"/>
    <w:rsid w:val="0012296B"/>
    <w:rsid w:val="00126FB5"/>
    <w:rsid w:val="00132F6F"/>
    <w:rsid w:val="001336AA"/>
    <w:rsid w:val="001343B0"/>
    <w:rsid w:val="001368BD"/>
    <w:rsid w:val="00143141"/>
    <w:rsid w:val="00144B65"/>
    <w:rsid w:val="00147BF0"/>
    <w:rsid w:val="001513E1"/>
    <w:rsid w:val="00151AEC"/>
    <w:rsid w:val="00151BD4"/>
    <w:rsid w:val="00154721"/>
    <w:rsid w:val="001549AB"/>
    <w:rsid w:val="00154F88"/>
    <w:rsid w:val="00155806"/>
    <w:rsid w:val="00155B9F"/>
    <w:rsid w:val="00155EE8"/>
    <w:rsid w:val="0016078E"/>
    <w:rsid w:val="001639D8"/>
    <w:rsid w:val="00164985"/>
    <w:rsid w:val="0016568B"/>
    <w:rsid w:val="00166B29"/>
    <w:rsid w:val="001670CB"/>
    <w:rsid w:val="001678C4"/>
    <w:rsid w:val="00167B93"/>
    <w:rsid w:val="00167B9B"/>
    <w:rsid w:val="0017213C"/>
    <w:rsid w:val="00172481"/>
    <w:rsid w:val="00175AC5"/>
    <w:rsid w:val="00176A98"/>
    <w:rsid w:val="0018379E"/>
    <w:rsid w:val="001845B9"/>
    <w:rsid w:val="00192392"/>
    <w:rsid w:val="00192DF6"/>
    <w:rsid w:val="00194728"/>
    <w:rsid w:val="00195FB0"/>
    <w:rsid w:val="00196A88"/>
    <w:rsid w:val="00196D8E"/>
    <w:rsid w:val="00196F81"/>
    <w:rsid w:val="001A101B"/>
    <w:rsid w:val="001A13B5"/>
    <w:rsid w:val="001A545E"/>
    <w:rsid w:val="001A7142"/>
    <w:rsid w:val="001B08EB"/>
    <w:rsid w:val="001B2ED7"/>
    <w:rsid w:val="001B3369"/>
    <w:rsid w:val="001B3BCC"/>
    <w:rsid w:val="001B4547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72FA"/>
    <w:rsid w:val="001D7EB2"/>
    <w:rsid w:val="001E7A38"/>
    <w:rsid w:val="001F02A9"/>
    <w:rsid w:val="001F0871"/>
    <w:rsid w:val="001F1E1A"/>
    <w:rsid w:val="001F60AB"/>
    <w:rsid w:val="002005FD"/>
    <w:rsid w:val="002019FB"/>
    <w:rsid w:val="002020C3"/>
    <w:rsid w:val="00204266"/>
    <w:rsid w:val="00204DCA"/>
    <w:rsid w:val="00204EEC"/>
    <w:rsid w:val="0021238D"/>
    <w:rsid w:val="00213BC7"/>
    <w:rsid w:val="00215D13"/>
    <w:rsid w:val="00216458"/>
    <w:rsid w:val="0022330C"/>
    <w:rsid w:val="0022507F"/>
    <w:rsid w:val="00230C08"/>
    <w:rsid w:val="00231EC6"/>
    <w:rsid w:val="00233E72"/>
    <w:rsid w:val="002434A8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376"/>
    <w:rsid w:val="00287F4B"/>
    <w:rsid w:val="002902DF"/>
    <w:rsid w:val="00292548"/>
    <w:rsid w:val="002A2C10"/>
    <w:rsid w:val="002A407C"/>
    <w:rsid w:val="002A74A3"/>
    <w:rsid w:val="002B1287"/>
    <w:rsid w:val="002B29B9"/>
    <w:rsid w:val="002B3632"/>
    <w:rsid w:val="002B39FB"/>
    <w:rsid w:val="002B6254"/>
    <w:rsid w:val="002B7472"/>
    <w:rsid w:val="002B7D08"/>
    <w:rsid w:val="002C0D58"/>
    <w:rsid w:val="002C3352"/>
    <w:rsid w:val="002C396E"/>
    <w:rsid w:val="002C410C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6D01"/>
    <w:rsid w:val="0031600B"/>
    <w:rsid w:val="00317ED5"/>
    <w:rsid w:val="00325171"/>
    <w:rsid w:val="00327BDB"/>
    <w:rsid w:val="003325C4"/>
    <w:rsid w:val="00340CD3"/>
    <w:rsid w:val="00342877"/>
    <w:rsid w:val="00344F01"/>
    <w:rsid w:val="00347ECC"/>
    <w:rsid w:val="003525A8"/>
    <w:rsid w:val="00354217"/>
    <w:rsid w:val="003554A5"/>
    <w:rsid w:val="00355A34"/>
    <w:rsid w:val="003601B8"/>
    <w:rsid w:val="00361186"/>
    <w:rsid w:val="0036443C"/>
    <w:rsid w:val="00364B85"/>
    <w:rsid w:val="00364D0D"/>
    <w:rsid w:val="00374E4A"/>
    <w:rsid w:val="00375C9C"/>
    <w:rsid w:val="00381702"/>
    <w:rsid w:val="00382246"/>
    <w:rsid w:val="00382E78"/>
    <w:rsid w:val="003867F5"/>
    <w:rsid w:val="003870A5"/>
    <w:rsid w:val="003879E4"/>
    <w:rsid w:val="0039272A"/>
    <w:rsid w:val="00392F1D"/>
    <w:rsid w:val="003939C5"/>
    <w:rsid w:val="00394CF5"/>
    <w:rsid w:val="00397753"/>
    <w:rsid w:val="003A03F8"/>
    <w:rsid w:val="003A09DA"/>
    <w:rsid w:val="003A3C11"/>
    <w:rsid w:val="003B4788"/>
    <w:rsid w:val="003B5172"/>
    <w:rsid w:val="003C6C9A"/>
    <w:rsid w:val="003D109F"/>
    <w:rsid w:val="003D3558"/>
    <w:rsid w:val="003D4F21"/>
    <w:rsid w:val="003D7118"/>
    <w:rsid w:val="003D7D99"/>
    <w:rsid w:val="003E1B2A"/>
    <w:rsid w:val="003E5F9E"/>
    <w:rsid w:val="003F037A"/>
    <w:rsid w:val="003F1770"/>
    <w:rsid w:val="00401469"/>
    <w:rsid w:val="00402FEC"/>
    <w:rsid w:val="0040392E"/>
    <w:rsid w:val="004048D5"/>
    <w:rsid w:val="00407565"/>
    <w:rsid w:val="00407F08"/>
    <w:rsid w:val="004111F5"/>
    <w:rsid w:val="0041225C"/>
    <w:rsid w:val="004123E3"/>
    <w:rsid w:val="004137A9"/>
    <w:rsid w:val="00413E40"/>
    <w:rsid w:val="00414BE8"/>
    <w:rsid w:val="00414F5B"/>
    <w:rsid w:val="004259B5"/>
    <w:rsid w:val="0042751D"/>
    <w:rsid w:val="0042770D"/>
    <w:rsid w:val="004309BF"/>
    <w:rsid w:val="00431C88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602FF"/>
    <w:rsid w:val="0046239E"/>
    <w:rsid w:val="0046301B"/>
    <w:rsid w:val="00464AF4"/>
    <w:rsid w:val="0046749B"/>
    <w:rsid w:val="004731EF"/>
    <w:rsid w:val="004747AB"/>
    <w:rsid w:val="00474A33"/>
    <w:rsid w:val="004765D1"/>
    <w:rsid w:val="00477CAF"/>
    <w:rsid w:val="00481B9F"/>
    <w:rsid w:val="004821F0"/>
    <w:rsid w:val="004837AC"/>
    <w:rsid w:val="0048385E"/>
    <w:rsid w:val="00485D45"/>
    <w:rsid w:val="004877F7"/>
    <w:rsid w:val="004957F1"/>
    <w:rsid w:val="004969BE"/>
    <w:rsid w:val="00496DBF"/>
    <w:rsid w:val="004A1247"/>
    <w:rsid w:val="004A6C23"/>
    <w:rsid w:val="004B0125"/>
    <w:rsid w:val="004B264D"/>
    <w:rsid w:val="004B2EB0"/>
    <w:rsid w:val="004B4DAA"/>
    <w:rsid w:val="004B666D"/>
    <w:rsid w:val="004C1641"/>
    <w:rsid w:val="004C3F04"/>
    <w:rsid w:val="004C7B7E"/>
    <w:rsid w:val="004E129B"/>
    <w:rsid w:val="004E2B4F"/>
    <w:rsid w:val="004E5322"/>
    <w:rsid w:val="004E61DF"/>
    <w:rsid w:val="004E6471"/>
    <w:rsid w:val="004F4AB4"/>
    <w:rsid w:val="004F4D53"/>
    <w:rsid w:val="004F4FE2"/>
    <w:rsid w:val="00501912"/>
    <w:rsid w:val="00502465"/>
    <w:rsid w:val="00505A34"/>
    <w:rsid w:val="0050745A"/>
    <w:rsid w:val="0051045B"/>
    <w:rsid w:val="005115BE"/>
    <w:rsid w:val="00516987"/>
    <w:rsid w:val="005206F5"/>
    <w:rsid w:val="00522DD3"/>
    <w:rsid w:val="00526F03"/>
    <w:rsid w:val="00534813"/>
    <w:rsid w:val="00534E7B"/>
    <w:rsid w:val="00536697"/>
    <w:rsid w:val="00537EF4"/>
    <w:rsid w:val="00541A27"/>
    <w:rsid w:val="005427EA"/>
    <w:rsid w:val="00543F1F"/>
    <w:rsid w:val="00546069"/>
    <w:rsid w:val="005465F0"/>
    <w:rsid w:val="00546C0C"/>
    <w:rsid w:val="00550213"/>
    <w:rsid w:val="005512EF"/>
    <w:rsid w:val="005531EF"/>
    <w:rsid w:val="00553A99"/>
    <w:rsid w:val="00555C6A"/>
    <w:rsid w:val="00561591"/>
    <w:rsid w:val="005708C0"/>
    <w:rsid w:val="00570BD0"/>
    <w:rsid w:val="005718F1"/>
    <w:rsid w:val="00573846"/>
    <w:rsid w:val="0057416C"/>
    <w:rsid w:val="00574C82"/>
    <w:rsid w:val="005751DA"/>
    <w:rsid w:val="00583716"/>
    <w:rsid w:val="00595857"/>
    <w:rsid w:val="005959BE"/>
    <w:rsid w:val="00595FAA"/>
    <w:rsid w:val="005A1AAF"/>
    <w:rsid w:val="005A2FC8"/>
    <w:rsid w:val="005A5911"/>
    <w:rsid w:val="005B12D9"/>
    <w:rsid w:val="005B25A9"/>
    <w:rsid w:val="005B26BF"/>
    <w:rsid w:val="005C039B"/>
    <w:rsid w:val="005C4414"/>
    <w:rsid w:val="005C58DC"/>
    <w:rsid w:val="005C7069"/>
    <w:rsid w:val="005D0138"/>
    <w:rsid w:val="005D70F3"/>
    <w:rsid w:val="005E09B8"/>
    <w:rsid w:val="005E4AF4"/>
    <w:rsid w:val="005E4BD0"/>
    <w:rsid w:val="005E669C"/>
    <w:rsid w:val="005E76BE"/>
    <w:rsid w:val="005F0AC2"/>
    <w:rsid w:val="005F1272"/>
    <w:rsid w:val="005F4783"/>
    <w:rsid w:val="005F51CC"/>
    <w:rsid w:val="005F649D"/>
    <w:rsid w:val="005F6D0C"/>
    <w:rsid w:val="00600F39"/>
    <w:rsid w:val="00601651"/>
    <w:rsid w:val="006020F7"/>
    <w:rsid w:val="006039A5"/>
    <w:rsid w:val="00611B95"/>
    <w:rsid w:val="00614333"/>
    <w:rsid w:val="00615C44"/>
    <w:rsid w:val="0062058F"/>
    <w:rsid w:val="00622E63"/>
    <w:rsid w:val="00627EC6"/>
    <w:rsid w:val="0063197F"/>
    <w:rsid w:val="0063203E"/>
    <w:rsid w:val="0063411A"/>
    <w:rsid w:val="006347E3"/>
    <w:rsid w:val="00635BBD"/>
    <w:rsid w:val="0064085F"/>
    <w:rsid w:val="00640D27"/>
    <w:rsid w:val="00642039"/>
    <w:rsid w:val="00647563"/>
    <w:rsid w:val="00650A4D"/>
    <w:rsid w:val="0065198E"/>
    <w:rsid w:val="00653E41"/>
    <w:rsid w:val="0065518C"/>
    <w:rsid w:val="0066232E"/>
    <w:rsid w:val="006629B1"/>
    <w:rsid w:val="006658EF"/>
    <w:rsid w:val="006664A8"/>
    <w:rsid w:val="00666FFE"/>
    <w:rsid w:val="0067374E"/>
    <w:rsid w:val="00673C36"/>
    <w:rsid w:val="006742CF"/>
    <w:rsid w:val="00676C42"/>
    <w:rsid w:val="00682C8A"/>
    <w:rsid w:val="00686E68"/>
    <w:rsid w:val="00691685"/>
    <w:rsid w:val="00691877"/>
    <w:rsid w:val="00692696"/>
    <w:rsid w:val="00692A72"/>
    <w:rsid w:val="006935AC"/>
    <w:rsid w:val="00693FF9"/>
    <w:rsid w:val="006969AD"/>
    <w:rsid w:val="006A2C43"/>
    <w:rsid w:val="006A682A"/>
    <w:rsid w:val="006B103D"/>
    <w:rsid w:val="006B3443"/>
    <w:rsid w:val="006B76A1"/>
    <w:rsid w:val="006C107A"/>
    <w:rsid w:val="006C2356"/>
    <w:rsid w:val="006C4DCD"/>
    <w:rsid w:val="006C5E15"/>
    <w:rsid w:val="006D128E"/>
    <w:rsid w:val="006D6476"/>
    <w:rsid w:val="006E1CF3"/>
    <w:rsid w:val="006E2581"/>
    <w:rsid w:val="006E3232"/>
    <w:rsid w:val="006E6270"/>
    <w:rsid w:val="006F2CA4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16DE4"/>
    <w:rsid w:val="00723E37"/>
    <w:rsid w:val="00727101"/>
    <w:rsid w:val="00735668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6751D"/>
    <w:rsid w:val="00770E9E"/>
    <w:rsid w:val="0077221D"/>
    <w:rsid w:val="0077325E"/>
    <w:rsid w:val="0077463B"/>
    <w:rsid w:val="00777AAF"/>
    <w:rsid w:val="00780454"/>
    <w:rsid w:val="00780805"/>
    <w:rsid w:val="00781E7F"/>
    <w:rsid w:val="00782744"/>
    <w:rsid w:val="00790146"/>
    <w:rsid w:val="00790C54"/>
    <w:rsid w:val="0079271C"/>
    <w:rsid w:val="007A2640"/>
    <w:rsid w:val="007A2A23"/>
    <w:rsid w:val="007A3559"/>
    <w:rsid w:val="007A38E6"/>
    <w:rsid w:val="007A4261"/>
    <w:rsid w:val="007A5408"/>
    <w:rsid w:val="007B164F"/>
    <w:rsid w:val="007B6C29"/>
    <w:rsid w:val="007B7C0C"/>
    <w:rsid w:val="007C0637"/>
    <w:rsid w:val="007C11A9"/>
    <w:rsid w:val="007C6D6E"/>
    <w:rsid w:val="007C7E57"/>
    <w:rsid w:val="007D0E2F"/>
    <w:rsid w:val="007D68C3"/>
    <w:rsid w:val="007E26E7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AD7"/>
    <w:rsid w:val="00815CCF"/>
    <w:rsid w:val="00816FC3"/>
    <w:rsid w:val="008176FD"/>
    <w:rsid w:val="008203D4"/>
    <w:rsid w:val="008254B7"/>
    <w:rsid w:val="0084412F"/>
    <w:rsid w:val="00845F43"/>
    <w:rsid w:val="008463B4"/>
    <w:rsid w:val="00847A04"/>
    <w:rsid w:val="00852B83"/>
    <w:rsid w:val="00855FE6"/>
    <w:rsid w:val="00856FB8"/>
    <w:rsid w:val="00857725"/>
    <w:rsid w:val="00862BF1"/>
    <w:rsid w:val="00864802"/>
    <w:rsid w:val="008652A1"/>
    <w:rsid w:val="00867B0A"/>
    <w:rsid w:val="00870BF0"/>
    <w:rsid w:val="008749F7"/>
    <w:rsid w:val="00876076"/>
    <w:rsid w:val="00880FAE"/>
    <w:rsid w:val="00884454"/>
    <w:rsid w:val="00892860"/>
    <w:rsid w:val="008932BB"/>
    <w:rsid w:val="008A22A2"/>
    <w:rsid w:val="008A5FBB"/>
    <w:rsid w:val="008A69E6"/>
    <w:rsid w:val="008B2EC3"/>
    <w:rsid w:val="008B5B51"/>
    <w:rsid w:val="008C3422"/>
    <w:rsid w:val="008C5293"/>
    <w:rsid w:val="008D0D5A"/>
    <w:rsid w:val="008D5521"/>
    <w:rsid w:val="008D5A03"/>
    <w:rsid w:val="008D5CC6"/>
    <w:rsid w:val="008D6481"/>
    <w:rsid w:val="008E58A0"/>
    <w:rsid w:val="008F369E"/>
    <w:rsid w:val="008F4205"/>
    <w:rsid w:val="008F4923"/>
    <w:rsid w:val="00901D3A"/>
    <w:rsid w:val="009025CB"/>
    <w:rsid w:val="00902F57"/>
    <w:rsid w:val="00905E66"/>
    <w:rsid w:val="00917CC6"/>
    <w:rsid w:val="00917F0F"/>
    <w:rsid w:val="009212FF"/>
    <w:rsid w:val="00924604"/>
    <w:rsid w:val="009313BB"/>
    <w:rsid w:val="00933E2D"/>
    <w:rsid w:val="0093442A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647"/>
    <w:rsid w:val="0096358A"/>
    <w:rsid w:val="00966862"/>
    <w:rsid w:val="009742CF"/>
    <w:rsid w:val="00974EA6"/>
    <w:rsid w:val="00976351"/>
    <w:rsid w:val="009800DF"/>
    <w:rsid w:val="00983474"/>
    <w:rsid w:val="00983B53"/>
    <w:rsid w:val="00983F28"/>
    <w:rsid w:val="009877EC"/>
    <w:rsid w:val="009954C7"/>
    <w:rsid w:val="00997E2F"/>
    <w:rsid w:val="009A1E65"/>
    <w:rsid w:val="009A2E62"/>
    <w:rsid w:val="009A3201"/>
    <w:rsid w:val="009A6768"/>
    <w:rsid w:val="009B100A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397F"/>
    <w:rsid w:val="009E4598"/>
    <w:rsid w:val="009E5DB8"/>
    <w:rsid w:val="009E6288"/>
    <w:rsid w:val="009E6D87"/>
    <w:rsid w:val="009E7120"/>
    <w:rsid w:val="009F13FA"/>
    <w:rsid w:val="009F23C0"/>
    <w:rsid w:val="009F3799"/>
    <w:rsid w:val="009F3B23"/>
    <w:rsid w:val="009F4BDB"/>
    <w:rsid w:val="009F5F3C"/>
    <w:rsid w:val="009F7611"/>
    <w:rsid w:val="009F7C5E"/>
    <w:rsid w:val="00A01B39"/>
    <w:rsid w:val="00A025BC"/>
    <w:rsid w:val="00A02DEB"/>
    <w:rsid w:val="00A040C5"/>
    <w:rsid w:val="00A070FA"/>
    <w:rsid w:val="00A1043B"/>
    <w:rsid w:val="00A14C62"/>
    <w:rsid w:val="00A15638"/>
    <w:rsid w:val="00A16AAA"/>
    <w:rsid w:val="00A218E9"/>
    <w:rsid w:val="00A226F5"/>
    <w:rsid w:val="00A22A27"/>
    <w:rsid w:val="00A23881"/>
    <w:rsid w:val="00A25300"/>
    <w:rsid w:val="00A253FA"/>
    <w:rsid w:val="00A30A1A"/>
    <w:rsid w:val="00A32644"/>
    <w:rsid w:val="00A33F40"/>
    <w:rsid w:val="00A37B6C"/>
    <w:rsid w:val="00A416EF"/>
    <w:rsid w:val="00A42B64"/>
    <w:rsid w:val="00A42B82"/>
    <w:rsid w:val="00A435C9"/>
    <w:rsid w:val="00A5022D"/>
    <w:rsid w:val="00A520FB"/>
    <w:rsid w:val="00A54669"/>
    <w:rsid w:val="00A56C68"/>
    <w:rsid w:val="00A572EC"/>
    <w:rsid w:val="00A61127"/>
    <w:rsid w:val="00A651D7"/>
    <w:rsid w:val="00A73718"/>
    <w:rsid w:val="00A77DB1"/>
    <w:rsid w:val="00A80DA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2BEF"/>
    <w:rsid w:val="00AA41E1"/>
    <w:rsid w:val="00AA5F64"/>
    <w:rsid w:val="00AA6285"/>
    <w:rsid w:val="00AA66F8"/>
    <w:rsid w:val="00AA7435"/>
    <w:rsid w:val="00AB0122"/>
    <w:rsid w:val="00AB042D"/>
    <w:rsid w:val="00AB1A4D"/>
    <w:rsid w:val="00AB2B87"/>
    <w:rsid w:val="00AB3848"/>
    <w:rsid w:val="00AB3A0C"/>
    <w:rsid w:val="00AB4C6D"/>
    <w:rsid w:val="00AB73A4"/>
    <w:rsid w:val="00AC1C79"/>
    <w:rsid w:val="00AC577E"/>
    <w:rsid w:val="00AC5B03"/>
    <w:rsid w:val="00AC7B3D"/>
    <w:rsid w:val="00AD0A71"/>
    <w:rsid w:val="00AD6CCE"/>
    <w:rsid w:val="00AE28CF"/>
    <w:rsid w:val="00AE2B9E"/>
    <w:rsid w:val="00AE33E9"/>
    <w:rsid w:val="00AE652B"/>
    <w:rsid w:val="00AF14F6"/>
    <w:rsid w:val="00B04FE3"/>
    <w:rsid w:val="00B10304"/>
    <w:rsid w:val="00B1194F"/>
    <w:rsid w:val="00B15C2B"/>
    <w:rsid w:val="00B15D09"/>
    <w:rsid w:val="00B16580"/>
    <w:rsid w:val="00B2234A"/>
    <w:rsid w:val="00B22752"/>
    <w:rsid w:val="00B229AB"/>
    <w:rsid w:val="00B25EC8"/>
    <w:rsid w:val="00B26851"/>
    <w:rsid w:val="00B269B9"/>
    <w:rsid w:val="00B26A15"/>
    <w:rsid w:val="00B36332"/>
    <w:rsid w:val="00B4291F"/>
    <w:rsid w:val="00B46D0E"/>
    <w:rsid w:val="00B5313F"/>
    <w:rsid w:val="00B54EDB"/>
    <w:rsid w:val="00B55353"/>
    <w:rsid w:val="00B55810"/>
    <w:rsid w:val="00B61979"/>
    <w:rsid w:val="00B672AE"/>
    <w:rsid w:val="00B73830"/>
    <w:rsid w:val="00B76C17"/>
    <w:rsid w:val="00B8073C"/>
    <w:rsid w:val="00B90D9C"/>
    <w:rsid w:val="00B923C5"/>
    <w:rsid w:val="00B93B26"/>
    <w:rsid w:val="00B9533B"/>
    <w:rsid w:val="00B979A1"/>
    <w:rsid w:val="00BA0534"/>
    <w:rsid w:val="00BA2BE8"/>
    <w:rsid w:val="00BA5606"/>
    <w:rsid w:val="00BA7AFD"/>
    <w:rsid w:val="00BB548B"/>
    <w:rsid w:val="00BB6C0D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E6AD1"/>
    <w:rsid w:val="00BF194B"/>
    <w:rsid w:val="00BF2FCD"/>
    <w:rsid w:val="00BF44A1"/>
    <w:rsid w:val="00BF6426"/>
    <w:rsid w:val="00C002C7"/>
    <w:rsid w:val="00C0118B"/>
    <w:rsid w:val="00C017C2"/>
    <w:rsid w:val="00C078A7"/>
    <w:rsid w:val="00C07A10"/>
    <w:rsid w:val="00C07A48"/>
    <w:rsid w:val="00C07F9C"/>
    <w:rsid w:val="00C118BF"/>
    <w:rsid w:val="00C21270"/>
    <w:rsid w:val="00C27862"/>
    <w:rsid w:val="00C315D8"/>
    <w:rsid w:val="00C326E4"/>
    <w:rsid w:val="00C3276B"/>
    <w:rsid w:val="00C33E75"/>
    <w:rsid w:val="00C342B0"/>
    <w:rsid w:val="00C34D5C"/>
    <w:rsid w:val="00C35C67"/>
    <w:rsid w:val="00C40C42"/>
    <w:rsid w:val="00C44C4C"/>
    <w:rsid w:val="00C53FB8"/>
    <w:rsid w:val="00C54CE9"/>
    <w:rsid w:val="00C55768"/>
    <w:rsid w:val="00C57B39"/>
    <w:rsid w:val="00C60125"/>
    <w:rsid w:val="00C60198"/>
    <w:rsid w:val="00C61693"/>
    <w:rsid w:val="00C61D67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249E"/>
    <w:rsid w:val="00C85EFE"/>
    <w:rsid w:val="00C90718"/>
    <w:rsid w:val="00C921BD"/>
    <w:rsid w:val="00CA1578"/>
    <w:rsid w:val="00CA3FF6"/>
    <w:rsid w:val="00CA590B"/>
    <w:rsid w:val="00CB1DC1"/>
    <w:rsid w:val="00CB5D1A"/>
    <w:rsid w:val="00CB7FDA"/>
    <w:rsid w:val="00CC31DF"/>
    <w:rsid w:val="00CC690A"/>
    <w:rsid w:val="00CD2267"/>
    <w:rsid w:val="00CD2C0F"/>
    <w:rsid w:val="00CD4B36"/>
    <w:rsid w:val="00CD6BB2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40496"/>
    <w:rsid w:val="00D4219B"/>
    <w:rsid w:val="00D44D1B"/>
    <w:rsid w:val="00D51184"/>
    <w:rsid w:val="00D5126B"/>
    <w:rsid w:val="00D54048"/>
    <w:rsid w:val="00D63F30"/>
    <w:rsid w:val="00D66941"/>
    <w:rsid w:val="00D705CE"/>
    <w:rsid w:val="00D72F04"/>
    <w:rsid w:val="00D73D1B"/>
    <w:rsid w:val="00D804AD"/>
    <w:rsid w:val="00D80C36"/>
    <w:rsid w:val="00D81F84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5E13"/>
    <w:rsid w:val="00DB6508"/>
    <w:rsid w:val="00DC07B4"/>
    <w:rsid w:val="00DC3DD0"/>
    <w:rsid w:val="00DC4DC5"/>
    <w:rsid w:val="00DC5253"/>
    <w:rsid w:val="00DC7256"/>
    <w:rsid w:val="00DD02BE"/>
    <w:rsid w:val="00DD0A09"/>
    <w:rsid w:val="00DD2610"/>
    <w:rsid w:val="00DD3364"/>
    <w:rsid w:val="00DD4A7C"/>
    <w:rsid w:val="00DD61C8"/>
    <w:rsid w:val="00DD7C55"/>
    <w:rsid w:val="00DE3C91"/>
    <w:rsid w:val="00DF5735"/>
    <w:rsid w:val="00E00812"/>
    <w:rsid w:val="00E04CDF"/>
    <w:rsid w:val="00E11843"/>
    <w:rsid w:val="00E12AA6"/>
    <w:rsid w:val="00E13D1B"/>
    <w:rsid w:val="00E14606"/>
    <w:rsid w:val="00E161FD"/>
    <w:rsid w:val="00E27CC7"/>
    <w:rsid w:val="00E30EA1"/>
    <w:rsid w:val="00E3269B"/>
    <w:rsid w:val="00E357A6"/>
    <w:rsid w:val="00E369C4"/>
    <w:rsid w:val="00E37B3C"/>
    <w:rsid w:val="00E45550"/>
    <w:rsid w:val="00E45B9C"/>
    <w:rsid w:val="00E45FAA"/>
    <w:rsid w:val="00E52531"/>
    <w:rsid w:val="00E57D9A"/>
    <w:rsid w:val="00E62C0B"/>
    <w:rsid w:val="00E83B05"/>
    <w:rsid w:val="00E85558"/>
    <w:rsid w:val="00E92E57"/>
    <w:rsid w:val="00EA14BA"/>
    <w:rsid w:val="00EA1B95"/>
    <w:rsid w:val="00EA2437"/>
    <w:rsid w:val="00EA339D"/>
    <w:rsid w:val="00EA67E4"/>
    <w:rsid w:val="00EA7E84"/>
    <w:rsid w:val="00EB0434"/>
    <w:rsid w:val="00EB33C2"/>
    <w:rsid w:val="00EB4698"/>
    <w:rsid w:val="00EB52B3"/>
    <w:rsid w:val="00EB627A"/>
    <w:rsid w:val="00EC0387"/>
    <w:rsid w:val="00EC36A0"/>
    <w:rsid w:val="00ED5415"/>
    <w:rsid w:val="00ED62A2"/>
    <w:rsid w:val="00ED78E3"/>
    <w:rsid w:val="00ED7FA7"/>
    <w:rsid w:val="00EE3E03"/>
    <w:rsid w:val="00EE4C00"/>
    <w:rsid w:val="00EF0248"/>
    <w:rsid w:val="00EF2424"/>
    <w:rsid w:val="00EF3879"/>
    <w:rsid w:val="00EF3D2C"/>
    <w:rsid w:val="00EF502A"/>
    <w:rsid w:val="00EF5552"/>
    <w:rsid w:val="00EF6398"/>
    <w:rsid w:val="00F027F7"/>
    <w:rsid w:val="00F04822"/>
    <w:rsid w:val="00F0656C"/>
    <w:rsid w:val="00F1102D"/>
    <w:rsid w:val="00F136D6"/>
    <w:rsid w:val="00F14368"/>
    <w:rsid w:val="00F171B3"/>
    <w:rsid w:val="00F173F5"/>
    <w:rsid w:val="00F219A2"/>
    <w:rsid w:val="00F22294"/>
    <w:rsid w:val="00F2378F"/>
    <w:rsid w:val="00F35094"/>
    <w:rsid w:val="00F366DB"/>
    <w:rsid w:val="00F40899"/>
    <w:rsid w:val="00F40FEB"/>
    <w:rsid w:val="00F424C7"/>
    <w:rsid w:val="00F47959"/>
    <w:rsid w:val="00F50358"/>
    <w:rsid w:val="00F50A80"/>
    <w:rsid w:val="00F55453"/>
    <w:rsid w:val="00F60CF6"/>
    <w:rsid w:val="00F61F54"/>
    <w:rsid w:val="00F6517D"/>
    <w:rsid w:val="00F65DD9"/>
    <w:rsid w:val="00F66F41"/>
    <w:rsid w:val="00F70364"/>
    <w:rsid w:val="00F70772"/>
    <w:rsid w:val="00F720D9"/>
    <w:rsid w:val="00F77A8F"/>
    <w:rsid w:val="00F818DF"/>
    <w:rsid w:val="00F83090"/>
    <w:rsid w:val="00F83A3F"/>
    <w:rsid w:val="00F84B55"/>
    <w:rsid w:val="00F8680B"/>
    <w:rsid w:val="00F946CC"/>
    <w:rsid w:val="00F95F36"/>
    <w:rsid w:val="00F96C24"/>
    <w:rsid w:val="00F9794D"/>
    <w:rsid w:val="00F97CBC"/>
    <w:rsid w:val="00FA33F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3F64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41AC"/>
  <w15:docId w15:val="{865B7577-3513-4F80-A025-E404391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8C52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krajske-dotace-a-prispevky-2016" TargetMode="External"/><Relationship Id="rId13" Type="http://schemas.openxmlformats.org/officeDocument/2006/relationships/hyperlink" Target="https://www.kr-olomoucky.cz/port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r-olomoucky.cz/krajske-prispevky-a-dotace-2017-cl-3723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24005-9292-44CE-A2BC-941F57B1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16</Pages>
  <Words>6453</Words>
  <Characters>38075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Ščigalková Věra</cp:lastModifiedBy>
  <cp:revision>58</cp:revision>
  <cp:lastPrinted>2016-11-21T10:49:00Z</cp:lastPrinted>
  <dcterms:created xsi:type="dcterms:W3CDTF">2016-12-06T13:46:00Z</dcterms:created>
  <dcterms:modified xsi:type="dcterms:W3CDTF">2017-02-07T07:38:00Z</dcterms:modified>
</cp:coreProperties>
</file>