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8B29" w14:textId="65E21E12" w:rsidR="00854D57" w:rsidRPr="00625BA9" w:rsidRDefault="000427B7" w:rsidP="00854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25BA9">
        <w:rPr>
          <w:rFonts w:ascii="Arial" w:hAnsi="Arial" w:cs="Arial"/>
          <w:b/>
          <w:sz w:val="24"/>
          <w:szCs w:val="24"/>
        </w:rPr>
        <w:t>P</w:t>
      </w:r>
      <w:r w:rsidR="006415E8" w:rsidRPr="00625BA9">
        <w:rPr>
          <w:rFonts w:ascii="Arial" w:hAnsi="Arial" w:cs="Arial"/>
          <w:b/>
          <w:sz w:val="24"/>
          <w:szCs w:val="24"/>
        </w:rPr>
        <w:t>ROGRAM - PROGRAM NA PODPORU VOLNOČASOVÝCH A TĚLOVÝCHOVNÝCH AKTIVIT V OLOMOUCKÉM KRAJI V ROCE 2017</w:t>
      </w:r>
    </w:p>
    <w:p w14:paraId="566955F2" w14:textId="77777777" w:rsidR="00854D57" w:rsidRPr="00625BA9" w:rsidRDefault="00854D57" w:rsidP="00854D57">
      <w:pPr>
        <w:jc w:val="center"/>
        <w:rPr>
          <w:rFonts w:ascii="Arial" w:hAnsi="Arial" w:cs="Arial"/>
          <w:b/>
          <w:sz w:val="36"/>
          <w:szCs w:val="36"/>
        </w:rPr>
      </w:pPr>
    </w:p>
    <w:p w14:paraId="77DC41AD" w14:textId="77777777" w:rsidR="00691685" w:rsidRPr="00625BA9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625BA9">
        <w:rPr>
          <w:rFonts w:ascii="Arial" w:hAnsi="Arial" w:cs="Arial"/>
          <w:b/>
          <w:sz w:val="36"/>
          <w:szCs w:val="36"/>
        </w:rPr>
        <w:t xml:space="preserve"> </w:t>
      </w:r>
      <w:r w:rsidR="00691685" w:rsidRPr="00625BA9">
        <w:rPr>
          <w:rFonts w:ascii="Arial" w:hAnsi="Arial" w:cs="Arial"/>
          <w:b/>
          <w:sz w:val="36"/>
          <w:szCs w:val="36"/>
        </w:rPr>
        <w:t>PRAVIDLA</w:t>
      </w:r>
    </w:p>
    <w:p w14:paraId="77DC41AE" w14:textId="77777777" w:rsidR="00691685" w:rsidRPr="00625BA9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7DC41B1" w14:textId="77777777" w:rsidR="00691685" w:rsidRPr="00625BA9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625BA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625BA9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625BA9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5F5955C4" w:rsidR="00691685" w:rsidRPr="00625BA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5BA9">
        <w:rPr>
          <w:rFonts w:ascii="Arial" w:hAnsi="Arial" w:cs="Arial"/>
          <w:b/>
          <w:bCs/>
        </w:rPr>
        <w:t xml:space="preserve">Název programu: </w:t>
      </w:r>
      <w:r w:rsidR="006415E8" w:rsidRPr="00625BA9">
        <w:rPr>
          <w:rFonts w:ascii="Arial" w:hAnsi="Arial" w:cs="Arial"/>
          <w:b/>
        </w:rPr>
        <w:t>PROGRAM NA PODPORU VOLNOČASOVÝCH A TĚLOVÝCHOVNÝCH AKTIVIT V OLOMOUCKÉM KRAJI V ROCE 2017</w:t>
      </w:r>
    </w:p>
    <w:p w14:paraId="77DC41B5" w14:textId="77777777" w:rsidR="00691685" w:rsidRPr="00625BA9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6" w14:textId="77777777" w:rsidR="00691685" w:rsidRPr="00625BA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5BA9">
        <w:rPr>
          <w:rFonts w:ascii="Arial" w:hAnsi="Arial" w:cs="Arial"/>
          <w:b/>
          <w:bCs/>
        </w:rPr>
        <w:t xml:space="preserve">Vyhlašovatel: </w:t>
      </w:r>
      <w:r w:rsidRPr="00625BA9">
        <w:rPr>
          <w:rFonts w:ascii="Arial" w:hAnsi="Arial" w:cs="Arial"/>
        </w:rPr>
        <w:t xml:space="preserve">Olomoucký kraj </w:t>
      </w:r>
    </w:p>
    <w:p w14:paraId="77DC41B7" w14:textId="77777777" w:rsidR="00691685" w:rsidRPr="00625BA9" w:rsidRDefault="00691685" w:rsidP="00691685">
      <w:pPr>
        <w:pStyle w:val="Odstavecseseznamem"/>
        <w:rPr>
          <w:rFonts w:ascii="Arial" w:hAnsi="Arial" w:cs="Arial"/>
        </w:rPr>
      </w:pPr>
    </w:p>
    <w:p w14:paraId="77DC41B8" w14:textId="3819708C" w:rsidR="00691685" w:rsidRPr="00625BA9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625BA9">
        <w:rPr>
          <w:rFonts w:ascii="Arial" w:hAnsi="Arial" w:cs="Arial"/>
          <w:b/>
        </w:rPr>
        <w:t>Administrátorem dotačního programu</w:t>
      </w:r>
      <w:r w:rsidRPr="00625BA9">
        <w:rPr>
          <w:rFonts w:ascii="Arial" w:hAnsi="Arial" w:cs="Arial"/>
        </w:rPr>
        <w:t xml:space="preserve"> je </w:t>
      </w:r>
      <w:r w:rsidR="006415E8" w:rsidRPr="00625BA9">
        <w:rPr>
          <w:rFonts w:ascii="Arial" w:hAnsi="Arial" w:cs="Arial"/>
        </w:rPr>
        <w:t xml:space="preserve">Odbor školství, sportu a kultury Krajského úřadu Olomouckého kraje, Jeremenkova 40a, 779 11 Olomouc, kontaktní osoba: Mgr. Marcela </w:t>
      </w:r>
      <w:proofErr w:type="spellStart"/>
      <w:r w:rsidR="006415E8" w:rsidRPr="00625BA9">
        <w:rPr>
          <w:rFonts w:ascii="Arial" w:hAnsi="Arial" w:cs="Arial"/>
        </w:rPr>
        <w:t>Kapsiová</w:t>
      </w:r>
      <w:proofErr w:type="spellEnd"/>
      <w:r w:rsidR="006415E8" w:rsidRPr="00625BA9">
        <w:rPr>
          <w:rFonts w:ascii="Arial" w:hAnsi="Arial" w:cs="Arial"/>
        </w:rPr>
        <w:t xml:space="preserve">, </w:t>
      </w:r>
      <w:proofErr w:type="gramStart"/>
      <w:r w:rsidR="006415E8" w:rsidRPr="00625BA9">
        <w:rPr>
          <w:rFonts w:ascii="Arial" w:hAnsi="Arial" w:cs="Arial"/>
        </w:rPr>
        <w:t>m.kapsiova@kr-olomoucky</w:t>
      </w:r>
      <w:proofErr w:type="gramEnd"/>
      <w:r w:rsidR="006415E8" w:rsidRPr="00625BA9">
        <w:rPr>
          <w:rFonts w:ascii="Arial" w:hAnsi="Arial" w:cs="Arial"/>
        </w:rPr>
        <w:t>.cz, 585 508 662</w:t>
      </w:r>
    </w:p>
    <w:p w14:paraId="77DC41B9" w14:textId="77777777" w:rsidR="00691685" w:rsidRPr="00625BA9" w:rsidRDefault="00691685" w:rsidP="00691685">
      <w:pPr>
        <w:pStyle w:val="Odstavecseseznamem"/>
        <w:rPr>
          <w:rFonts w:ascii="Arial" w:hAnsi="Arial" w:cs="Arial"/>
        </w:rPr>
      </w:pPr>
    </w:p>
    <w:p w14:paraId="77DC41BA" w14:textId="230D536A" w:rsidR="00FE0B1A" w:rsidRPr="00625BA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25BA9">
        <w:rPr>
          <w:rFonts w:ascii="Arial" w:hAnsi="Arial" w:cs="Arial"/>
        </w:rPr>
        <w:t>Cílem dotačního programu je podpora</w:t>
      </w:r>
      <w:r w:rsidR="006415E8" w:rsidRPr="00625BA9">
        <w:rPr>
          <w:rFonts w:ascii="Arial" w:hAnsi="Arial" w:cs="Arial"/>
        </w:rPr>
        <w:t xml:space="preserve"> pravidelné i příležitostné činnosti právnických a fyzických osob realizujících činnost v oblastech tělovýchovy, rekreačního sportu včetně sportu handicapovaných, volnočasových a zájmových aktivit všech věkových kategorií </w:t>
      </w:r>
      <w:r w:rsidRPr="00625BA9">
        <w:rPr>
          <w:rFonts w:ascii="Arial" w:hAnsi="Arial" w:cs="Arial"/>
        </w:rPr>
        <w:t xml:space="preserve">v Olomouckém kraji ve veřejném zájmu a v souladu s cíli Olomouckého kraje. Dotační program vychází z </w:t>
      </w:r>
      <w:r w:rsidR="006415E8" w:rsidRPr="00625BA9">
        <w:rPr>
          <w:rFonts w:ascii="Arial" w:hAnsi="Arial" w:cs="Arial"/>
        </w:rPr>
        <w:t xml:space="preserve">Koncepce rozvoje tělovýchovy a sportu v Olomouckém kraji na léta 2014 – 2018, z </w:t>
      </w:r>
      <w:r w:rsidR="006415E8" w:rsidRPr="00625BA9">
        <w:rPr>
          <w:rFonts w:ascii="Arial" w:hAnsi="Arial" w:cs="Arial"/>
          <w:bCs/>
        </w:rPr>
        <w:t>Programu rozvoje územního obvodu Olomouckého kraje, z</w:t>
      </w:r>
      <w:r w:rsidR="006415E8" w:rsidRPr="00625BA9">
        <w:rPr>
          <w:rFonts w:ascii="Arial" w:hAnsi="Arial" w:cs="Arial"/>
        </w:rPr>
        <w:t> usnesení Komise pro mládež a sport a z usnesení Rady Olomouckého kraje a Koncepce podpory mládeže na období 2014 – 2020 přijaté usnesením vlády č. 342 ze dne 12. května 2014.</w:t>
      </w:r>
      <w:r w:rsidRPr="00625BA9">
        <w:rPr>
          <w:rFonts w:ascii="Arial" w:hAnsi="Arial" w:cs="Arial"/>
        </w:rPr>
        <w:t xml:space="preserve"> </w:t>
      </w:r>
    </w:p>
    <w:p w14:paraId="77DC41BB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C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 w:rsidR="007A4261"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7DC41C1" w14:textId="21A13545" w:rsidR="00AB73A4" w:rsidRPr="00CA3FF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CA3FF6">
        <w:rPr>
          <w:rFonts w:ascii="Arial" w:hAnsi="Arial" w:cs="Arial"/>
        </w:rPr>
        <w:t xml:space="preserve">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DD7C55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14:paraId="77DC41C2" w14:textId="57FA1F46" w:rsidR="00691685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 xml:space="preserve">Celkové skutečně </w:t>
      </w:r>
      <w:r w:rsidR="006020F7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 xml:space="preserve">jsou </w:t>
      </w:r>
      <w:r w:rsidRPr="00CA3FF6">
        <w:rPr>
          <w:rFonts w:ascii="Arial" w:hAnsi="Arial" w:cs="Arial"/>
        </w:rPr>
        <w:t xml:space="preserve">výdaje, které žadatel </w:t>
      </w:r>
      <w:r w:rsidR="00DC7256" w:rsidRPr="00CA3FF6">
        <w:rPr>
          <w:rFonts w:ascii="Arial" w:hAnsi="Arial" w:cs="Arial"/>
        </w:rPr>
        <w:t xml:space="preserve">skutečně </w:t>
      </w:r>
      <w:r w:rsidRPr="00CA3FF6">
        <w:rPr>
          <w:rFonts w:ascii="Arial" w:hAnsi="Arial" w:cs="Arial"/>
        </w:rPr>
        <w:t>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DD7C55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CA3FF6">
        <w:rPr>
          <w:rFonts w:ascii="Arial" w:hAnsi="Arial" w:cs="Arial"/>
        </w:rPr>
        <w:t>odst.</w:t>
      </w:r>
      <w:r w:rsidRPr="00CA3FF6">
        <w:rPr>
          <w:rFonts w:ascii="Arial" w:hAnsi="Arial" w:cs="Arial"/>
        </w:rPr>
        <w:t xml:space="preserve">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lastRenderedPageBreak/>
        <w:t>Ostatní výdaje vzniklé před tímto obdobím či po ukončení tohoto období jsou neuznatelnými výdaji.</w:t>
      </w:r>
    </w:p>
    <w:p w14:paraId="77DC41C3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14:paraId="77DC41C6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7DC41C7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dotace </w:t>
      </w:r>
      <w:r w:rsidRPr="00CA3FF6">
        <w:rPr>
          <w:rFonts w:ascii="Arial" w:hAnsi="Arial" w:cs="Arial"/>
        </w:rPr>
        <w:t xml:space="preserve">je žádost, vyplněná prostřednictvím elektronického formuláře </w:t>
      </w:r>
      <w:r w:rsidR="00F366DB" w:rsidRPr="00CA3FF6">
        <w:rPr>
          <w:rFonts w:ascii="Arial" w:hAnsi="Arial" w:cs="Arial"/>
        </w:rPr>
        <w:t xml:space="preserve">umístěného </w:t>
      </w:r>
      <w:r w:rsidRPr="00CA3FF6">
        <w:rPr>
          <w:rFonts w:ascii="Arial" w:hAnsi="Arial" w:cs="Arial"/>
        </w:rPr>
        <w:t xml:space="preserve">na webu Olomouckého kraje </w:t>
      </w:r>
      <w:hyperlink r:id="rId9" w:history="1">
        <w:r w:rsidRPr="00CA3FF6">
          <w:rPr>
            <w:rStyle w:val="Hypertextovodkaz"/>
            <w:rFonts w:ascii="Arial" w:hAnsi="Arial" w:cs="Arial"/>
            <w:color w:val="A6A6A6" w:themeColor="background1" w:themeShade="A6"/>
          </w:rPr>
          <w:t>https://www.kr-olomoucky.cz/krajske-dotace-a-prispevky-201</w:t>
        </w:r>
      </w:hyperlink>
      <w:r w:rsidR="009A1E65" w:rsidRPr="00CA3FF6">
        <w:rPr>
          <w:rStyle w:val="Hypertextovodkaz"/>
          <w:rFonts w:ascii="Arial" w:hAnsi="Arial" w:cs="Arial"/>
          <w:color w:val="A6A6A6" w:themeColor="background1" w:themeShade="A6"/>
        </w:rPr>
        <w:t>7</w:t>
      </w:r>
      <w:r w:rsidRPr="00CA3FF6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 w:rsidRPr="00CA3FF6">
        <w:rPr>
          <w:rFonts w:ascii="Arial" w:hAnsi="Arial" w:cs="Arial"/>
        </w:rPr>
        <w:t xml:space="preserve">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10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</w:t>
      </w:r>
      <w:r w:rsidR="00F171B3" w:rsidRPr="00CA3FF6">
        <w:rPr>
          <w:rFonts w:ascii="Arial" w:hAnsi="Arial" w:cs="Arial"/>
        </w:rPr>
        <w:t>do datové schránky ID</w:t>
      </w:r>
      <w:r w:rsidRPr="00CA3FF6">
        <w:rPr>
          <w:rFonts w:ascii="Arial" w:hAnsi="Arial" w:cs="Arial"/>
        </w:rPr>
        <w:t xml:space="preserve">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listinné podobě na adresu dle odst. </w:t>
      </w:r>
      <w:hyperlink w:anchor="Administrátor" w:history="1">
        <w:r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</w:p>
    <w:p w14:paraId="77DC41C8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7DC41C9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77DC41C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14:paraId="77DC41CB" w14:textId="7CC18C46" w:rsidR="0069168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>Rada Olomouckého kraje</w:t>
      </w:r>
      <w:r w:rsidR="00625BA9">
        <w:rPr>
          <w:rFonts w:ascii="Arial" w:hAnsi="Arial" w:cs="Arial"/>
        </w:rPr>
        <w:t>. Ř</w:t>
      </w:r>
      <w:r w:rsidR="00691685" w:rsidRPr="001F0871">
        <w:rPr>
          <w:rFonts w:ascii="Arial" w:hAnsi="Arial" w:cs="Arial"/>
        </w:rPr>
        <w:t xml:space="preserve">ídící orgán rozhoduje zejména </w:t>
      </w:r>
      <w:r w:rsidR="00691685" w:rsidRPr="00CA3FF6">
        <w:rPr>
          <w:rFonts w:ascii="Arial" w:hAnsi="Arial" w:cs="Arial"/>
        </w:rPr>
        <w:t>o přidělení dotace a její výši.</w:t>
      </w:r>
    </w:p>
    <w:p w14:paraId="77DC41CC" w14:textId="77777777" w:rsidR="00057835" w:rsidRPr="00CA3FF6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1BC94EA8" w:rsidR="005115BE" w:rsidRPr="000E2709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strike/>
          <w:color w:val="E36C0A"/>
        </w:rPr>
      </w:pPr>
      <w:r w:rsidRPr="00464AF4">
        <w:rPr>
          <w:rFonts w:ascii="Arial" w:hAnsi="Arial" w:cs="Arial"/>
          <w:b/>
        </w:rPr>
        <w:t>Uznatelný výdaj</w:t>
      </w:r>
      <w:r w:rsidRPr="00464AF4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464AF4">
        <w:rPr>
          <w:rFonts w:ascii="Arial" w:hAnsi="Arial" w:cs="Arial"/>
        </w:rPr>
        <w:t xml:space="preserve"> a </w:t>
      </w:r>
      <w:r w:rsidRPr="00464AF4">
        <w:rPr>
          <w:rFonts w:ascii="Arial" w:hAnsi="Arial" w:cs="Arial"/>
        </w:rPr>
        <w:t xml:space="preserve">který vznikl v období realizace </w:t>
      </w:r>
      <w:r w:rsidR="00EF2424">
        <w:rPr>
          <w:rFonts w:ascii="Arial" w:hAnsi="Arial" w:cs="Arial"/>
        </w:rPr>
        <w:t>akce/</w:t>
      </w:r>
      <w:r w:rsidRPr="00464AF4">
        <w:rPr>
          <w:rFonts w:ascii="Arial" w:hAnsi="Arial" w:cs="Arial"/>
        </w:rPr>
        <w:t xml:space="preserve">projektu dle Pravidel dotačního programu, </w:t>
      </w:r>
      <w:proofErr w:type="gramStart"/>
      <w:r w:rsidRPr="00464AF4">
        <w:rPr>
          <w:rFonts w:ascii="Arial" w:hAnsi="Arial" w:cs="Arial"/>
        </w:rPr>
        <w:t xml:space="preserve">odst. </w:t>
      </w:r>
      <w:hyperlink w:anchor="platebniPodminky" w:history="1">
        <w:r w:rsidRPr="00464AF4">
          <w:rPr>
            <w:rStyle w:val="Hypertextovodkaz"/>
            <w:rFonts w:ascii="Arial" w:hAnsi="Arial" w:cs="Arial"/>
          </w:rPr>
          <w:t>7.4</w:t>
        </w:r>
      </w:hyperlink>
      <w:r w:rsidRPr="00464AF4">
        <w:rPr>
          <w:rFonts w:ascii="Arial" w:hAnsi="Arial" w:cs="Arial"/>
        </w:rPr>
        <w:t>.</w:t>
      </w:r>
      <w:proofErr w:type="gramEnd"/>
      <w:r w:rsidRPr="00464AF4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</w:t>
      </w:r>
      <w:r w:rsidR="00471565">
        <w:rPr>
          <w:rFonts w:ascii="Arial" w:hAnsi="Arial" w:cs="Arial"/>
        </w:rPr>
        <w:t>ýdaj, který není vymezen v </w:t>
      </w:r>
      <w:proofErr w:type="gramStart"/>
      <w:r w:rsidR="00471565">
        <w:rPr>
          <w:rFonts w:ascii="Arial" w:hAnsi="Arial" w:cs="Arial"/>
        </w:rPr>
        <w:t xml:space="preserve">bodu </w:t>
      </w:r>
      <w:hyperlink w:anchor="neuznatelnévýdaje" w:history="1">
        <w:r w:rsidRPr="00464AF4">
          <w:rPr>
            <w:rStyle w:val="Hypertextovodkaz"/>
            <w:rFonts w:ascii="Arial" w:hAnsi="Arial" w:cs="Arial"/>
          </w:rPr>
          <w:t>9.4</w:t>
        </w:r>
      </w:hyperlink>
      <w:r w:rsidRPr="00464AF4">
        <w:rPr>
          <w:rFonts w:ascii="Arial" w:hAnsi="Arial" w:cs="Arial"/>
        </w:rPr>
        <w:t>. těchto</w:t>
      </w:r>
      <w:proofErr w:type="gramEnd"/>
      <w:r w:rsidRPr="00464AF4">
        <w:rPr>
          <w:rFonts w:ascii="Arial" w:hAnsi="Arial" w:cs="Arial"/>
        </w:rPr>
        <w:t xml:space="preserve"> pravidel jako neuznatelný výdaj akce/projektu</w:t>
      </w:r>
      <w:r w:rsidR="00AA6285" w:rsidRPr="000E2709">
        <w:rPr>
          <w:rFonts w:ascii="Arial" w:hAnsi="Arial" w:cs="Arial"/>
          <w:i/>
          <w:iCs/>
          <w:strike/>
          <w:color w:val="E36C0A"/>
        </w:rPr>
        <w:t xml:space="preserve"> </w:t>
      </w:r>
    </w:p>
    <w:p w14:paraId="77DC41C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77DC41C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77DC41D0" w14:textId="548F8EE5" w:rsidR="00057835" w:rsidRPr="00471565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lastRenderedPageBreak/>
        <w:t>Žadatel</w:t>
      </w:r>
      <w:r w:rsidRPr="00CA3FF6">
        <w:rPr>
          <w:rFonts w:ascii="Arial" w:hAnsi="Arial" w:cs="Arial"/>
        </w:rPr>
        <w:t xml:space="preserve"> je fyzická nebo právnická osoba, která může žádat o dotaci.</w:t>
      </w:r>
    </w:p>
    <w:p w14:paraId="14DB4EC9" w14:textId="77777777" w:rsidR="00471565" w:rsidRPr="00CA3FF6" w:rsidRDefault="00471565" w:rsidP="0047156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color w:val="0000FF"/>
        </w:rPr>
      </w:pPr>
    </w:p>
    <w:p w14:paraId="361E8EE1" w14:textId="0DF0E97C" w:rsidR="00C137C3" w:rsidRPr="00B9229A" w:rsidRDefault="00691685" w:rsidP="00C13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A3FF6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Pr="00B9229A">
        <w:rPr>
          <w:rFonts w:ascii="Arial" w:hAnsi="Arial" w:cs="Arial"/>
          <w:b/>
          <w:bCs/>
          <w:sz w:val="24"/>
          <w:szCs w:val="24"/>
        </w:rPr>
        <w:t xml:space="preserve">programu </w:t>
      </w:r>
    </w:p>
    <w:p w14:paraId="614DA29F" w14:textId="77777777" w:rsidR="00C137C3" w:rsidRPr="00B9229A" w:rsidRDefault="00C137C3" w:rsidP="00C137C3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4862B95" w14:textId="68E2CAB8" w:rsidR="000E2709" w:rsidRPr="00B9229A" w:rsidRDefault="00691685" w:rsidP="00C137C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hanging="792"/>
        <w:rPr>
          <w:rFonts w:ascii="Arial" w:hAnsi="Arial" w:cs="Arial"/>
          <w:b/>
          <w:bCs/>
          <w:sz w:val="24"/>
          <w:szCs w:val="24"/>
        </w:rPr>
      </w:pPr>
      <w:r w:rsidRPr="00B9229A">
        <w:rPr>
          <w:rFonts w:ascii="Arial" w:hAnsi="Arial" w:cs="Arial"/>
        </w:rPr>
        <w:t xml:space="preserve">Důvodem vyhlášení dotačního programu </w:t>
      </w:r>
      <w:r w:rsidR="00AA6285" w:rsidRPr="00B9229A">
        <w:rPr>
          <w:rFonts w:ascii="Arial" w:hAnsi="Arial" w:cs="Arial"/>
        </w:rPr>
        <w:t>j</w:t>
      </w:r>
      <w:r w:rsidRPr="00B9229A">
        <w:rPr>
          <w:rFonts w:ascii="Arial" w:hAnsi="Arial" w:cs="Arial"/>
        </w:rPr>
        <w:t>e</w:t>
      </w:r>
      <w:r w:rsidR="000E2709" w:rsidRPr="00B9229A">
        <w:rPr>
          <w:rFonts w:ascii="Arial" w:hAnsi="Arial" w:cs="Arial"/>
        </w:rPr>
        <w:t xml:space="preserve"> </w:t>
      </w:r>
      <w:r w:rsidR="00B9229A" w:rsidRPr="00B9229A">
        <w:rPr>
          <w:rFonts w:ascii="Arial" w:hAnsi="Arial" w:cs="Arial"/>
        </w:rPr>
        <w:t>naplnění</w:t>
      </w:r>
      <w:r w:rsidR="000E2709" w:rsidRPr="00B9229A">
        <w:rPr>
          <w:rFonts w:ascii="Arial" w:hAnsi="Arial" w:cs="Arial"/>
        </w:rPr>
        <w:t> Koncepc</w:t>
      </w:r>
      <w:r w:rsidR="00B9229A" w:rsidRPr="00B9229A">
        <w:rPr>
          <w:rFonts w:ascii="Arial" w:hAnsi="Arial" w:cs="Arial"/>
        </w:rPr>
        <w:t>e</w:t>
      </w:r>
      <w:r w:rsidR="000E2709" w:rsidRPr="00B9229A">
        <w:rPr>
          <w:rFonts w:ascii="Arial" w:hAnsi="Arial" w:cs="Arial"/>
        </w:rPr>
        <w:t xml:space="preserve"> rozvoje tělovýchovy a sportu v Olomouckém kraji na léta 2014 – 2018, </w:t>
      </w:r>
      <w:r w:rsidR="000E2709" w:rsidRPr="00B9229A">
        <w:rPr>
          <w:rFonts w:ascii="Arial" w:hAnsi="Arial" w:cs="Arial"/>
          <w:bCs/>
        </w:rPr>
        <w:t xml:space="preserve">naplnění Programu rozvoje územního obvodu Olomouckého kraje, kapitola 9 Rozvojová priorita D. Kvalita života (str. 51), podkapitola </w:t>
      </w:r>
      <w:proofErr w:type="gramStart"/>
      <w:r w:rsidR="000E2709" w:rsidRPr="00B9229A">
        <w:rPr>
          <w:rFonts w:ascii="Arial" w:hAnsi="Arial" w:cs="Arial"/>
          <w:bCs/>
        </w:rPr>
        <w:t>9.2.10</w:t>
      </w:r>
      <w:proofErr w:type="gramEnd"/>
      <w:r w:rsidR="000E2709" w:rsidRPr="00B9229A">
        <w:rPr>
          <w:rFonts w:ascii="Arial" w:hAnsi="Arial" w:cs="Arial"/>
          <w:bCs/>
        </w:rPr>
        <w:t xml:space="preserve"> Tělovýchova a sport (str. 62)</w:t>
      </w:r>
      <w:r w:rsidR="00B9229A" w:rsidRPr="00B9229A">
        <w:rPr>
          <w:rFonts w:ascii="Arial" w:hAnsi="Arial" w:cs="Arial"/>
          <w:bCs/>
        </w:rPr>
        <w:t xml:space="preserve"> a naplnění </w:t>
      </w:r>
      <w:r w:rsidR="000E2709" w:rsidRPr="00B9229A">
        <w:rPr>
          <w:rFonts w:ascii="Arial" w:hAnsi="Arial" w:cs="Arial"/>
        </w:rPr>
        <w:t>Koncepc</w:t>
      </w:r>
      <w:r w:rsidR="00B9229A" w:rsidRPr="00B9229A">
        <w:rPr>
          <w:rFonts w:ascii="Arial" w:hAnsi="Arial" w:cs="Arial"/>
        </w:rPr>
        <w:t>e</w:t>
      </w:r>
      <w:r w:rsidR="000E2709" w:rsidRPr="00B9229A">
        <w:rPr>
          <w:rFonts w:ascii="Arial" w:hAnsi="Arial" w:cs="Arial"/>
        </w:rPr>
        <w:t xml:space="preserve"> podpory mládeže na období 2014 – 2020 přijaté usnesením vlády č. 342 ze dne 12. května 2014.</w:t>
      </w:r>
    </w:p>
    <w:p w14:paraId="77DC41D8" w14:textId="77777777" w:rsidR="00691685" w:rsidRPr="00B9229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8B2ABE5" w14:textId="0901E1D0" w:rsidR="00E10674" w:rsidRPr="00B9229A" w:rsidRDefault="00EB0434" w:rsidP="000D21F2">
      <w:pPr>
        <w:ind w:hanging="720"/>
        <w:rPr>
          <w:rFonts w:ascii="Arial" w:hAnsi="Arial" w:cs="Arial"/>
        </w:rPr>
      </w:pPr>
      <w:r w:rsidRPr="00B9229A">
        <w:rPr>
          <w:rFonts w:ascii="Arial" w:hAnsi="Arial" w:cs="Arial"/>
        </w:rPr>
        <w:t xml:space="preserve">Obecným účelem </w:t>
      </w:r>
      <w:r w:rsidR="00691685" w:rsidRPr="00B9229A">
        <w:rPr>
          <w:rFonts w:ascii="Arial" w:hAnsi="Arial" w:cs="Arial"/>
        </w:rPr>
        <w:t>vyhlášeného dotačního programu</w:t>
      </w:r>
      <w:r w:rsidR="00B9229A" w:rsidRPr="00B9229A">
        <w:rPr>
          <w:rFonts w:ascii="Arial" w:hAnsi="Arial" w:cs="Arial"/>
        </w:rPr>
        <w:t xml:space="preserve"> j</w:t>
      </w:r>
      <w:r w:rsidR="000D21F2" w:rsidRPr="00B9229A">
        <w:rPr>
          <w:rFonts w:ascii="Arial" w:hAnsi="Arial" w:cs="Arial"/>
        </w:rPr>
        <w:t>e</w:t>
      </w:r>
      <w:r w:rsidR="00E10674" w:rsidRPr="00B9229A">
        <w:rPr>
          <w:rFonts w:ascii="Arial" w:hAnsi="Arial" w:cs="Arial"/>
        </w:rPr>
        <w:t>:</w:t>
      </w:r>
    </w:p>
    <w:p w14:paraId="2FA29522" w14:textId="77777777" w:rsidR="00E10674" w:rsidRPr="00B9229A" w:rsidRDefault="000D21F2" w:rsidP="00E10674">
      <w:pPr>
        <w:pStyle w:val="Odstavecseseznamem"/>
        <w:numPr>
          <w:ilvl w:val="0"/>
          <w:numId w:val="27"/>
        </w:numPr>
        <w:rPr>
          <w:rFonts w:ascii="Arial" w:hAnsi="Arial" w:cs="Arial"/>
          <w:i/>
        </w:rPr>
      </w:pPr>
      <w:r w:rsidRPr="00B9229A">
        <w:rPr>
          <w:rFonts w:ascii="Arial" w:hAnsi="Arial" w:cs="Arial"/>
        </w:rPr>
        <w:t xml:space="preserve">finanční podpora činností nekomerčního, neziskového a obecně prospěšného charakteru v oblasti volného času, </w:t>
      </w:r>
    </w:p>
    <w:p w14:paraId="0C59913D" w14:textId="0B40009D" w:rsidR="000D21F2" w:rsidRPr="00B9229A" w:rsidRDefault="000D21F2" w:rsidP="00E10674">
      <w:pPr>
        <w:pStyle w:val="Odstavecseseznamem"/>
        <w:numPr>
          <w:ilvl w:val="0"/>
          <w:numId w:val="27"/>
        </w:numPr>
        <w:rPr>
          <w:rFonts w:ascii="Arial" w:hAnsi="Arial" w:cs="Arial"/>
          <w:i/>
        </w:rPr>
      </w:pPr>
      <w:r w:rsidRPr="00B9229A">
        <w:rPr>
          <w:rFonts w:ascii="Arial" w:hAnsi="Arial" w:cs="Arial"/>
        </w:rPr>
        <w:t>finanční podpora a rozvoj pravidelných (celoroční činnost) i příležitostných (jednotlivé akce) volnočasových aktivit obyvatel regionu se zaměřením na tělovýchovu, rekreační sport včetně sportu handicapovaných a činnost různých zájmových subjektů sdružujících příslušníky všech věkových kategorií, činnost dětských a mládežnických organizací a spolků, podpora účasti a pořádání významných soutěží, výstav a přehlídek v oblasti volného času.</w:t>
      </w:r>
    </w:p>
    <w:p w14:paraId="77DC41DC" w14:textId="77777777" w:rsidR="000E0504" w:rsidRPr="00CB1DC1" w:rsidRDefault="000E0504" w:rsidP="00CB1DC1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7DC41D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Žadatelem může být pouze: </w:t>
      </w:r>
    </w:p>
    <w:p w14:paraId="77DC41E0" w14:textId="77777777" w:rsidR="00691685" w:rsidRPr="00D626C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CA3FF6">
        <w:rPr>
          <w:rFonts w:ascii="Arial" w:hAnsi="Arial" w:cs="Arial"/>
        </w:rPr>
        <w:t>fyzická</w:t>
      </w:r>
      <w:proofErr w:type="gramEnd"/>
      <w:r w:rsidRPr="00CA3FF6">
        <w:rPr>
          <w:rFonts w:ascii="Arial" w:hAnsi="Arial" w:cs="Arial"/>
        </w:rPr>
        <w:t xml:space="preserve"> osoba, </w:t>
      </w:r>
      <w:proofErr w:type="gramStart"/>
      <w:r w:rsidRPr="00CA3FF6">
        <w:rPr>
          <w:rFonts w:ascii="Arial" w:hAnsi="Arial" w:cs="Arial"/>
        </w:rPr>
        <w:t>která:</w:t>
      </w:r>
      <w:proofErr w:type="gramEnd"/>
    </w:p>
    <w:p w14:paraId="77DC41E1" w14:textId="4DA990C2" w:rsidR="00691685" w:rsidRPr="00C2351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626C6">
        <w:rPr>
          <w:rFonts w:ascii="Arial" w:hAnsi="Arial" w:cs="Arial"/>
        </w:rPr>
        <w:t xml:space="preserve">dosáhne nejpozději v den podání </w:t>
      </w:r>
      <w:r w:rsidRPr="00C2351B">
        <w:rPr>
          <w:rFonts w:ascii="Arial" w:hAnsi="Arial" w:cs="Arial"/>
        </w:rPr>
        <w:t>žádosti o dotaci 18 let</w:t>
      </w:r>
      <w:r w:rsidR="00487715" w:rsidRPr="00C2351B">
        <w:rPr>
          <w:rFonts w:ascii="Arial" w:hAnsi="Arial" w:cs="Arial"/>
        </w:rPr>
        <w:t xml:space="preserve"> a realizuje tělovýchovné, sportovně rekreační, volnočasové a zájmové aktivity</w:t>
      </w:r>
      <w:r w:rsidRPr="00C2351B">
        <w:rPr>
          <w:rFonts w:ascii="Arial" w:hAnsi="Arial" w:cs="Arial"/>
        </w:rPr>
        <w:t>,</w:t>
      </w:r>
    </w:p>
    <w:p w14:paraId="77DC41E2" w14:textId="77777777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2351B">
        <w:rPr>
          <w:rFonts w:ascii="Arial" w:hAnsi="Arial" w:cs="Arial"/>
        </w:rPr>
        <w:t>nemá omezenu svéprávnost dle § 55 a</w:t>
      </w:r>
      <w:r w:rsidRPr="00CA3FF6">
        <w:rPr>
          <w:rFonts w:ascii="Arial" w:hAnsi="Arial" w:cs="Arial"/>
        </w:rPr>
        <w:t xml:space="preserve"> násl. zákona č. 89/2012 Sb., občanský zákoník,</w:t>
      </w:r>
    </w:p>
    <w:p w14:paraId="77DC41E3" w14:textId="77777777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má trvalý pobyt na území Olomouckého kraje,</w:t>
      </w:r>
      <w:r w:rsidR="008749F7" w:rsidRPr="00CA3FF6">
        <w:rPr>
          <w:rFonts w:ascii="Arial" w:hAnsi="Arial" w:cs="Arial"/>
        </w:rPr>
        <w:t xml:space="preserve"> nebo </w:t>
      </w:r>
      <w:r w:rsidRPr="00CA3FF6">
        <w:rPr>
          <w:rFonts w:ascii="Arial" w:hAnsi="Arial" w:cs="Arial"/>
        </w:rPr>
        <w:t xml:space="preserve">má sídlo </w:t>
      </w:r>
      <w:r w:rsidR="008749F7" w:rsidRPr="00CA3FF6">
        <w:rPr>
          <w:rFonts w:ascii="Arial" w:hAnsi="Arial" w:cs="Arial"/>
        </w:rPr>
        <w:t>či</w:t>
      </w:r>
      <w:r w:rsidR="00364D0D" w:rsidRPr="00CA3FF6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provozovnu na území Olomouckého kraje,</w:t>
      </w:r>
      <w:r w:rsidR="008749F7" w:rsidRPr="00CA3FF6">
        <w:rPr>
          <w:rFonts w:ascii="Arial" w:hAnsi="Arial" w:cs="Arial"/>
        </w:rPr>
        <w:t xml:space="preserve"> nebo </w:t>
      </w:r>
      <w:r w:rsidRPr="00CA3FF6">
        <w:rPr>
          <w:rFonts w:ascii="Arial" w:hAnsi="Arial" w:cs="Arial"/>
        </w:rPr>
        <w:t xml:space="preserve">má trvalý pobyt </w:t>
      </w:r>
      <w:r w:rsidR="008749F7" w:rsidRPr="00CA3FF6">
        <w:rPr>
          <w:rFonts w:ascii="Arial" w:hAnsi="Arial" w:cs="Arial"/>
        </w:rPr>
        <w:t xml:space="preserve">či </w:t>
      </w:r>
      <w:r w:rsidRPr="00CA3FF6">
        <w:rPr>
          <w:rFonts w:ascii="Arial" w:hAnsi="Arial" w:cs="Arial"/>
        </w:rPr>
        <w:t>sídlo nebo provozovnu mimo území Olomouckého kraje, ale výstupy navrhované akce</w:t>
      </w:r>
      <w:r w:rsidR="00F219A2">
        <w:rPr>
          <w:rFonts w:ascii="Arial" w:hAnsi="Arial" w:cs="Arial"/>
        </w:rPr>
        <w:t>/projektu</w:t>
      </w:r>
      <w:r w:rsidRPr="00CA3FF6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CA3FF6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4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7DC41E5" w14:textId="77777777" w:rsidR="00691685" w:rsidRPr="00585F0E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právnická </w:t>
      </w:r>
      <w:r w:rsidRPr="00585F0E">
        <w:rPr>
          <w:rFonts w:ascii="Arial" w:hAnsi="Arial" w:cs="Arial"/>
        </w:rPr>
        <w:t>osoba, kterou je:</w:t>
      </w:r>
    </w:p>
    <w:p w14:paraId="77DC41E8" w14:textId="2540CDAF" w:rsidR="00691685" w:rsidRPr="00D626C6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585F0E">
        <w:rPr>
          <w:rFonts w:ascii="Arial" w:hAnsi="Arial" w:cs="Arial"/>
        </w:rPr>
        <w:t xml:space="preserve">právnická osoba, jejímž </w:t>
      </w:r>
      <w:r w:rsidRPr="00D626C6">
        <w:rPr>
          <w:rFonts w:ascii="Arial" w:hAnsi="Arial" w:cs="Arial"/>
        </w:rPr>
        <w:t xml:space="preserve">předmětem činnosti </w:t>
      </w:r>
      <w:r w:rsidR="00D74EF2" w:rsidRPr="00D626C6">
        <w:rPr>
          <w:rFonts w:ascii="Arial" w:hAnsi="Arial" w:cs="Arial"/>
        </w:rPr>
        <w:t xml:space="preserve">jsou tělovýchovné, sportovně rekreační, volnočasové a zájmové aktivity pro osoby všech věkových kategorií </w:t>
      </w:r>
      <w:r w:rsidRPr="00D626C6">
        <w:rPr>
          <w:rFonts w:ascii="Arial" w:hAnsi="Arial" w:cs="Arial"/>
        </w:rPr>
        <w:t>a jejíž sídlo</w:t>
      </w:r>
      <w:r w:rsidR="00496DBF" w:rsidRPr="00D626C6">
        <w:rPr>
          <w:rFonts w:ascii="Arial" w:hAnsi="Arial" w:cs="Arial"/>
        </w:rPr>
        <w:t xml:space="preserve"> či provozovna</w:t>
      </w:r>
      <w:r w:rsidRPr="00D626C6">
        <w:rPr>
          <w:rFonts w:ascii="Arial" w:hAnsi="Arial" w:cs="Arial"/>
        </w:rPr>
        <w:t xml:space="preserve"> se nachází v ú</w:t>
      </w:r>
      <w:r w:rsidR="00155806" w:rsidRPr="00D626C6">
        <w:rPr>
          <w:rFonts w:ascii="Arial" w:hAnsi="Arial" w:cs="Arial"/>
        </w:rPr>
        <w:t>zemním obvodu Olomouckého kraje,</w:t>
      </w:r>
    </w:p>
    <w:p w14:paraId="77DC41E9" w14:textId="55885765" w:rsidR="00691685" w:rsidRPr="00585F0E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626C6">
        <w:rPr>
          <w:rFonts w:ascii="Arial" w:hAnsi="Arial" w:cs="Arial"/>
        </w:rPr>
        <w:t xml:space="preserve">právnická osoba, jejímž předmětem činnosti </w:t>
      </w:r>
      <w:r w:rsidR="00D74EF2" w:rsidRPr="00D626C6">
        <w:rPr>
          <w:rFonts w:ascii="Arial" w:hAnsi="Arial" w:cs="Arial"/>
        </w:rPr>
        <w:t xml:space="preserve">jsou tělovýchovné, sportovně rekreační, volnočasové a zájmové aktivity pro osoby všech věkových kategorií </w:t>
      </w:r>
      <w:r w:rsidRPr="00D626C6">
        <w:rPr>
          <w:rFonts w:ascii="Arial" w:hAnsi="Arial" w:cs="Arial"/>
        </w:rPr>
        <w:t>a jejíž</w:t>
      </w:r>
      <w:r w:rsidRPr="00585F0E">
        <w:rPr>
          <w:rFonts w:ascii="Arial" w:hAnsi="Arial" w:cs="Arial"/>
        </w:rPr>
        <w:t xml:space="preserve"> sídlo </w:t>
      </w:r>
      <w:r w:rsidR="00496DBF" w:rsidRPr="00585F0E">
        <w:rPr>
          <w:rFonts w:ascii="Arial" w:hAnsi="Arial" w:cs="Arial"/>
        </w:rPr>
        <w:t xml:space="preserve">ani provozovna </w:t>
      </w:r>
      <w:r w:rsidRPr="00585F0E">
        <w:rPr>
          <w:rFonts w:ascii="Arial" w:hAnsi="Arial" w:cs="Arial"/>
        </w:rPr>
        <w:t>se nenachází v územním obvodu Olomouckého kraje, ale výstupy navrhované akce</w:t>
      </w:r>
      <w:r w:rsidR="00F219A2" w:rsidRPr="00585F0E">
        <w:rPr>
          <w:rFonts w:ascii="Arial" w:hAnsi="Arial" w:cs="Arial"/>
        </w:rPr>
        <w:t>/projektu</w:t>
      </w:r>
      <w:r w:rsidRPr="00585F0E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585F0E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B" w14:textId="3E59AA91" w:rsidR="00CB1DC1" w:rsidRPr="00585F0E" w:rsidRDefault="00CB1DC1" w:rsidP="00514CFB">
      <w:pPr>
        <w:autoSpaceDE w:val="0"/>
        <w:autoSpaceDN w:val="0"/>
        <w:adjustRightInd w:val="0"/>
        <w:ind w:left="1872" w:firstLine="0"/>
        <w:rPr>
          <w:rFonts w:ascii="Arial" w:hAnsi="Arial" w:cs="Arial"/>
        </w:rPr>
      </w:pPr>
      <w:r w:rsidRPr="00CA3FF6">
        <w:rPr>
          <w:rFonts w:ascii="Arial" w:hAnsi="Arial" w:cs="Arial"/>
          <w:i/>
          <w:color w:val="0000FF"/>
        </w:rPr>
        <w:t xml:space="preserve"> </w:t>
      </w:r>
    </w:p>
    <w:p w14:paraId="77DC41EC" w14:textId="26B3AEFD" w:rsidR="00691685" w:rsidRPr="00585F0E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585F0E">
        <w:rPr>
          <w:rFonts w:ascii="Arial" w:hAnsi="Arial" w:cs="Arial"/>
        </w:rPr>
        <w:t xml:space="preserve">Žadatelem </w:t>
      </w:r>
      <w:r w:rsidRPr="00585F0E">
        <w:rPr>
          <w:rFonts w:ascii="Arial" w:hAnsi="Arial" w:cs="Arial"/>
          <w:bCs/>
        </w:rPr>
        <w:t xml:space="preserve">v dotačním programu </w:t>
      </w:r>
      <w:r w:rsidR="00514CFB" w:rsidRPr="00585F0E">
        <w:rPr>
          <w:rFonts w:ascii="Arial" w:hAnsi="Arial" w:cs="Arial"/>
          <w:b/>
        </w:rPr>
        <w:t>nemohou být</w:t>
      </w:r>
      <w:r w:rsidR="00514CFB" w:rsidRPr="00585F0E">
        <w:rPr>
          <w:rFonts w:ascii="Arial" w:hAnsi="Arial" w:cs="Arial"/>
        </w:rPr>
        <w:t xml:space="preserve"> </w:t>
      </w:r>
      <w:r w:rsidR="00D626C6" w:rsidRPr="00D626C6">
        <w:rPr>
          <w:rFonts w:ascii="Arial" w:hAnsi="Arial" w:cs="Arial"/>
        </w:rPr>
        <w:t>obce</w:t>
      </w:r>
      <w:r w:rsidR="00D626C6">
        <w:rPr>
          <w:rFonts w:ascii="Arial" w:hAnsi="Arial" w:cs="Arial"/>
        </w:rPr>
        <w:t>,</w:t>
      </w:r>
      <w:r w:rsidR="00D626C6" w:rsidRPr="00585F0E">
        <w:rPr>
          <w:rFonts w:ascii="Arial" w:hAnsi="Arial" w:cs="Arial"/>
        </w:rPr>
        <w:t xml:space="preserve"> </w:t>
      </w:r>
      <w:r w:rsidR="00E10674" w:rsidRPr="00585F0E">
        <w:rPr>
          <w:rFonts w:ascii="Arial" w:hAnsi="Arial" w:cs="Arial"/>
        </w:rPr>
        <w:t>h</w:t>
      </w:r>
      <w:r w:rsidR="00D626C6">
        <w:rPr>
          <w:rFonts w:ascii="Arial" w:hAnsi="Arial" w:cs="Arial"/>
        </w:rPr>
        <w:t>asiči (fyzické osoby), spolky a </w:t>
      </w:r>
      <w:r w:rsidR="00E10674" w:rsidRPr="00585F0E">
        <w:rPr>
          <w:rFonts w:ascii="Arial" w:hAnsi="Arial" w:cs="Arial"/>
        </w:rPr>
        <w:t xml:space="preserve">pobočné spolky hasičů Olomouckého kraje </w:t>
      </w:r>
      <w:r w:rsidR="00514CFB" w:rsidRPr="00585F0E">
        <w:rPr>
          <w:rFonts w:ascii="Arial" w:hAnsi="Arial" w:cs="Arial"/>
        </w:rPr>
        <w:t>z důvodu možnosti čerpat dotace z dotačního programu „</w:t>
      </w:r>
      <w:r w:rsidR="00E10674" w:rsidRPr="00585F0E">
        <w:rPr>
          <w:rFonts w:ascii="Arial" w:hAnsi="Arial" w:cs="Arial"/>
          <w:bCs/>
        </w:rPr>
        <w:t>Dotace na činnost, akce a projekty hasičů, spolků a pobočných spolků hasičů Olomouckého kraje 2017</w:t>
      </w:r>
      <w:r w:rsidR="00514CFB" w:rsidRPr="00585F0E">
        <w:rPr>
          <w:rFonts w:ascii="Arial" w:hAnsi="Arial" w:cs="Arial"/>
        </w:rPr>
        <w:t>“, příspěvkové organizace</w:t>
      </w:r>
      <w:r w:rsidR="00487715">
        <w:rPr>
          <w:rFonts w:ascii="Arial" w:hAnsi="Arial" w:cs="Arial"/>
        </w:rPr>
        <w:t xml:space="preserve"> </w:t>
      </w:r>
      <w:r w:rsidR="00514CFB" w:rsidRPr="00585F0E">
        <w:rPr>
          <w:rFonts w:ascii="Arial" w:hAnsi="Arial" w:cs="Arial"/>
        </w:rPr>
        <w:t>z</w:t>
      </w:r>
      <w:r w:rsidR="00E10674" w:rsidRPr="00585F0E">
        <w:rPr>
          <w:rFonts w:ascii="Arial" w:hAnsi="Arial" w:cs="Arial"/>
        </w:rPr>
        <w:t>řizova</w:t>
      </w:r>
      <w:r w:rsidR="00487715">
        <w:rPr>
          <w:rFonts w:ascii="Arial" w:hAnsi="Arial" w:cs="Arial"/>
        </w:rPr>
        <w:t>né</w:t>
      </w:r>
      <w:r w:rsidR="00E10674" w:rsidRPr="00585F0E">
        <w:rPr>
          <w:rFonts w:ascii="Arial" w:hAnsi="Arial" w:cs="Arial"/>
        </w:rPr>
        <w:t xml:space="preserve"> Olomoucký</w:t>
      </w:r>
      <w:r w:rsidR="00487715">
        <w:rPr>
          <w:rFonts w:ascii="Arial" w:hAnsi="Arial" w:cs="Arial"/>
        </w:rPr>
        <w:t>m</w:t>
      </w:r>
      <w:r w:rsidR="00E10674" w:rsidRPr="00585F0E">
        <w:rPr>
          <w:rFonts w:ascii="Arial" w:hAnsi="Arial" w:cs="Arial"/>
        </w:rPr>
        <w:t xml:space="preserve"> kraj</w:t>
      </w:r>
      <w:r w:rsidR="00487715">
        <w:rPr>
          <w:rFonts w:ascii="Arial" w:hAnsi="Arial" w:cs="Arial"/>
        </w:rPr>
        <w:t>em</w:t>
      </w:r>
      <w:r w:rsidR="00585F0E" w:rsidRPr="00585F0E">
        <w:rPr>
          <w:rFonts w:ascii="Arial" w:hAnsi="Arial" w:cs="Arial"/>
        </w:rPr>
        <w:t>,</w:t>
      </w:r>
      <w:r w:rsidR="00E10674" w:rsidRPr="00585F0E">
        <w:rPr>
          <w:rFonts w:ascii="Arial" w:hAnsi="Arial" w:cs="Arial"/>
        </w:rPr>
        <w:t> </w:t>
      </w:r>
      <w:r w:rsidR="00514CFB" w:rsidRPr="00585F0E">
        <w:rPr>
          <w:rFonts w:ascii="Arial" w:hAnsi="Arial" w:cs="Arial"/>
        </w:rPr>
        <w:t>obcemi</w:t>
      </w:r>
      <w:r w:rsidR="00487715">
        <w:rPr>
          <w:rFonts w:ascii="Arial" w:hAnsi="Arial" w:cs="Arial"/>
        </w:rPr>
        <w:t xml:space="preserve">, Ministerstvem </w:t>
      </w:r>
      <w:r w:rsidR="00487715" w:rsidRPr="00D626C6">
        <w:rPr>
          <w:rFonts w:ascii="Arial" w:hAnsi="Arial" w:cs="Arial"/>
        </w:rPr>
        <w:t>škol</w:t>
      </w:r>
      <w:r w:rsidR="00D626C6">
        <w:rPr>
          <w:rFonts w:ascii="Arial" w:hAnsi="Arial" w:cs="Arial"/>
        </w:rPr>
        <w:t>ství, mládeže a tělovýchovy</w:t>
      </w:r>
      <w:r w:rsidR="00585F0E" w:rsidRPr="00D626C6">
        <w:rPr>
          <w:rFonts w:ascii="Arial" w:hAnsi="Arial" w:cs="Arial"/>
        </w:rPr>
        <w:t>, dobrovoln</w:t>
      </w:r>
      <w:r w:rsidR="00D626C6">
        <w:rPr>
          <w:rFonts w:ascii="Arial" w:hAnsi="Arial" w:cs="Arial"/>
        </w:rPr>
        <w:t>ými</w:t>
      </w:r>
      <w:r w:rsidR="00585F0E" w:rsidRPr="00D626C6">
        <w:rPr>
          <w:rFonts w:ascii="Arial" w:hAnsi="Arial" w:cs="Arial"/>
        </w:rPr>
        <w:t xml:space="preserve"> svazky obcí</w:t>
      </w:r>
      <w:r w:rsidR="00B6678E" w:rsidRPr="00D626C6">
        <w:rPr>
          <w:rFonts w:ascii="Arial" w:hAnsi="Arial" w:cs="Arial"/>
        </w:rPr>
        <w:t xml:space="preserve">, </w:t>
      </w:r>
      <w:r w:rsidR="00487715" w:rsidRPr="00D626C6">
        <w:rPr>
          <w:rFonts w:ascii="Arial" w:hAnsi="Arial" w:cs="Arial"/>
        </w:rPr>
        <w:t>a </w:t>
      </w:r>
      <w:r w:rsidR="00514CFB" w:rsidRPr="00D626C6">
        <w:rPr>
          <w:rFonts w:ascii="Arial" w:hAnsi="Arial" w:cs="Arial"/>
        </w:rPr>
        <w:t xml:space="preserve">žadatelé, kteří žádali v dotačním </w:t>
      </w:r>
      <w:r w:rsidR="00514CFB" w:rsidRPr="00585F0E">
        <w:rPr>
          <w:rFonts w:ascii="Arial" w:hAnsi="Arial" w:cs="Arial"/>
        </w:rPr>
        <w:t>programu „Program na podporu sportu v Olomouckém kraji</w:t>
      </w:r>
      <w:r w:rsidR="00E10674" w:rsidRPr="00585F0E">
        <w:rPr>
          <w:rFonts w:ascii="Arial" w:hAnsi="Arial" w:cs="Arial"/>
        </w:rPr>
        <w:t xml:space="preserve"> v roce 2017</w:t>
      </w:r>
      <w:r w:rsidR="00514CFB" w:rsidRPr="00585F0E">
        <w:rPr>
          <w:rFonts w:ascii="Arial" w:hAnsi="Arial" w:cs="Arial"/>
        </w:rPr>
        <w:t>“.</w:t>
      </w:r>
    </w:p>
    <w:p w14:paraId="77DC41ED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color w:val="E36C0A" w:themeColor="accent6" w:themeShade="BF"/>
        </w:rPr>
      </w:pPr>
    </w:p>
    <w:p w14:paraId="77DC41E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77DC41F2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7DC41F3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7DC41F4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7DC41F6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14:paraId="77DC41F9" w14:textId="77777777" w:rsidR="000E0504" w:rsidRPr="00CA3FF6" w:rsidRDefault="000E0504" w:rsidP="00691685">
      <w:pPr>
        <w:rPr>
          <w:rFonts w:ascii="Arial" w:hAnsi="Arial" w:cs="Arial"/>
          <w:i/>
          <w:color w:val="FF0000"/>
        </w:rPr>
      </w:pPr>
    </w:p>
    <w:p w14:paraId="77DC41FA" w14:textId="77777777" w:rsidR="00691685" w:rsidRPr="0048771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</w:t>
      </w:r>
      <w:r w:rsidRPr="00487715">
        <w:rPr>
          <w:rFonts w:ascii="Arial" w:hAnsi="Arial" w:cs="Arial"/>
          <w:b/>
          <w:bCs/>
          <w:sz w:val="24"/>
          <w:szCs w:val="24"/>
        </w:rPr>
        <w:t xml:space="preserve">program </w:t>
      </w:r>
    </w:p>
    <w:p w14:paraId="77DC41FD" w14:textId="3C5AA413" w:rsidR="00691685" w:rsidRPr="00487715" w:rsidRDefault="00691685" w:rsidP="00506FEC">
      <w:pPr>
        <w:autoSpaceDE w:val="0"/>
        <w:autoSpaceDN w:val="0"/>
        <w:adjustRightInd w:val="0"/>
        <w:spacing w:after="27"/>
        <w:rPr>
          <w:rFonts w:ascii="Arial" w:hAnsi="Arial" w:cs="Arial"/>
          <w:strike/>
        </w:rPr>
      </w:pPr>
      <w:r w:rsidRPr="00487715">
        <w:rPr>
          <w:rFonts w:ascii="Arial" w:hAnsi="Arial" w:cs="Arial"/>
        </w:rPr>
        <w:t xml:space="preserve">Na dotační program je předpokládaná výše celkové částky </w:t>
      </w:r>
      <w:r w:rsidR="00B319E9" w:rsidRPr="00487715">
        <w:rPr>
          <w:rFonts w:ascii="Arial" w:hAnsi="Arial" w:cs="Arial"/>
          <w:b/>
        </w:rPr>
        <w:t>1 250 000</w:t>
      </w:r>
      <w:r w:rsidRPr="00487715">
        <w:rPr>
          <w:rFonts w:ascii="Arial" w:hAnsi="Arial" w:cs="Arial"/>
          <w:b/>
        </w:rPr>
        <w:t>,- Kč</w:t>
      </w:r>
      <w:r w:rsidR="00F10532" w:rsidRPr="00487715">
        <w:rPr>
          <w:rFonts w:ascii="Arial" w:hAnsi="Arial" w:cs="Arial"/>
          <w:b/>
        </w:rPr>
        <w:t>.</w:t>
      </w:r>
      <w:r w:rsidRPr="00487715">
        <w:rPr>
          <w:rFonts w:ascii="Arial" w:hAnsi="Arial" w:cs="Arial"/>
          <w:strike/>
        </w:rPr>
        <w:t xml:space="preserve"> </w:t>
      </w:r>
    </w:p>
    <w:p w14:paraId="77DC4201" w14:textId="77777777" w:rsidR="00AD0A71" w:rsidRPr="00487715" w:rsidRDefault="00AD0A71" w:rsidP="00691685">
      <w:pPr>
        <w:rPr>
          <w:rFonts w:ascii="Arial" w:hAnsi="Arial" w:cs="Arial"/>
          <w:i/>
        </w:rPr>
      </w:pPr>
    </w:p>
    <w:p w14:paraId="77DC4203" w14:textId="77777777" w:rsidR="00691685" w:rsidRPr="0048771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87715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487715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487715">
        <w:rPr>
          <w:rFonts w:ascii="Arial" w:hAnsi="Arial" w:cs="Arial"/>
        </w:rPr>
        <w:t>Akce/p</w:t>
      </w:r>
      <w:r w:rsidR="00691685" w:rsidRPr="00487715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77DC4205" w14:textId="77777777" w:rsidR="00691685" w:rsidRPr="0048771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6E511B26" w:rsidR="00691685" w:rsidRPr="0048771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487715">
        <w:rPr>
          <w:rFonts w:ascii="Arial" w:hAnsi="Arial" w:cs="Arial"/>
          <w:b/>
          <w:bCs/>
          <w:sz w:val="24"/>
          <w:szCs w:val="24"/>
        </w:rPr>
        <w:t xml:space="preserve">Pravidla pro poskytnutí dotací  </w:t>
      </w:r>
    </w:p>
    <w:p w14:paraId="77DC4207" w14:textId="77777777" w:rsidR="00691685" w:rsidRPr="0048771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7DC4208" w14:textId="6D376A2E" w:rsidR="00691685" w:rsidRPr="004877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87715">
        <w:rPr>
          <w:rFonts w:ascii="Arial" w:hAnsi="Arial" w:cs="Arial"/>
          <w:b/>
          <w:bCs/>
        </w:rPr>
        <w:t xml:space="preserve">Minimální výše </w:t>
      </w:r>
      <w:r w:rsidRPr="00487715">
        <w:rPr>
          <w:rFonts w:ascii="Arial" w:hAnsi="Arial" w:cs="Arial"/>
        </w:rPr>
        <w:t xml:space="preserve">dotace na jednu akci/projekt činí </w:t>
      </w:r>
      <w:r w:rsidR="00506FEC" w:rsidRPr="00487715">
        <w:rPr>
          <w:rFonts w:ascii="Arial" w:hAnsi="Arial" w:cs="Arial"/>
          <w:b/>
        </w:rPr>
        <w:t>10 000</w:t>
      </w:r>
      <w:r w:rsidRPr="00487715">
        <w:rPr>
          <w:rFonts w:ascii="Arial" w:hAnsi="Arial" w:cs="Arial"/>
          <w:b/>
        </w:rPr>
        <w:t>,- Kč.</w:t>
      </w:r>
      <w:r w:rsidRPr="00487715">
        <w:rPr>
          <w:rFonts w:ascii="Arial" w:hAnsi="Arial" w:cs="Arial"/>
        </w:rPr>
        <w:t xml:space="preserve"> </w:t>
      </w:r>
    </w:p>
    <w:p w14:paraId="77DC4209" w14:textId="77777777" w:rsidR="00691685" w:rsidRPr="0048771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20A" w14:textId="257EAB53" w:rsidR="00691685" w:rsidRPr="0048771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87715">
        <w:rPr>
          <w:rFonts w:ascii="Arial" w:hAnsi="Arial" w:cs="Arial"/>
          <w:b/>
        </w:rPr>
        <w:t>M</w:t>
      </w:r>
      <w:r w:rsidRPr="00487715">
        <w:rPr>
          <w:rFonts w:ascii="Arial" w:hAnsi="Arial" w:cs="Arial"/>
          <w:b/>
          <w:bCs/>
        </w:rPr>
        <w:t xml:space="preserve">aximální výše </w:t>
      </w:r>
      <w:r w:rsidRPr="00487715">
        <w:rPr>
          <w:rFonts w:ascii="Arial" w:hAnsi="Arial" w:cs="Arial"/>
        </w:rPr>
        <w:t xml:space="preserve">dotace na jednu akci/projekt činí </w:t>
      </w:r>
      <w:r w:rsidR="00506FEC" w:rsidRPr="00487715">
        <w:rPr>
          <w:rFonts w:ascii="Arial" w:hAnsi="Arial" w:cs="Arial"/>
          <w:b/>
        </w:rPr>
        <w:t>30 000</w:t>
      </w:r>
      <w:r w:rsidRPr="00487715">
        <w:rPr>
          <w:rFonts w:ascii="Arial" w:hAnsi="Arial" w:cs="Arial"/>
          <w:b/>
        </w:rPr>
        <w:t>,- Kč.</w:t>
      </w:r>
      <w:r w:rsidRPr="00487715">
        <w:rPr>
          <w:rFonts w:ascii="Arial" w:hAnsi="Arial" w:cs="Arial"/>
        </w:rPr>
        <w:t xml:space="preserve"> </w:t>
      </w:r>
    </w:p>
    <w:p w14:paraId="77DC420B" w14:textId="77777777" w:rsidR="00691685" w:rsidRPr="00487715" w:rsidRDefault="00691685" w:rsidP="00691685">
      <w:pPr>
        <w:ind w:left="0" w:firstLine="0"/>
        <w:rPr>
          <w:rFonts w:ascii="Arial" w:hAnsi="Arial" w:cs="Arial"/>
          <w:i/>
        </w:rPr>
      </w:pPr>
    </w:p>
    <w:p w14:paraId="77DC420C" w14:textId="2C7822A4" w:rsidR="00946133" w:rsidRPr="00CA3FF6" w:rsidRDefault="00946133" w:rsidP="009461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tentýžÚčelAkce"/>
      <w:bookmarkEnd w:id="3"/>
      <w:r w:rsidRPr="00487715">
        <w:rPr>
          <w:rFonts w:ascii="Arial" w:hAnsi="Arial" w:cs="Arial"/>
        </w:rPr>
        <w:t xml:space="preserve">Žadatel může </w:t>
      </w:r>
      <w:r w:rsidRPr="00487715">
        <w:rPr>
          <w:rFonts w:ascii="Arial" w:hAnsi="Arial" w:cs="Arial"/>
          <w:b/>
        </w:rPr>
        <w:t>v rámci vyhlášeného dotačního programu</w:t>
      </w:r>
      <w:r w:rsidRPr="00487715">
        <w:rPr>
          <w:rFonts w:ascii="Arial" w:hAnsi="Arial" w:cs="Arial"/>
        </w:rPr>
        <w:t xml:space="preserve"> podat </w:t>
      </w:r>
      <w:r w:rsidRPr="00487715">
        <w:rPr>
          <w:rFonts w:ascii="Arial" w:hAnsi="Arial" w:cs="Arial"/>
          <w:b/>
        </w:rPr>
        <w:t xml:space="preserve">pouze jednu žádost </w:t>
      </w:r>
      <w:r w:rsidRPr="00487715">
        <w:rPr>
          <w:rFonts w:ascii="Arial" w:hAnsi="Arial" w:cs="Arial"/>
        </w:rPr>
        <w:t xml:space="preserve">o poskytnutí dotace v daném kalendářním roce. V případě, že v rámci vyhlášeného dotačního programu/titulu  žadatel podá další </w:t>
      </w:r>
      <w:r w:rsidRPr="00CA3FF6">
        <w:rPr>
          <w:rFonts w:ascii="Arial" w:hAnsi="Arial" w:cs="Arial"/>
        </w:rPr>
        <w:t xml:space="preserve">žádost, žádost bude vyřazena z dalšího posuzování, a žadatel bude o této skutečnosti informován. </w:t>
      </w:r>
    </w:p>
    <w:p w14:paraId="77DC420F" w14:textId="77777777" w:rsidR="00946133" w:rsidRPr="00CA3FF6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77DC4210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CA3FF6">
        <w:rPr>
          <w:rFonts w:ascii="Arial" w:hAnsi="Arial" w:cs="Arial"/>
        </w:rPr>
        <w:t xml:space="preserve">Platební podmínky: </w:t>
      </w:r>
    </w:p>
    <w:p w14:paraId="77DC4211" w14:textId="77777777"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14:paraId="77DC4212" w14:textId="07DD0CCF" w:rsidR="00691685" w:rsidRPr="00BA4A73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691685" w:rsidRPr="00CA3FF6">
        <w:rPr>
          <w:rFonts w:ascii="Arial" w:hAnsi="Arial" w:cs="Arial"/>
          <w:b/>
        </w:rPr>
        <w:t xml:space="preserve">otace je poskytnuta </w:t>
      </w:r>
      <w:r w:rsidR="00691685" w:rsidRPr="00CA3FF6">
        <w:rPr>
          <w:rFonts w:ascii="Arial" w:hAnsi="Arial" w:cs="Arial"/>
        </w:rPr>
        <w:t xml:space="preserve">ve lhůtě do 21 dnů po nabytí účinnosti </w:t>
      </w:r>
      <w:r w:rsidR="00F40FEB" w:rsidRPr="00CA3FF6">
        <w:rPr>
          <w:rFonts w:ascii="Arial" w:hAnsi="Arial" w:cs="Arial"/>
        </w:rPr>
        <w:t>S</w:t>
      </w:r>
      <w:r w:rsidR="00691685" w:rsidRPr="00CA3FF6">
        <w:rPr>
          <w:rFonts w:ascii="Arial" w:hAnsi="Arial" w:cs="Arial"/>
        </w:rPr>
        <w:t>mlouvy, není-li ve Smlouvě uvedeno jinak.</w:t>
      </w:r>
      <w:r w:rsidR="006C4DCD" w:rsidRPr="00CA3FF6">
        <w:rPr>
          <w:rFonts w:ascii="Arial" w:hAnsi="Arial" w:cs="Arial"/>
          <w:i/>
          <w:color w:val="92D050"/>
        </w:rPr>
        <w:t xml:space="preserve"> </w:t>
      </w:r>
      <w:r w:rsidR="006C4DCD" w:rsidRPr="00CA3FF6">
        <w:rPr>
          <w:rFonts w:ascii="Arial" w:hAnsi="Arial" w:cs="Arial"/>
        </w:rPr>
        <w:t>Poskytnutím dotace se rozumí odepsání</w:t>
      </w:r>
      <w:r w:rsidR="00215D13" w:rsidRPr="00CA3FF6">
        <w:rPr>
          <w:rFonts w:ascii="Arial" w:hAnsi="Arial" w:cs="Arial"/>
        </w:rPr>
        <w:t xml:space="preserve"> finančních prostředků</w:t>
      </w:r>
      <w:r w:rsidR="006C4DCD" w:rsidRPr="00CA3FF6">
        <w:rPr>
          <w:rFonts w:ascii="Arial" w:hAnsi="Arial" w:cs="Arial"/>
        </w:rPr>
        <w:t xml:space="preserve"> z účtu poskytovatele</w:t>
      </w:r>
      <w:r w:rsidR="006347E3" w:rsidRPr="00CA3FF6">
        <w:rPr>
          <w:rFonts w:ascii="Arial" w:hAnsi="Arial" w:cs="Arial"/>
        </w:rPr>
        <w:t>.</w:t>
      </w:r>
    </w:p>
    <w:p w14:paraId="03333D06" w14:textId="4A5886E6" w:rsidR="00BF6CAF" w:rsidRPr="00BA4A73" w:rsidRDefault="0071329F" w:rsidP="00BF6CAF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BA4A73">
        <w:rPr>
          <w:rFonts w:ascii="Arial" w:hAnsi="Arial" w:cs="Arial"/>
        </w:rPr>
        <w:t>P</w:t>
      </w:r>
      <w:r w:rsidR="00691685" w:rsidRPr="00BA4A73">
        <w:rPr>
          <w:rFonts w:ascii="Arial" w:hAnsi="Arial" w:cs="Arial"/>
        </w:rPr>
        <w:t>rostředky dotace je možné čerpat na uznatelné výdaje akce</w:t>
      </w:r>
      <w:r w:rsidR="00151BD4" w:rsidRPr="00BA4A73">
        <w:rPr>
          <w:rFonts w:ascii="Arial" w:hAnsi="Arial" w:cs="Arial"/>
        </w:rPr>
        <w:t>/projektu</w:t>
      </w:r>
      <w:r w:rsidR="00691685" w:rsidRPr="00BA4A73">
        <w:rPr>
          <w:rFonts w:ascii="Arial" w:hAnsi="Arial" w:cs="Arial"/>
        </w:rPr>
        <w:t xml:space="preserve"> vzniklé od </w:t>
      </w:r>
      <w:r w:rsidR="00FE2E3B" w:rsidRPr="00BA4A73">
        <w:rPr>
          <w:rFonts w:ascii="Arial" w:hAnsi="Arial" w:cs="Arial"/>
          <w:b/>
        </w:rPr>
        <w:t>1</w:t>
      </w:r>
      <w:r w:rsidR="00691685" w:rsidRPr="00BA4A73">
        <w:rPr>
          <w:rFonts w:ascii="Arial" w:hAnsi="Arial" w:cs="Arial"/>
          <w:b/>
        </w:rPr>
        <w:t>. </w:t>
      </w:r>
      <w:r w:rsidR="00FE2E3B" w:rsidRPr="00BA4A73">
        <w:rPr>
          <w:rFonts w:ascii="Arial" w:hAnsi="Arial" w:cs="Arial"/>
          <w:b/>
        </w:rPr>
        <w:t>1</w:t>
      </w:r>
      <w:r w:rsidR="00691685" w:rsidRPr="00BA4A73">
        <w:rPr>
          <w:rFonts w:ascii="Arial" w:hAnsi="Arial" w:cs="Arial"/>
          <w:b/>
        </w:rPr>
        <w:t>. 20</w:t>
      </w:r>
      <w:r w:rsidR="00FE2E3B" w:rsidRPr="00BA4A73">
        <w:rPr>
          <w:rFonts w:ascii="Arial" w:hAnsi="Arial" w:cs="Arial"/>
          <w:b/>
        </w:rPr>
        <w:t>17</w:t>
      </w:r>
      <w:r w:rsidR="00691685" w:rsidRPr="00BA4A73">
        <w:rPr>
          <w:rFonts w:ascii="Arial" w:hAnsi="Arial" w:cs="Arial"/>
        </w:rPr>
        <w:t xml:space="preserve"> do </w:t>
      </w:r>
      <w:r w:rsidR="00FE2E3B" w:rsidRPr="00BA4A73">
        <w:rPr>
          <w:rFonts w:ascii="Arial" w:hAnsi="Arial" w:cs="Arial"/>
          <w:b/>
        </w:rPr>
        <w:t>31</w:t>
      </w:r>
      <w:r w:rsidR="00691685" w:rsidRPr="00BA4A73">
        <w:rPr>
          <w:rFonts w:ascii="Arial" w:hAnsi="Arial" w:cs="Arial"/>
          <w:b/>
        </w:rPr>
        <w:t>. </w:t>
      </w:r>
      <w:r w:rsidR="00FE2E3B" w:rsidRPr="00BA4A73">
        <w:rPr>
          <w:rFonts w:ascii="Arial" w:hAnsi="Arial" w:cs="Arial"/>
          <w:b/>
        </w:rPr>
        <w:t>12</w:t>
      </w:r>
      <w:r w:rsidR="00691685" w:rsidRPr="00BA4A73">
        <w:rPr>
          <w:rFonts w:ascii="Arial" w:hAnsi="Arial" w:cs="Arial"/>
          <w:b/>
        </w:rPr>
        <w:t>. 20</w:t>
      </w:r>
      <w:r w:rsidR="00FE2E3B" w:rsidRPr="00BA4A73">
        <w:rPr>
          <w:rFonts w:ascii="Arial" w:hAnsi="Arial" w:cs="Arial"/>
          <w:b/>
        </w:rPr>
        <w:t>17</w:t>
      </w:r>
      <w:r w:rsidR="00FE2E3B" w:rsidRPr="00BA4A73">
        <w:rPr>
          <w:rFonts w:ascii="Arial" w:hAnsi="Arial" w:cs="Arial"/>
        </w:rPr>
        <w:t xml:space="preserve"> (u </w:t>
      </w:r>
      <w:r w:rsidR="00BA4A73" w:rsidRPr="00BA4A73">
        <w:rPr>
          <w:rFonts w:ascii="Arial" w:hAnsi="Arial" w:cs="Arial"/>
        </w:rPr>
        <w:t xml:space="preserve">dotace na celoroční </w:t>
      </w:r>
      <w:r w:rsidR="00FE2E3B" w:rsidRPr="00BA4A73">
        <w:rPr>
          <w:rFonts w:ascii="Arial" w:hAnsi="Arial" w:cs="Arial"/>
        </w:rPr>
        <w:t xml:space="preserve">činnost), </w:t>
      </w:r>
      <w:r w:rsidR="00BA4A73" w:rsidRPr="00BA4A73">
        <w:rPr>
          <w:rFonts w:ascii="Arial" w:hAnsi="Arial" w:cs="Arial"/>
        </w:rPr>
        <w:t>resp. </w:t>
      </w:r>
      <w:r w:rsidR="00FE2E3B" w:rsidRPr="00BA4A73">
        <w:rPr>
          <w:rFonts w:ascii="Arial" w:hAnsi="Arial" w:cs="Arial"/>
        </w:rPr>
        <w:t>do 1 měsíce</w:t>
      </w:r>
      <w:r w:rsidR="00D45CFD" w:rsidRPr="00BA4A73">
        <w:rPr>
          <w:rFonts w:ascii="Arial" w:hAnsi="Arial" w:cs="Arial"/>
        </w:rPr>
        <w:t xml:space="preserve"> od doby </w:t>
      </w:r>
      <w:r w:rsidR="00FE2E3B" w:rsidRPr="00BA4A73">
        <w:rPr>
          <w:rFonts w:ascii="Arial" w:hAnsi="Arial" w:cs="Arial"/>
        </w:rPr>
        <w:t>ukončení akce</w:t>
      </w:r>
      <w:r w:rsidR="00D45CFD" w:rsidRPr="00BA4A73">
        <w:rPr>
          <w:rFonts w:ascii="Arial" w:hAnsi="Arial" w:cs="Arial"/>
        </w:rPr>
        <w:t xml:space="preserve"> konané v roce 2017</w:t>
      </w:r>
      <w:r w:rsidR="00FE2E3B" w:rsidRPr="00BA4A73">
        <w:rPr>
          <w:rFonts w:ascii="Arial" w:hAnsi="Arial" w:cs="Arial"/>
        </w:rPr>
        <w:t>.</w:t>
      </w:r>
    </w:p>
    <w:p w14:paraId="77DC4214" w14:textId="7F25F6F5" w:rsidR="00691685" w:rsidRPr="00BF6CAF" w:rsidRDefault="0071329F" w:rsidP="00BF6CAF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color w:val="FF0000"/>
          <w:u w:val="single"/>
        </w:rPr>
      </w:pPr>
      <w:r w:rsidRPr="00BF6CAF">
        <w:rPr>
          <w:rFonts w:ascii="Arial" w:hAnsi="Arial" w:cs="Arial"/>
        </w:rPr>
        <w:t>P</w:t>
      </w:r>
      <w:r w:rsidR="00691685" w:rsidRPr="00BF6CAF">
        <w:rPr>
          <w:rFonts w:ascii="Arial" w:hAnsi="Arial" w:cs="Arial"/>
        </w:rPr>
        <w:t xml:space="preserve">říjemce dotace </w:t>
      </w:r>
      <w:r w:rsidR="00691685" w:rsidRPr="00867808">
        <w:rPr>
          <w:rFonts w:ascii="Arial" w:hAnsi="Arial" w:cs="Arial"/>
        </w:rPr>
        <w:t xml:space="preserve">prokáže výši </w:t>
      </w:r>
      <w:r w:rsidR="004442EF" w:rsidRPr="00867808">
        <w:rPr>
          <w:rFonts w:ascii="Arial" w:hAnsi="Arial" w:cs="Arial"/>
        </w:rPr>
        <w:t xml:space="preserve">celkových </w:t>
      </w:r>
      <w:r w:rsidR="00691685" w:rsidRPr="00867808">
        <w:rPr>
          <w:rFonts w:ascii="Arial" w:hAnsi="Arial" w:cs="Arial"/>
        </w:rPr>
        <w:t>skutečně vynaložených uznatelných výdajů, které se vztahují k akci/projektu, nejpozději</w:t>
      </w:r>
      <w:r w:rsidR="002B5796" w:rsidRPr="00867808">
        <w:rPr>
          <w:rFonts w:ascii="Arial" w:hAnsi="Arial" w:cs="Arial"/>
        </w:rPr>
        <w:t xml:space="preserve"> do</w:t>
      </w:r>
      <w:r w:rsidR="00691685" w:rsidRPr="00867808">
        <w:rPr>
          <w:rFonts w:ascii="Arial" w:hAnsi="Arial" w:cs="Arial"/>
        </w:rPr>
        <w:t xml:space="preserve"> </w:t>
      </w:r>
      <w:r w:rsidR="00867808" w:rsidRPr="00867808">
        <w:rPr>
          <w:rFonts w:ascii="Arial" w:hAnsi="Arial" w:cs="Arial"/>
          <w:b/>
        </w:rPr>
        <w:t>2 </w:t>
      </w:r>
      <w:r w:rsidR="00BF6CAF" w:rsidRPr="00867808">
        <w:rPr>
          <w:rFonts w:ascii="Arial" w:hAnsi="Arial" w:cs="Arial"/>
          <w:b/>
        </w:rPr>
        <w:t>měsíců po ukončení akce</w:t>
      </w:r>
      <w:r w:rsidR="00BF6CAF" w:rsidRPr="00867808">
        <w:rPr>
          <w:rFonts w:ascii="Arial" w:hAnsi="Arial" w:cs="Arial"/>
        </w:rPr>
        <w:t xml:space="preserve">, nebo </w:t>
      </w:r>
      <w:r w:rsidR="00867808" w:rsidRPr="00867808">
        <w:rPr>
          <w:rFonts w:ascii="Arial" w:hAnsi="Arial" w:cs="Arial"/>
        </w:rPr>
        <w:t>v případě, že se akce uskutečnila před poskytnutím dotace,</w:t>
      </w:r>
      <w:r w:rsidR="00867808" w:rsidRPr="00867808">
        <w:rPr>
          <w:rFonts w:ascii="Arial" w:hAnsi="Arial" w:cs="Arial"/>
          <w:b/>
        </w:rPr>
        <w:t xml:space="preserve"> do 2 měsíců od uzavření smlouvy</w:t>
      </w:r>
      <w:r w:rsidR="002B5796" w:rsidRPr="00867808">
        <w:rPr>
          <w:rFonts w:ascii="Arial" w:hAnsi="Arial" w:cs="Arial"/>
        </w:rPr>
        <w:t>,</w:t>
      </w:r>
      <w:r w:rsidR="00867808" w:rsidRPr="00867808">
        <w:rPr>
          <w:rFonts w:ascii="Arial" w:hAnsi="Arial" w:cs="Arial"/>
        </w:rPr>
        <w:t xml:space="preserve"> nejpozději však do 15. 1. 2018 (u dotace na celoroční činnost nebo u akce ukončené později než 15. 11. </w:t>
      </w:r>
      <w:proofErr w:type="gramStart"/>
      <w:r w:rsidR="00867808" w:rsidRPr="00867808">
        <w:rPr>
          <w:rFonts w:ascii="Arial" w:hAnsi="Arial" w:cs="Arial"/>
        </w:rPr>
        <w:t xml:space="preserve">2017), </w:t>
      </w:r>
      <w:r w:rsidR="00BF6CAF" w:rsidRPr="00867808">
        <w:rPr>
          <w:rFonts w:ascii="Arial" w:hAnsi="Arial" w:cs="Arial"/>
        </w:rPr>
        <w:t xml:space="preserve"> </w:t>
      </w:r>
      <w:r w:rsidR="00691685" w:rsidRPr="00867808">
        <w:rPr>
          <w:rFonts w:ascii="Arial" w:hAnsi="Arial" w:cs="Arial"/>
        </w:rPr>
        <w:t>v rámci</w:t>
      </w:r>
      <w:proofErr w:type="gramEnd"/>
      <w:r w:rsidR="00691685" w:rsidRPr="00867808">
        <w:rPr>
          <w:rFonts w:ascii="Arial" w:hAnsi="Arial" w:cs="Arial"/>
        </w:rPr>
        <w:t xml:space="preserve"> finančního vyúčtování dotace, jež bude Olomouckému kraji předloženo spolu se závěrečnou zprávou v souladu se Smlouvou. </w:t>
      </w:r>
    </w:p>
    <w:p w14:paraId="77DC4215" w14:textId="2C628464" w:rsidR="00691685" w:rsidRPr="00CA3FF6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doloží soupis všech </w:t>
      </w:r>
      <w:r w:rsidR="00691685" w:rsidRPr="00E817C0">
        <w:rPr>
          <w:rFonts w:ascii="Arial" w:hAnsi="Arial" w:cs="Arial"/>
        </w:rPr>
        <w:t>příjmů z celé akce/projektu a</w:t>
      </w:r>
      <w:r w:rsidR="00691685" w:rsidRPr="00E817C0">
        <w:rPr>
          <w:rFonts w:ascii="Arial" w:hAnsi="Arial" w:cs="Arial"/>
          <w:i/>
        </w:rPr>
        <w:t xml:space="preserve"> </w:t>
      </w:r>
      <w:r w:rsidR="00691685" w:rsidRPr="00E817C0">
        <w:rPr>
          <w:rFonts w:ascii="Arial" w:hAnsi="Arial" w:cs="Arial"/>
        </w:rPr>
        <w:t xml:space="preserve">výdajů </w:t>
      </w:r>
      <w:r w:rsidR="00691685" w:rsidRPr="00CA3FF6">
        <w:rPr>
          <w:rFonts w:ascii="Arial" w:hAnsi="Arial" w:cs="Arial"/>
        </w:rPr>
        <w:t xml:space="preserve">na celou akci/ projekt (tj. uznatelných i neuznatelných výdajů, hrazených ze zdrojů Olomouckého kraje, zdrojů příjemce i jiných zdrojů), není-li ve Smlouvě uvedeno jinak. </w:t>
      </w:r>
    </w:p>
    <w:p w14:paraId="77DC4216" w14:textId="77777777"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14:paraId="77DC4217" w14:textId="5A7DABF8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7DC4218" w14:textId="223B396A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</w:t>
      </w:r>
      <w:r w:rsidR="00924604" w:rsidRPr="00D8538A">
        <w:rPr>
          <w:rFonts w:ascii="Arial" w:hAnsi="Arial" w:cs="Arial"/>
        </w:rPr>
        <w:t xml:space="preserve">poskytnutím </w:t>
      </w:r>
      <w:r w:rsidRPr="00D8538A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D8538A">
        <w:rPr>
          <w:rFonts w:ascii="Arial" w:hAnsi="Arial" w:cs="Arial"/>
        </w:rPr>
        <w:t>poskytnutí</w:t>
      </w:r>
      <w:r w:rsidRPr="00D8538A">
        <w:rPr>
          <w:rFonts w:ascii="Arial" w:hAnsi="Arial" w:cs="Arial"/>
        </w:rPr>
        <w:t xml:space="preserve">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14:paraId="77DC4219" w14:textId="77777777" w:rsidR="00691685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DC421A" w14:textId="77777777" w:rsidR="00691685" w:rsidRPr="00487715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48771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7A00E28" w14:textId="4B151E3B" w:rsidR="00487715" w:rsidRPr="00487715" w:rsidRDefault="00487715" w:rsidP="00487715">
      <w:pPr>
        <w:pStyle w:val="Textkomente"/>
        <w:rPr>
          <w:rFonts w:ascii="Arial" w:hAnsi="Arial" w:cs="Arial"/>
          <w:sz w:val="24"/>
          <w:szCs w:val="24"/>
        </w:rPr>
      </w:pPr>
      <w:r w:rsidRPr="00487715">
        <w:rPr>
          <w:rFonts w:ascii="Arial" w:hAnsi="Arial" w:cs="Arial"/>
          <w:sz w:val="24"/>
          <w:szCs w:val="24"/>
        </w:rPr>
        <w:t xml:space="preserve">V rámci tohoto dotačního programu není vyžadována finanční spoluúčast </w:t>
      </w:r>
      <w:r>
        <w:rPr>
          <w:rFonts w:ascii="Arial" w:hAnsi="Arial" w:cs="Arial"/>
          <w:sz w:val="24"/>
          <w:szCs w:val="24"/>
        </w:rPr>
        <w:t>žadatele.</w:t>
      </w:r>
    </w:p>
    <w:p w14:paraId="77DC4229" w14:textId="437481B0" w:rsidR="00A02DEB" w:rsidRPr="00CA3FF6" w:rsidRDefault="00A02DEB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</w:rPr>
      </w:pPr>
    </w:p>
    <w:p w14:paraId="77DC422A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7DC422B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632720A8" w:rsidR="00691685" w:rsidRPr="00CA3FF6" w:rsidRDefault="00691685" w:rsidP="00774B60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 xml:space="preserve">Dotace je poskytována na uznatelné výdaje </w:t>
      </w:r>
      <w:r w:rsidRPr="003D4E13">
        <w:rPr>
          <w:rFonts w:ascii="Arial" w:hAnsi="Arial" w:cs="Arial"/>
          <w:bCs/>
        </w:rPr>
        <w:t>neinvestičního charakteru, je přísně účelová a její čerpání je vázáno jen na financování akce/projektu, na kterou</w:t>
      </w:r>
      <w:r w:rsidR="00340CD3" w:rsidRPr="003D4E13">
        <w:rPr>
          <w:rFonts w:ascii="Arial" w:hAnsi="Arial" w:cs="Arial"/>
          <w:bCs/>
        </w:rPr>
        <w:t>/ý</w:t>
      </w:r>
      <w:r w:rsidRPr="003D4E13">
        <w:rPr>
          <w:rFonts w:ascii="Arial" w:hAnsi="Arial" w:cs="Arial"/>
          <w:bCs/>
        </w:rPr>
        <w:t xml:space="preserve"> byla poskytnuta.</w:t>
      </w:r>
    </w:p>
    <w:p w14:paraId="77DC422D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14:paraId="77DC422F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7DC4230" w14:textId="77777777" w:rsidR="00691685" w:rsidRPr="00CA3FF6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7DC4231" w14:textId="3D1F7640" w:rsidR="005A1AAF" w:rsidRPr="001B4547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A3FF6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>.</w:t>
      </w:r>
    </w:p>
    <w:p w14:paraId="77DC4232" w14:textId="77777777" w:rsidR="00691685" w:rsidRPr="001B4547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14:paraId="77DC4233" w14:textId="32933F90" w:rsidR="00691685" w:rsidRPr="004B11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5" w:name="neuznatelnévýdaje"/>
      <w:bookmarkEnd w:id="5"/>
      <w:r w:rsidRPr="00CA3FF6">
        <w:rPr>
          <w:rFonts w:ascii="Arial" w:hAnsi="Arial" w:cs="Arial"/>
          <w:bCs/>
        </w:rPr>
        <w:t xml:space="preserve">Neuznatelnými </w:t>
      </w:r>
      <w:r w:rsidRPr="004B11CC">
        <w:rPr>
          <w:rFonts w:ascii="Arial" w:hAnsi="Arial" w:cs="Arial"/>
          <w:bCs/>
        </w:rPr>
        <w:t>výdaji akce</w:t>
      </w:r>
      <w:r w:rsidR="00DD61C8" w:rsidRPr="004B11CC">
        <w:rPr>
          <w:rFonts w:ascii="Arial" w:hAnsi="Arial" w:cs="Arial"/>
          <w:bCs/>
        </w:rPr>
        <w:t>/projektu</w:t>
      </w:r>
      <w:r w:rsidRPr="004B11CC">
        <w:rPr>
          <w:rFonts w:ascii="Arial" w:hAnsi="Arial" w:cs="Arial"/>
          <w:bCs/>
        </w:rPr>
        <w:t xml:space="preserve"> se rozumí (na tyto výdaje nelze dotaci použít):</w:t>
      </w:r>
    </w:p>
    <w:p w14:paraId="77DC4234" w14:textId="77777777" w:rsidR="00691685" w:rsidRPr="004B11CC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4B11CC">
        <w:rPr>
          <w:rFonts w:ascii="Arial" w:hAnsi="Arial" w:cs="Arial"/>
          <w:bCs/>
        </w:rPr>
        <w:t>úhrada daní, daňových odpisů, poplatků a odvodů,</w:t>
      </w:r>
    </w:p>
    <w:p w14:paraId="77DC4235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4B11CC">
        <w:rPr>
          <w:rFonts w:ascii="Arial" w:hAnsi="Arial" w:cs="Arial"/>
          <w:bCs/>
        </w:rPr>
        <w:t xml:space="preserve">úhrada úvěrů a </w:t>
      </w:r>
      <w:r w:rsidRPr="00CA3FF6">
        <w:rPr>
          <w:rFonts w:ascii="Arial" w:hAnsi="Arial" w:cs="Arial"/>
          <w:bCs/>
        </w:rPr>
        <w:t>půjček,</w:t>
      </w:r>
    </w:p>
    <w:p w14:paraId="77DC4236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14:paraId="77DC4239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14:paraId="77DC423A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14:paraId="77DC423B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14:paraId="77DC423C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14:paraId="77DC423D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A3FF6">
        <w:rPr>
          <w:rFonts w:ascii="Arial" w:hAnsi="Arial" w:cs="Arial"/>
          <w:bCs/>
        </w:rPr>
        <w:t>, ve znění pozdějších předpisů,</w:t>
      </w:r>
      <w:r w:rsidRPr="00CA3FF6">
        <w:rPr>
          <w:rFonts w:ascii="Arial" w:hAnsi="Arial" w:cs="Arial"/>
          <w:bCs/>
        </w:rPr>
        <w:t xml:space="preserve"> má možnost nárokovat odpočet daně na </w:t>
      </w:r>
      <w:r w:rsidR="00172481" w:rsidRPr="00CA3FF6">
        <w:rPr>
          <w:rFonts w:ascii="Arial" w:hAnsi="Arial" w:cs="Arial"/>
          <w:bCs/>
        </w:rPr>
        <w:t>v</w:t>
      </w:r>
      <w:r w:rsidRPr="00CA3FF6">
        <w:rPr>
          <w:rFonts w:ascii="Arial" w:hAnsi="Arial" w:cs="Arial"/>
          <w:bCs/>
        </w:rPr>
        <w:t>stupu plně či  částečně,</w:t>
      </w:r>
    </w:p>
    <w:p w14:paraId="77DC423F" w14:textId="77777777" w:rsidR="00401469" w:rsidRPr="00CA3FF6" w:rsidRDefault="00401469" w:rsidP="00401469">
      <w:pPr>
        <w:rPr>
          <w:rFonts w:ascii="Arial" w:hAnsi="Arial" w:cs="Arial"/>
          <w:bCs/>
          <w:color w:val="0070C0"/>
        </w:rPr>
      </w:pPr>
    </w:p>
    <w:p w14:paraId="77DC4240" w14:textId="265D0052" w:rsidR="00790146" w:rsidRPr="00CA3FF6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7DC4241" w14:textId="77777777"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14:paraId="77DC4242" w14:textId="69675B44" w:rsidR="00006768" w:rsidRPr="00CA3FF6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>Příjemce je povinen uskutečňovat propagaci akce</w:t>
      </w:r>
      <w:r w:rsidR="00AA0046">
        <w:rPr>
          <w:rFonts w:ascii="Arial" w:hAnsi="Arial" w:cs="Arial"/>
        </w:rPr>
        <w:t>/projektu</w:t>
      </w:r>
      <w:r w:rsidRPr="00CA3FF6">
        <w:rPr>
          <w:rFonts w:ascii="Arial" w:hAnsi="Arial" w:cs="Arial"/>
        </w:rPr>
        <w:t xml:space="preserve"> v souladu se Smlouvou. Minimální podmínka pro každého příjemce dotace je 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 xml:space="preserve">vztahující se k účelu dotace, logem Olomouckého </w:t>
      </w:r>
      <w:r w:rsidRPr="00774B60">
        <w:rPr>
          <w:rFonts w:ascii="Arial" w:hAnsi="Arial" w:cs="Arial"/>
        </w:rPr>
        <w:t>kraje</w:t>
      </w:r>
      <w:r w:rsidR="004B11CC">
        <w:rPr>
          <w:rFonts w:ascii="Arial" w:hAnsi="Arial" w:cs="Arial"/>
        </w:rPr>
        <w:t>.</w:t>
      </w:r>
      <w:r w:rsidRPr="00CA3FF6">
        <w:rPr>
          <w:rFonts w:ascii="Arial" w:hAnsi="Arial" w:cs="Arial"/>
          <w:color w:val="0000FF"/>
        </w:rPr>
        <w:t xml:space="preserve"> </w:t>
      </w:r>
      <w:r w:rsidRPr="00CA3FF6">
        <w:rPr>
          <w:rFonts w:ascii="Arial" w:hAnsi="Arial" w:cs="Arial"/>
        </w:rPr>
        <w:t>Spolu s logem bude vždy uvedena informace, že Olomoucký kraj akci/činnost finančně podpořil.</w:t>
      </w:r>
    </w:p>
    <w:p w14:paraId="77DC4245" w14:textId="24745BB7" w:rsidR="000E0504" w:rsidRPr="00CA3FF6" w:rsidRDefault="001B4547" w:rsidP="004B11CC">
      <w:pPr>
        <w:spacing w:before="120"/>
        <w:ind w:firstLine="0"/>
        <w:rPr>
          <w:rFonts w:ascii="Arial" w:hAnsi="Arial" w:cs="Arial"/>
          <w:i/>
          <w:color w:val="0000FF"/>
          <w:sz w:val="20"/>
          <w:szCs w:val="20"/>
        </w:rPr>
      </w:pPr>
      <w:r w:rsidRPr="00774B60">
        <w:rPr>
          <w:rFonts w:ascii="Arial" w:hAnsi="Arial" w:cs="Arial"/>
          <w:bCs/>
          <w:strike/>
          <w:color w:val="0000FF"/>
        </w:rPr>
        <w:t xml:space="preserve"> </w:t>
      </w:r>
    </w:p>
    <w:p w14:paraId="77DC4246" w14:textId="77777777" w:rsidR="00691685" w:rsidRPr="00CA3FF6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>
        <w:rPr>
          <w:rFonts w:ascii="Arial" w:hAnsi="Arial" w:cs="Arial"/>
        </w:rPr>
        <w:t>/projektů s</w:t>
      </w:r>
      <w:r w:rsidRPr="00CA3FF6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CA3FF6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A3FF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41FB81D1" w:rsidR="00691685" w:rsidRPr="007D5CAC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  <w:color w:val="0070C0"/>
        </w:rPr>
      </w:pPr>
      <w:r w:rsidRPr="007D5CAC">
        <w:rPr>
          <w:rFonts w:ascii="Arial" w:hAnsi="Arial" w:cs="Arial"/>
          <w:bCs/>
        </w:rPr>
        <w:t xml:space="preserve">Příjemce je povinen nakládat s veškerým majetkem získaným nebo zhodnoceným, byť i jen částečně, z </w:t>
      </w:r>
      <w:r w:rsidR="007C0637" w:rsidRPr="007D5CAC">
        <w:rPr>
          <w:rFonts w:ascii="Arial" w:hAnsi="Arial" w:cs="Arial"/>
          <w:bCs/>
        </w:rPr>
        <w:t>dotace s péčí</w:t>
      </w:r>
      <w:r w:rsidRPr="007D5CAC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 w:rsidRPr="007D5CAC">
        <w:rPr>
          <w:rFonts w:ascii="Arial" w:hAnsi="Arial" w:cs="Arial"/>
          <w:bCs/>
        </w:rPr>
        <w:t>/projektu</w:t>
      </w:r>
      <w:r w:rsidRPr="007D5CAC">
        <w:rPr>
          <w:rFonts w:ascii="Arial" w:hAnsi="Arial" w:cs="Arial"/>
          <w:bCs/>
        </w:rPr>
        <w:t xml:space="preserve"> podle Smlouvy). </w:t>
      </w:r>
      <w:r w:rsidRPr="007D5CAC">
        <w:rPr>
          <w:rFonts w:ascii="Arial" w:hAnsi="Arial" w:cs="Arial"/>
          <w:i/>
          <w:color w:val="0000FF"/>
        </w:rPr>
        <w:t xml:space="preserve"> </w:t>
      </w:r>
    </w:p>
    <w:p w14:paraId="77DC424F" w14:textId="77777777" w:rsidR="003B4788" w:rsidRPr="00CA3FF6" w:rsidRDefault="003B4788" w:rsidP="003B4788">
      <w:pPr>
        <w:rPr>
          <w:rFonts w:ascii="Arial" w:hAnsi="Arial" w:cs="Arial"/>
          <w:bCs/>
        </w:rPr>
      </w:pPr>
    </w:p>
    <w:p w14:paraId="77DC4254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7DC4255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739F301F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</w:t>
      </w:r>
      <w:r w:rsidRPr="00F86389">
        <w:rPr>
          <w:rFonts w:ascii="Arial" w:hAnsi="Arial" w:cs="Arial"/>
        </w:rPr>
        <w:t xml:space="preserve">od </w:t>
      </w:r>
      <w:r w:rsidR="00846DCC" w:rsidRPr="00F86389">
        <w:rPr>
          <w:rFonts w:ascii="Arial" w:hAnsi="Arial" w:cs="Arial"/>
          <w:b/>
        </w:rPr>
        <w:t>1</w:t>
      </w:r>
      <w:r w:rsidRPr="00F86389">
        <w:rPr>
          <w:rFonts w:ascii="Arial" w:hAnsi="Arial" w:cs="Arial"/>
          <w:b/>
        </w:rPr>
        <w:t>. </w:t>
      </w:r>
      <w:r w:rsidR="00846DCC" w:rsidRPr="00F86389">
        <w:rPr>
          <w:rFonts w:ascii="Arial" w:hAnsi="Arial" w:cs="Arial"/>
          <w:b/>
        </w:rPr>
        <w:t>3</w:t>
      </w:r>
      <w:r w:rsidRPr="00F86389">
        <w:rPr>
          <w:rFonts w:ascii="Arial" w:hAnsi="Arial" w:cs="Arial"/>
          <w:b/>
        </w:rPr>
        <w:t>. 20</w:t>
      </w:r>
      <w:r w:rsidR="00846DCC" w:rsidRPr="00F86389">
        <w:rPr>
          <w:rFonts w:ascii="Arial" w:hAnsi="Arial" w:cs="Arial"/>
          <w:b/>
        </w:rPr>
        <w:t>17</w:t>
      </w:r>
      <w:r w:rsidRPr="00F86389">
        <w:rPr>
          <w:rFonts w:ascii="Arial" w:hAnsi="Arial" w:cs="Arial"/>
        </w:rPr>
        <w:t xml:space="preserve"> do </w:t>
      </w:r>
      <w:r w:rsidR="00846DCC" w:rsidRPr="00F86389">
        <w:rPr>
          <w:rFonts w:ascii="Arial" w:hAnsi="Arial" w:cs="Arial"/>
          <w:b/>
        </w:rPr>
        <w:t>31.</w:t>
      </w:r>
      <w:r w:rsidRPr="00F86389">
        <w:rPr>
          <w:rFonts w:ascii="Arial" w:hAnsi="Arial" w:cs="Arial"/>
          <w:b/>
        </w:rPr>
        <w:t> </w:t>
      </w:r>
      <w:r w:rsidR="00846DCC" w:rsidRPr="00F86389">
        <w:rPr>
          <w:rFonts w:ascii="Arial" w:hAnsi="Arial" w:cs="Arial"/>
          <w:b/>
        </w:rPr>
        <w:t>5</w:t>
      </w:r>
      <w:r w:rsidRPr="00F86389">
        <w:rPr>
          <w:rFonts w:ascii="Arial" w:hAnsi="Arial" w:cs="Arial"/>
          <w:b/>
        </w:rPr>
        <w:t>. 20</w:t>
      </w:r>
      <w:r w:rsidR="00846DCC" w:rsidRPr="00F86389">
        <w:rPr>
          <w:rFonts w:ascii="Arial" w:hAnsi="Arial" w:cs="Arial"/>
          <w:b/>
        </w:rPr>
        <w:t>17</w:t>
      </w:r>
      <w:r w:rsidR="00F86389" w:rsidRPr="00F86389">
        <w:rPr>
          <w:rFonts w:ascii="Arial" w:hAnsi="Arial" w:cs="Arial"/>
        </w:rPr>
        <w:t xml:space="preserve">. </w:t>
      </w:r>
      <w:r w:rsidRPr="00F86389">
        <w:rPr>
          <w:rFonts w:ascii="Arial" w:hAnsi="Arial" w:cs="Arial"/>
        </w:rPr>
        <w:t xml:space="preserve">Jeho </w:t>
      </w:r>
      <w:r w:rsidRPr="00CA3FF6">
        <w:rPr>
          <w:rFonts w:ascii="Arial" w:hAnsi="Arial" w:cs="Arial"/>
        </w:rPr>
        <w:t xml:space="preserve">zveřejnění nemá vliv na dobu, po </w:t>
      </w:r>
      <w:r w:rsidR="00502B59">
        <w:rPr>
          <w:rFonts w:ascii="Arial" w:hAnsi="Arial" w:cs="Arial"/>
        </w:rPr>
        <w:t>kterou jsou přijímány žádosti o </w:t>
      </w:r>
      <w:r w:rsidRPr="00CA3FF6">
        <w:rPr>
          <w:rFonts w:ascii="Arial" w:hAnsi="Arial" w:cs="Arial"/>
        </w:rPr>
        <w:t xml:space="preserve">dotace. </w:t>
      </w:r>
    </w:p>
    <w:p w14:paraId="77DC4257" w14:textId="76259469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CA3FF6">
        <w:rPr>
          <w:rFonts w:ascii="Arial" w:hAnsi="Arial" w:cs="Arial"/>
          <w:b/>
        </w:rPr>
        <w:t xml:space="preserve">Lhůta pro podání žádostí o dotace je stanovena </w:t>
      </w:r>
      <w:r w:rsidRPr="00AE556E">
        <w:rPr>
          <w:rFonts w:ascii="Arial" w:hAnsi="Arial" w:cs="Arial"/>
          <w:b/>
        </w:rPr>
        <w:t xml:space="preserve">od </w:t>
      </w:r>
      <w:r w:rsidR="00846DCC" w:rsidRPr="00AE556E">
        <w:rPr>
          <w:rFonts w:ascii="Arial" w:hAnsi="Arial" w:cs="Arial"/>
          <w:b/>
        </w:rPr>
        <w:t>3. 4. 2017</w:t>
      </w:r>
      <w:r w:rsidRPr="00AE556E">
        <w:rPr>
          <w:rFonts w:ascii="Arial" w:hAnsi="Arial" w:cs="Arial"/>
          <w:b/>
        </w:rPr>
        <w:t xml:space="preserve"> do</w:t>
      </w:r>
      <w:r w:rsidR="00846DCC" w:rsidRPr="00AE556E">
        <w:rPr>
          <w:rFonts w:ascii="Arial" w:hAnsi="Arial" w:cs="Arial"/>
          <w:b/>
        </w:rPr>
        <w:t xml:space="preserve"> 11. 5. 2017</w:t>
      </w:r>
      <w:r w:rsidR="00502B59" w:rsidRPr="00AE556E">
        <w:rPr>
          <w:rFonts w:ascii="Arial" w:hAnsi="Arial" w:cs="Arial"/>
          <w:b/>
        </w:rPr>
        <w:t xml:space="preserve"> do </w:t>
      </w:r>
      <w:r w:rsidRPr="00AE556E">
        <w:rPr>
          <w:rFonts w:ascii="Arial" w:hAnsi="Arial" w:cs="Arial"/>
          <w:b/>
        </w:rPr>
        <w:t>12:00 hodin, není-li dále stanoveno jinak.</w:t>
      </w:r>
      <w:r w:rsidRPr="00AE556E">
        <w:rPr>
          <w:rFonts w:ascii="Arial" w:hAnsi="Arial" w:cs="Arial"/>
        </w:rPr>
        <w:t xml:space="preserve"> V případě osobního podání žádosti o dotaci v listinné podobě na podatelnu Olomouck</w:t>
      </w:r>
      <w:r w:rsidR="00502B59" w:rsidRPr="00AE556E">
        <w:rPr>
          <w:rFonts w:ascii="Arial" w:hAnsi="Arial" w:cs="Arial"/>
        </w:rPr>
        <w:t xml:space="preserve">ého kraje </w:t>
      </w:r>
      <w:r w:rsidR="00502B59">
        <w:rPr>
          <w:rFonts w:ascii="Arial" w:hAnsi="Arial" w:cs="Arial"/>
        </w:rPr>
        <w:t>nebo podání žádosti o </w:t>
      </w:r>
      <w:r w:rsidRPr="00CA3FF6">
        <w:rPr>
          <w:rFonts w:ascii="Arial" w:hAnsi="Arial" w:cs="Arial"/>
        </w:rPr>
        <w:t>dotaci v elektronické podobě (e-podatelna, dato</w:t>
      </w:r>
      <w:r w:rsidR="00502B59">
        <w:rPr>
          <w:rFonts w:ascii="Arial" w:hAnsi="Arial" w:cs="Arial"/>
        </w:rPr>
        <w:t>vá schránka), musí být žádost o </w:t>
      </w:r>
      <w:r w:rsidRPr="00CA3FF6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obsahující listinnou žádost se všemi formálními náležitostmi</w:t>
      </w:r>
      <w:r w:rsidR="00EF5552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podána </w:t>
      </w:r>
      <w:r w:rsidR="00EF5552" w:rsidRPr="00CA3FF6">
        <w:rPr>
          <w:rFonts w:ascii="Arial" w:hAnsi="Arial" w:cs="Arial"/>
        </w:rPr>
        <w:t xml:space="preserve">k poštovní přepravě na adresu dle </w:t>
      </w:r>
      <w:proofErr w:type="gramStart"/>
      <w:r w:rsidR="00EF5552" w:rsidRPr="00CA3FF6">
        <w:rPr>
          <w:rFonts w:ascii="Arial" w:hAnsi="Arial" w:cs="Arial"/>
        </w:rPr>
        <w:t xml:space="preserve">odst. </w:t>
      </w:r>
      <w:hyperlink w:anchor="Administrátor" w:history="1">
        <w:r w:rsidR="00EF5552"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   </w:t>
      </w:r>
      <w:r w:rsidRPr="00CA3FF6">
        <w:rPr>
          <w:rFonts w:ascii="Arial" w:hAnsi="Arial" w:cs="Arial"/>
          <w:b/>
          <w:bCs/>
        </w:rPr>
        <w:t xml:space="preserve"> </w:t>
      </w:r>
    </w:p>
    <w:p w14:paraId="77DC4258" w14:textId="4059E49A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7" w:name="způsobpodání"/>
      <w:bookmarkEnd w:id="7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> programem na webových stránk</w:t>
      </w:r>
      <w:r w:rsidR="00502B59">
        <w:rPr>
          <w:rFonts w:ascii="Arial" w:hAnsi="Arial" w:cs="Arial"/>
        </w:rPr>
        <w:t>ách Olomouckého kraje. Žádost o </w:t>
      </w:r>
      <w:r w:rsidRPr="00CA3FF6">
        <w:rPr>
          <w:rFonts w:ascii="Arial" w:hAnsi="Arial" w:cs="Arial"/>
        </w:rPr>
        <w:t xml:space="preserve">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176A98">
        <w:rPr>
          <w:rFonts w:ascii="Arial" w:hAnsi="Arial" w:cs="Arial"/>
        </w:rPr>
        <w:t>(</w:t>
      </w:r>
      <w:r w:rsidRPr="00CA3FF6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176A98" w:rsidRPr="00176A98">
        <w:t>)</w:t>
      </w:r>
      <w:r w:rsidR="00176A98">
        <w:t xml:space="preserve"> </w:t>
      </w:r>
      <w:r w:rsidRPr="00CA3FF6">
        <w:rPr>
          <w:rFonts w:ascii="Arial" w:hAnsi="Arial" w:cs="Arial"/>
          <w:b/>
        </w:rPr>
        <w:t>vyplněna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84412F">
        <w:rPr>
          <w:rFonts w:ascii="Arial" w:hAnsi="Arial" w:cs="Arial"/>
          <w:b/>
          <w:color w:val="808080" w:themeColor="background1" w:themeShade="80"/>
        </w:rPr>
        <w:t xml:space="preserve">v systému </w:t>
      </w:r>
      <w:r w:rsidR="00252A0C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14:paraId="77DC425B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77DC425F" w14:textId="4FFBD538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="00502B59">
        <w:rPr>
          <w:rFonts w:ascii="Arial" w:hAnsi="Arial" w:cs="Arial"/>
        </w:rPr>
        <w:t>zapsány v </w:t>
      </w:r>
      <w:r w:rsidRPr="00CA3FF6">
        <w:rPr>
          <w:rFonts w:ascii="Arial" w:hAnsi="Arial" w:cs="Arial"/>
        </w:rPr>
        <w:t>obchodním rejstříku, živnostenském rejstříku nebo jiné obdobné evidenci,</w:t>
      </w:r>
    </w:p>
    <w:p w14:paraId="77DC4260" w14:textId="3EBB9562"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="00502B59">
        <w:rPr>
          <w:rFonts w:ascii="Arial" w:hAnsi="Arial" w:cs="Arial"/>
        </w:rPr>
        <w:t>obce o </w:t>
      </w:r>
      <w:r w:rsidRPr="0084412F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14:paraId="77DC4262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77DC4264" w14:textId="5A46F8BE" w:rsidR="00691685" w:rsidRPr="00FB17EC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</w:t>
      </w:r>
      <w:r w:rsidR="000569F2" w:rsidRPr="0084412F">
        <w:rPr>
          <w:rFonts w:ascii="Arial" w:hAnsi="Arial" w:cs="Arial"/>
        </w:rPr>
        <w:t>1</w:t>
      </w:r>
      <w:r w:rsidRPr="0084412F">
        <w:rPr>
          <w:rFonts w:ascii="Arial" w:hAnsi="Arial" w:cs="Arial"/>
        </w:rPr>
        <w:t xml:space="preserve"> – </w:t>
      </w:r>
      <w:r w:rsidR="00F00DBE">
        <w:rPr>
          <w:rFonts w:ascii="Arial" w:hAnsi="Arial" w:cs="Arial"/>
        </w:rPr>
        <w:t>4</w:t>
      </w:r>
      <w:r w:rsidR="00BD6804" w:rsidRPr="0084412F">
        <w:rPr>
          <w:rFonts w:ascii="Arial" w:hAnsi="Arial" w:cs="Arial"/>
        </w:rPr>
        <w:t xml:space="preserve"> (pokud byly přílohy č. 1 – </w:t>
      </w:r>
      <w:r w:rsidR="00F00DBE">
        <w:rPr>
          <w:rFonts w:ascii="Arial" w:hAnsi="Arial" w:cs="Arial"/>
        </w:rPr>
        <w:t>4</w:t>
      </w:r>
      <w:r w:rsidR="00BD6804" w:rsidRPr="00FB17EC">
        <w:rPr>
          <w:rFonts w:ascii="Arial" w:hAnsi="Arial" w:cs="Arial"/>
        </w:rPr>
        <w:t xml:space="preserve"> doloženy k žádosti o dotaci v roce 2016 a nedošlo v nich k žádné změně, lze je nahradit čestným prohlášením),</w:t>
      </w:r>
    </w:p>
    <w:p w14:paraId="77DC4265" w14:textId="191801F1" w:rsidR="00691685" w:rsidRPr="00FB17EC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B17EC">
        <w:rPr>
          <w:rFonts w:ascii="Arial" w:hAnsi="Arial" w:cs="Arial"/>
        </w:rPr>
        <w:t>čestné prohlášení</w:t>
      </w:r>
      <w:bookmarkStart w:id="8" w:name="_Toc386554796"/>
      <w:r w:rsidRPr="00FB17EC">
        <w:rPr>
          <w:rFonts w:ascii="Arial" w:hAnsi="Arial" w:cs="Arial"/>
        </w:rPr>
        <w:t xml:space="preserve"> žadatele o podporu v režimu de </w:t>
      </w:r>
      <w:proofErr w:type="spellStart"/>
      <w:r w:rsidRPr="00FB17EC">
        <w:rPr>
          <w:rFonts w:ascii="Arial" w:hAnsi="Arial" w:cs="Arial"/>
        </w:rPr>
        <w:t>minimis</w:t>
      </w:r>
      <w:bookmarkEnd w:id="8"/>
      <w:proofErr w:type="spellEnd"/>
      <w:r w:rsidR="007A38E6" w:rsidRPr="00FB17EC">
        <w:rPr>
          <w:rFonts w:ascii="Arial" w:hAnsi="Arial" w:cs="Arial"/>
        </w:rPr>
        <w:t>,</w:t>
      </w:r>
      <w:r w:rsidR="00413E40" w:rsidRPr="00FB17EC">
        <w:rPr>
          <w:rFonts w:ascii="Arial" w:hAnsi="Arial" w:cs="Arial"/>
        </w:rPr>
        <w:t xml:space="preserve"> </w:t>
      </w:r>
    </w:p>
    <w:p w14:paraId="77DC4266" w14:textId="38A277D2" w:rsidR="00691685" w:rsidRPr="00FB17EC" w:rsidRDefault="00846DCC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B17EC">
        <w:rPr>
          <w:rFonts w:ascii="Arial" w:hAnsi="Arial" w:cs="Arial"/>
        </w:rPr>
        <w:t xml:space="preserve">prostou kopii občanského průkazu žadatele </w:t>
      </w:r>
      <w:r w:rsidRPr="0052609F">
        <w:rPr>
          <w:rFonts w:ascii="Arial" w:hAnsi="Arial" w:cs="Arial"/>
          <w:b/>
        </w:rPr>
        <w:t xml:space="preserve">– platí pouze </w:t>
      </w:r>
      <w:r w:rsidR="00915188" w:rsidRPr="0052609F">
        <w:rPr>
          <w:rFonts w:ascii="Arial" w:hAnsi="Arial" w:cs="Arial"/>
          <w:b/>
        </w:rPr>
        <w:t>v případě, že žádá</w:t>
      </w:r>
      <w:r w:rsidRPr="0052609F">
        <w:rPr>
          <w:rFonts w:ascii="Arial" w:hAnsi="Arial" w:cs="Arial"/>
          <w:b/>
        </w:rPr>
        <w:t xml:space="preserve"> fyzick</w:t>
      </w:r>
      <w:r w:rsidR="00915188" w:rsidRPr="0052609F">
        <w:rPr>
          <w:rFonts w:ascii="Arial" w:hAnsi="Arial" w:cs="Arial"/>
          <w:b/>
        </w:rPr>
        <w:t xml:space="preserve">á </w:t>
      </w:r>
      <w:r w:rsidRPr="0052609F">
        <w:rPr>
          <w:rFonts w:ascii="Arial" w:hAnsi="Arial" w:cs="Arial"/>
          <w:b/>
        </w:rPr>
        <w:t>osob</w:t>
      </w:r>
      <w:r w:rsidR="00915188" w:rsidRPr="0052609F">
        <w:rPr>
          <w:rFonts w:ascii="Arial" w:hAnsi="Arial" w:cs="Arial"/>
          <w:b/>
        </w:rPr>
        <w:t>a</w:t>
      </w:r>
      <w:r w:rsidRPr="0052609F">
        <w:rPr>
          <w:rFonts w:ascii="Arial" w:hAnsi="Arial" w:cs="Arial"/>
          <w:b/>
        </w:rPr>
        <w:t>.</w:t>
      </w:r>
    </w:p>
    <w:p w14:paraId="77DC4267" w14:textId="77777777" w:rsidR="00691685" w:rsidRDefault="00691685" w:rsidP="00691685">
      <w:pPr>
        <w:rPr>
          <w:rFonts w:ascii="Arial" w:hAnsi="Arial" w:cs="Arial"/>
          <w:color w:val="0070C0"/>
          <w:sz w:val="20"/>
          <w:szCs w:val="20"/>
        </w:rPr>
      </w:pPr>
    </w:p>
    <w:p w14:paraId="77DC4268" w14:textId="77777777" w:rsidR="008F4923" w:rsidRPr="008F4923" w:rsidRDefault="008F4923" w:rsidP="00691685">
      <w:pPr>
        <w:rPr>
          <w:rFonts w:ascii="Arial" w:hAnsi="Arial" w:cs="Arial"/>
          <w:color w:val="0070C0"/>
          <w:sz w:val="20"/>
          <w:szCs w:val="20"/>
        </w:rPr>
      </w:pPr>
    </w:p>
    <w:p w14:paraId="77DC4269" w14:textId="77777777"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9" w:name="vyřazenížádosti"/>
      <w:bookmarkEnd w:id="9"/>
      <w:proofErr w:type="gramStart"/>
      <w:r w:rsidRPr="00CA3FF6">
        <w:rPr>
          <w:rFonts w:ascii="Arial" w:hAnsi="Arial" w:cs="Arial"/>
        </w:rPr>
        <w:t>Administrátor</w:t>
      </w:r>
      <w:proofErr w:type="gramEnd"/>
      <w:r w:rsidRPr="00CA3FF6">
        <w:rPr>
          <w:rFonts w:ascii="Arial" w:hAnsi="Arial" w:cs="Arial"/>
        </w:rPr>
        <w:t xml:space="preserve"> z dalšího posuzování vyřadí žádosti o dotace, </w:t>
      </w:r>
      <w:proofErr w:type="gramStart"/>
      <w:r w:rsidRPr="00CA3FF6">
        <w:rPr>
          <w:rFonts w:ascii="Arial" w:hAnsi="Arial" w:cs="Arial"/>
        </w:rPr>
        <w:t>které:</w:t>
      </w:r>
      <w:proofErr w:type="gramEnd"/>
    </w:p>
    <w:p w14:paraId="77DC426A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 xml:space="preserve">jpozději do 12:00 </w:t>
      </w:r>
      <w:r w:rsidRPr="008041DF">
        <w:rPr>
          <w:rFonts w:ascii="Arial" w:hAnsi="Arial" w:cs="Arial"/>
        </w:rPr>
        <w:t xml:space="preserve">hodin posledního dne lhůty k podání žádosti uvedeného v odst. </w:t>
      </w:r>
      <w:hyperlink w:anchor="lhůtapodání" w:history="1">
        <w:proofErr w:type="gramStart"/>
        <w:r w:rsidRPr="008041DF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8041DF">
        <w:rPr>
          <w:rFonts w:ascii="Arial" w:hAnsi="Arial" w:cs="Arial"/>
        </w:rPr>
        <w:t xml:space="preserve"> </w:t>
      </w:r>
      <w:r w:rsidRPr="008041DF">
        <w:rPr>
          <w:rFonts w:ascii="Arial" w:hAnsi="Arial" w:cs="Arial"/>
          <w:b/>
        </w:rPr>
        <w:t>elektronicky</w:t>
      </w:r>
      <w:proofErr w:type="gramEnd"/>
      <w:r w:rsidRPr="008041DF">
        <w:rPr>
          <w:rFonts w:ascii="Arial" w:hAnsi="Arial" w:cs="Arial"/>
          <w:b/>
        </w:rPr>
        <w:t xml:space="preserve"> na předepsaném formuláři v </w:t>
      </w:r>
      <w:r w:rsidR="009D6A63" w:rsidRPr="008041DF">
        <w:rPr>
          <w:rFonts w:ascii="Arial" w:hAnsi="Arial" w:cs="Arial"/>
          <w:b/>
        </w:rPr>
        <w:t xml:space="preserve">systému </w:t>
      </w:r>
      <w:r w:rsidR="003325C4" w:rsidRPr="008041DF">
        <w:rPr>
          <w:rFonts w:ascii="Arial" w:hAnsi="Arial" w:cs="Arial"/>
          <w:b/>
        </w:rPr>
        <w:t>Komunikace s občany (RAP)</w:t>
      </w:r>
      <w:r w:rsidR="009D6A63" w:rsidRPr="008041DF">
        <w:rPr>
          <w:rFonts w:ascii="Arial" w:hAnsi="Arial" w:cs="Arial"/>
        </w:rPr>
        <w:t xml:space="preserve">, </w:t>
      </w:r>
      <w:r w:rsidRPr="008041DF">
        <w:rPr>
          <w:rFonts w:ascii="Arial" w:hAnsi="Arial" w:cs="Arial"/>
        </w:rPr>
        <w:t>nebo</w:t>
      </w:r>
    </w:p>
    <w:p w14:paraId="77DC426B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</w:t>
      </w:r>
      <w:r w:rsidRPr="008041DF">
        <w:rPr>
          <w:rFonts w:ascii="Arial" w:hAnsi="Arial" w:cs="Arial"/>
          <w:b/>
        </w:rPr>
        <w:t>saném formuláři</w:t>
      </w:r>
      <w:r w:rsidRPr="008041DF">
        <w:rPr>
          <w:rFonts w:ascii="Arial" w:hAnsi="Arial" w:cs="Arial"/>
        </w:rPr>
        <w:t xml:space="preserve">, vytištěném ze </w:t>
      </w:r>
      <w:r w:rsidR="0084412F" w:rsidRPr="008041DF">
        <w:rPr>
          <w:rFonts w:ascii="Arial" w:hAnsi="Arial" w:cs="Arial"/>
          <w:b/>
        </w:rPr>
        <w:t xml:space="preserve">systému </w:t>
      </w:r>
      <w:r w:rsidR="003325C4" w:rsidRPr="008041DF">
        <w:rPr>
          <w:rFonts w:ascii="Arial" w:hAnsi="Arial" w:cs="Arial"/>
          <w:b/>
        </w:rPr>
        <w:t>Komunikace s občany (RAP)</w:t>
      </w:r>
      <w:r w:rsidR="009D6A63" w:rsidRPr="008041DF">
        <w:rPr>
          <w:rFonts w:ascii="Arial" w:hAnsi="Arial" w:cs="Arial"/>
        </w:rPr>
        <w:t>,</w:t>
      </w:r>
      <w:r w:rsidR="009D6A63" w:rsidRPr="008041DF">
        <w:rPr>
          <w:rFonts w:ascii="Arial" w:hAnsi="Arial" w:cs="Arial"/>
          <w:b/>
        </w:rPr>
        <w:t xml:space="preserve"> </w:t>
      </w:r>
      <w:r w:rsidRPr="008041DF">
        <w:rPr>
          <w:rFonts w:ascii="Arial" w:hAnsi="Arial" w:cs="Arial"/>
        </w:rPr>
        <w:t>nebo</w:t>
      </w:r>
    </w:p>
    <w:p w14:paraId="77DC426C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FB6BCF" w:rsidRPr="00CA3FF6">
        <w:rPr>
          <w:rFonts w:ascii="Arial" w:hAnsi="Arial" w:cs="Arial"/>
        </w:rPr>
        <w:t>, nebo</w:t>
      </w:r>
      <w:proofErr w:type="gramEnd"/>
      <w:r w:rsidR="00FB6BCF" w:rsidRPr="00CA3FF6">
        <w:rPr>
          <w:rFonts w:ascii="Arial" w:hAnsi="Arial" w:cs="Arial"/>
        </w:rPr>
        <w:t xml:space="preserve"> </w:t>
      </w:r>
    </w:p>
    <w:p w14:paraId="77DC426D" w14:textId="767A1F90" w:rsidR="00E27CC7" w:rsidRPr="00CA3FF6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</w:t>
      </w:r>
      <w:r w:rsidR="00E27CC7" w:rsidRPr="0084412F">
        <w:rPr>
          <w:rFonts w:ascii="Arial" w:hAnsi="Arial" w:cs="Arial"/>
        </w:rPr>
        <w:t xml:space="preserve">podány </w:t>
      </w:r>
      <w:r w:rsidR="00E27CC7" w:rsidRPr="00CA3FF6">
        <w:rPr>
          <w:rFonts w:ascii="Arial" w:hAnsi="Arial" w:cs="Arial"/>
        </w:rPr>
        <w:t>duplicitně; za duplicitně podanou žádost se přitom považuje žádost podaná vícekrát stejným žadatelem v rámci téhož vyhlášeného dotačního programu</w:t>
      </w:r>
      <w:r w:rsidR="00E27CC7" w:rsidRPr="00CA3FF6">
        <w:rPr>
          <w:rFonts w:ascii="Arial" w:hAnsi="Arial" w:cs="Arial"/>
          <w:i/>
          <w:color w:val="0000FF"/>
        </w:rPr>
        <w:t xml:space="preserve"> </w:t>
      </w:r>
      <w:r w:rsidR="00E27CC7" w:rsidRPr="00CA3FF6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="00E27CC7" w:rsidRPr="00CA3FF6">
        <w:rPr>
          <w:rFonts w:ascii="Arial" w:hAnsi="Arial" w:cs="Arial"/>
        </w:rPr>
        <w:t xml:space="preserve">odst. </w:t>
      </w:r>
      <w:hyperlink w:anchor="tentýžÚčelAkce" w:history="1">
        <w:r w:rsidR="00E27CC7" w:rsidRPr="00CA3FF6">
          <w:rPr>
            <w:rStyle w:val="Hypertextovodkaz"/>
            <w:rFonts w:ascii="Arial" w:hAnsi="Arial" w:cs="Arial"/>
          </w:rPr>
          <w:t>7.3</w:t>
        </w:r>
      </w:hyperlink>
      <w:r w:rsidR="00E27CC7" w:rsidRPr="00CA3FF6">
        <w:rPr>
          <w:rFonts w:ascii="Arial" w:hAnsi="Arial" w:cs="Arial"/>
        </w:rPr>
        <w:t>.</w:t>
      </w:r>
      <w:proofErr w:type="gramEnd"/>
    </w:p>
    <w:p w14:paraId="77DC426E" w14:textId="77777777" w:rsidR="005F4783" w:rsidRPr="00CA3FF6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="005F4783"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="005F4783" w:rsidRPr="0084412F">
        <w:rPr>
          <w:rFonts w:ascii="Arial" w:hAnsi="Arial" w:cs="Arial"/>
        </w:rPr>
        <w:t xml:space="preserve">není oprávněným žadatelem dle definice </w:t>
      </w:r>
      <w:r w:rsidR="00880FAE" w:rsidRPr="0084412F">
        <w:rPr>
          <w:rFonts w:ascii="Arial" w:hAnsi="Arial" w:cs="Arial"/>
        </w:rPr>
        <w:t xml:space="preserve">v </w:t>
      </w:r>
      <w:r w:rsidR="005F4783" w:rsidRPr="0084412F">
        <w:rPr>
          <w:rFonts w:ascii="Arial" w:hAnsi="Arial" w:cs="Arial"/>
        </w:rPr>
        <w:t xml:space="preserve">článku </w:t>
      </w:r>
      <w:hyperlink w:anchor="okruhŽadatelů" w:history="1">
        <w:r w:rsidR="005F4783" w:rsidRPr="00CA3FF6">
          <w:rPr>
            <w:rStyle w:val="Hypertextovodkaz"/>
            <w:rFonts w:ascii="Arial" w:hAnsi="Arial" w:cs="Arial"/>
          </w:rPr>
          <w:t>4</w:t>
        </w:r>
      </w:hyperlink>
      <w:r w:rsidR="005F4783" w:rsidRPr="007558C2">
        <w:rPr>
          <w:rFonts w:ascii="Arial" w:hAnsi="Arial" w:cs="Arial"/>
        </w:rPr>
        <w:t>.</w:t>
      </w:r>
    </w:p>
    <w:p w14:paraId="77DC426F" w14:textId="77777777" w:rsidR="00691685" w:rsidRPr="00CA3FF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="00737126" w:rsidRPr="00CA3FF6">
        <w:rPr>
          <w:rFonts w:ascii="Arial" w:hAnsi="Arial" w:cs="Arial"/>
        </w:rPr>
        <w:tab/>
      </w:r>
      <w:r w:rsidRPr="00CA3FF6">
        <w:rPr>
          <w:rFonts w:ascii="Arial" w:hAnsi="Arial" w:cs="Arial"/>
        </w:rPr>
        <w:t>O vyřazení žádosti bude žadatel e-mailem vyrozuměn administrátorem</w:t>
      </w:r>
      <w:r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CA3FF6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77DC4271" w14:textId="0B63C368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10" w:name="podmíněnévyřazení"/>
      <w:bookmarkEnd w:id="10"/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CA3FF6">
          <w:rPr>
            <w:rStyle w:val="Hypertextovodkaz"/>
            <w:rFonts w:ascii="Arial" w:hAnsi="Arial" w:cs="Arial"/>
          </w:rPr>
          <w:t>10.5</w:t>
        </w:r>
      </w:hyperlink>
      <w:r w:rsidRPr="00CA3FF6">
        <w:rPr>
          <w:rFonts w:ascii="Arial" w:hAnsi="Arial" w:cs="Arial"/>
        </w:rPr>
        <w:t>,</w:t>
      </w:r>
      <w:r w:rsidR="00E357A6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avšak</w:t>
      </w:r>
      <w:proofErr w:type="gramEnd"/>
      <w:r w:rsidRPr="00CA3FF6">
        <w:rPr>
          <w:rFonts w:ascii="Arial" w:hAnsi="Arial" w:cs="Arial"/>
        </w:rPr>
        <w:t xml:space="preserve"> nesplňuje ostatní </w:t>
      </w:r>
      <w:r w:rsidRPr="00CA3FF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="00C02890">
        <w:rPr>
          <w:rFonts w:ascii="Arial" w:hAnsi="Arial" w:cs="Arial"/>
          <w:b/>
        </w:rPr>
        <w:t>do </w:t>
      </w:r>
      <w:r w:rsidRPr="00CA3FF6">
        <w:rPr>
          <w:rFonts w:ascii="Arial" w:hAnsi="Arial" w:cs="Arial"/>
          <w:b/>
        </w:rPr>
        <w:t>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14:paraId="77DC4272" w14:textId="77777777"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14:paraId="77DC4274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5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77DC4276" w14:textId="77777777" w:rsidR="0003189A" w:rsidRPr="00CA3FF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 </w:t>
      </w:r>
    </w:p>
    <w:p w14:paraId="77DC4277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305E6C10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77DC427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CA3FF6">
          <w:rPr>
            <w:rStyle w:val="Hypertextovodkaz"/>
            <w:rFonts w:ascii="Arial" w:hAnsi="Arial" w:cs="Arial"/>
            <w:bCs/>
          </w:rPr>
          <w:t>10.6</w:t>
        </w:r>
      </w:hyperlink>
      <w:r w:rsidRPr="00CA3FF6">
        <w:rPr>
          <w:rFonts w:ascii="Arial" w:hAnsi="Arial" w:cs="Arial"/>
          <w:bCs/>
        </w:rPr>
        <w:t xml:space="preserve"> nedoplní</w:t>
      </w:r>
      <w:proofErr w:type="gramEnd"/>
      <w:r w:rsidRPr="00CA3FF6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77DC427C" w14:textId="77777777" w:rsidR="00691685" w:rsidRPr="00E62B5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14:paraId="77DC427D" w14:textId="77777777" w:rsidR="00691685" w:rsidRPr="00E62B5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E62B59">
        <w:rPr>
          <w:rFonts w:ascii="Arial" w:hAnsi="Arial" w:cs="Arial"/>
          <w:b/>
          <w:bCs/>
        </w:rPr>
        <w:tab/>
      </w:r>
      <w:r w:rsidRPr="00E62B59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E62B59" w:rsidRPr="00E62B59" w14:paraId="77DC4284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81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2" w14:textId="58B36BB4" w:rsidR="00867B0A" w:rsidRPr="00E62B59" w:rsidRDefault="0091687B" w:rsidP="0091687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E62B59">
              <w:rPr>
                <w:rFonts w:ascii="Arial" w:hAnsi="Arial" w:cs="Arial"/>
                <w:b/>
                <w:bCs/>
              </w:rPr>
              <w:t>V</w:t>
            </w:r>
            <w:r w:rsidR="00867B0A" w:rsidRPr="00E62B59">
              <w:rPr>
                <w:rFonts w:ascii="Arial" w:hAnsi="Arial" w:cs="Arial"/>
                <w:b/>
                <w:bCs/>
              </w:rPr>
              <w:t>ýznam akce</w:t>
            </w:r>
            <w:r w:rsidR="0077221D" w:rsidRPr="00E62B59">
              <w:rPr>
                <w:rFonts w:ascii="Arial" w:hAnsi="Arial" w:cs="Arial"/>
                <w:b/>
                <w:bCs/>
              </w:rPr>
              <w:t>/projektu</w:t>
            </w:r>
            <w:r w:rsidR="00867B0A" w:rsidRPr="00E62B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3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62B5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62B59" w:rsidRPr="00E62B59" w14:paraId="77DC4291" w14:textId="77777777" w:rsidTr="00A80DA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5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B" w14:textId="05037818" w:rsidR="00B923C5" w:rsidRPr="00E62B59" w:rsidRDefault="00B923C5" w:rsidP="00B923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Velký</w:t>
            </w:r>
            <w:r w:rsidR="00212BE5" w:rsidRPr="00E62B59">
              <w:rPr>
                <w:rFonts w:ascii="Arial" w:hAnsi="Arial" w:cs="Arial"/>
                <w:bCs/>
              </w:rPr>
              <w:t xml:space="preserve"> </w:t>
            </w:r>
            <w:r w:rsidR="00196A88" w:rsidRPr="00E62B59">
              <w:rPr>
                <w:rFonts w:ascii="Arial" w:hAnsi="Arial" w:cs="Arial"/>
                <w:bCs/>
              </w:rPr>
              <w:t xml:space="preserve">význam pro </w:t>
            </w:r>
            <w:r w:rsidRPr="00E62B59">
              <w:rPr>
                <w:rFonts w:ascii="Arial" w:hAnsi="Arial" w:cs="Arial"/>
                <w:bCs/>
              </w:rPr>
              <w:t xml:space="preserve">naplňování cíle </w:t>
            </w:r>
            <w:r w:rsidR="00196A88" w:rsidRPr="00E62B59">
              <w:rPr>
                <w:rFonts w:ascii="Arial" w:hAnsi="Arial" w:cs="Arial"/>
                <w:bCs/>
              </w:rPr>
              <w:t>dotačního programu</w:t>
            </w:r>
          </w:p>
          <w:p w14:paraId="77DC428C" w14:textId="7122F43A" w:rsidR="00B923C5" w:rsidRPr="00E62B59" w:rsidRDefault="00B923C5" w:rsidP="00B923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Střední</w:t>
            </w:r>
            <w:r w:rsidR="00ED62A2" w:rsidRPr="00E62B59">
              <w:rPr>
                <w:rFonts w:ascii="Arial" w:hAnsi="Arial" w:cs="Arial"/>
                <w:bCs/>
              </w:rPr>
              <w:t xml:space="preserve"> </w:t>
            </w:r>
            <w:r w:rsidRPr="00E62B59">
              <w:rPr>
                <w:rFonts w:ascii="Arial" w:hAnsi="Arial" w:cs="Arial"/>
                <w:bCs/>
              </w:rPr>
              <w:t xml:space="preserve">význam </w:t>
            </w:r>
            <w:r w:rsidR="00ED62A2" w:rsidRPr="00E62B59">
              <w:rPr>
                <w:rFonts w:ascii="Arial" w:hAnsi="Arial" w:cs="Arial"/>
                <w:bCs/>
              </w:rPr>
              <w:t xml:space="preserve">pro </w:t>
            </w:r>
            <w:r w:rsidRPr="00E62B59">
              <w:rPr>
                <w:rFonts w:ascii="Arial" w:hAnsi="Arial" w:cs="Arial"/>
                <w:bCs/>
              </w:rPr>
              <w:t>naplňování cíle dotačního programu</w:t>
            </w:r>
          </w:p>
          <w:p w14:paraId="77DC428D" w14:textId="65004829" w:rsidR="00196A88" w:rsidRPr="00E62B59" w:rsidRDefault="00B923C5" w:rsidP="00273F1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Malý</w:t>
            </w:r>
            <w:r w:rsidR="00ED62A2" w:rsidRPr="00E62B59">
              <w:rPr>
                <w:rFonts w:ascii="Arial" w:hAnsi="Arial" w:cs="Arial"/>
                <w:bCs/>
              </w:rPr>
              <w:t xml:space="preserve"> </w:t>
            </w:r>
            <w:r w:rsidRPr="00E62B59">
              <w:rPr>
                <w:rFonts w:ascii="Arial" w:hAnsi="Arial" w:cs="Arial"/>
                <w:bCs/>
              </w:rPr>
              <w:t xml:space="preserve">význam </w:t>
            </w:r>
            <w:r w:rsidR="00ED62A2" w:rsidRPr="00E62B59">
              <w:rPr>
                <w:rFonts w:ascii="Arial" w:hAnsi="Arial" w:cs="Arial"/>
                <w:bCs/>
              </w:rPr>
              <w:t xml:space="preserve">pro </w:t>
            </w:r>
            <w:r w:rsidRPr="00E62B59">
              <w:rPr>
                <w:rFonts w:ascii="Arial" w:hAnsi="Arial" w:cs="Arial"/>
                <w:bCs/>
              </w:rPr>
              <w:t>naplňování cíle dotačního programu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0DB" w14:textId="77777777" w:rsidR="00C47F32" w:rsidRPr="00E62B59" w:rsidRDefault="00C47F32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77DC428E" w14:textId="2555494F" w:rsidR="00867B0A" w:rsidRPr="00E62B59" w:rsidRDefault="00212BE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E62B59">
              <w:rPr>
                <w:rFonts w:ascii="Arial" w:hAnsi="Arial" w:cs="Arial"/>
              </w:rPr>
              <w:t>7</w:t>
            </w:r>
            <w:r w:rsidR="00A226F5" w:rsidRPr="00E62B59">
              <w:rPr>
                <w:rFonts w:ascii="Arial" w:hAnsi="Arial" w:cs="Arial"/>
              </w:rPr>
              <w:t>1</w:t>
            </w:r>
            <w:r w:rsidRPr="00E62B59">
              <w:rPr>
                <w:rFonts w:ascii="Arial" w:hAnsi="Arial" w:cs="Arial"/>
              </w:rPr>
              <w:t xml:space="preserve"> - </w:t>
            </w:r>
            <w:r w:rsidR="00A226F5" w:rsidRPr="00E62B59">
              <w:rPr>
                <w:rFonts w:ascii="Arial" w:hAnsi="Arial" w:cs="Arial"/>
              </w:rPr>
              <w:t>100</w:t>
            </w:r>
          </w:p>
          <w:p w14:paraId="77DC428F" w14:textId="57350D6C" w:rsidR="00B923C5" w:rsidRPr="00E62B59" w:rsidRDefault="00212BE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36 - 70</w:t>
            </w:r>
          </w:p>
          <w:p w14:paraId="77DC4290" w14:textId="0072DB0D" w:rsidR="00B923C5" w:rsidRPr="00E62B59" w:rsidRDefault="00212BE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1 - 35</w:t>
            </w:r>
          </w:p>
        </w:tc>
      </w:tr>
      <w:tr w:rsidR="00E62B59" w:rsidRPr="00E62B59" w14:paraId="77DC4295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2" w14:textId="7AE6AFBB" w:rsidR="00867B0A" w:rsidRPr="00E62B59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3" w14:textId="511AEF29" w:rsidR="00867B0A" w:rsidRPr="00E62B59" w:rsidRDefault="00810F78" w:rsidP="00A0039C">
            <w:pPr>
              <w:ind w:left="34" w:firstLine="0"/>
              <w:jc w:val="left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Dopad</w:t>
            </w:r>
            <w:r w:rsidR="00C47F32" w:rsidRPr="00E62B59">
              <w:rPr>
                <w:rFonts w:ascii="Arial" w:hAnsi="Arial" w:cs="Arial"/>
                <w:b/>
              </w:rPr>
              <w:t xml:space="preserve"> </w:t>
            </w:r>
            <w:r w:rsidR="00DC7D22" w:rsidRPr="00E62B59">
              <w:rPr>
                <w:rFonts w:ascii="Arial" w:hAnsi="Arial" w:cs="Arial"/>
                <w:b/>
              </w:rPr>
              <w:t>akce/</w:t>
            </w:r>
            <w:r w:rsidR="00C47F32" w:rsidRPr="00E62B59">
              <w:rPr>
                <w:rFonts w:ascii="Arial" w:hAnsi="Arial" w:cs="Arial"/>
                <w:b/>
              </w:rPr>
              <w:t>činnosti</w:t>
            </w:r>
            <w:r w:rsidR="0091687B" w:rsidRPr="00E62B59">
              <w:rPr>
                <w:rFonts w:ascii="Arial" w:hAnsi="Arial" w:cs="Arial"/>
                <w:b/>
              </w:rPr>
              <w:t xml:space="preserve"> na podporu rodiny a mezigeneračního soužití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4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62B59" w:rsidRPr="00E62B59" w14:paraId="77DC42A0" w14:textId="77777777" w:rsidTr="00A226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96" w14:textId="77777777" w:rsidR="00867B0A" w:rsidRPr="00E62B59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15B6" w14:textId="068AD203" w:rsidR="00810F78" w:rsidRPr="001259D1" w:rsidRDefault="00810F78" w:rsidP="00810F7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Projekt má velmi významný dopad na podporu rodiny a mezigeneračního soužití, na zvyšování kvality života dětí a dospělých, případně na zvyšování kvality života osob se zdravotním postižením, je výrazně mezigeneračně zaměřen či je zaměřen na dětskou skupinu s dozorem.</w:t>
            </w:r>
          </w:p>
          <w:p w14:paraId="17DCDCE9" w14:textId="77777777" w:rsidR="00810F78" w:rsidRPr="001259D1" w:rsidRDefault="00810F78" w:rsidP="00974D9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56B67E6" w14:textId="11DBA72A" w:rsidR="00810F78" w:rsidRPr="001259D1" w:rsidRDefault="00810F78" w:rsidP="00810F7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1259D1">
              <w:rPr>
                <w:rFonts w:ascii="Arial" w:hAnsi="Arial" w:cs="Arial"/>
                <w:bCs/>
              </w:rPr>
              <w:t xml:space="preserve">Projekt </w:t>
            </w:r>
            <w:r w:rsidR="0090117E" w:rsidRPr="001259D1">
              <w:rPr>
                <w:rFonts w:ascii="Arial" w:hAnsi="Arial" w:cs="Arial"/>
                <w:bCs/>
              </w:rPr>
              <w:t>svým obsahem zahrnuje</w:t>
            </w:r>
            <w:r w:rsidRPr="001259D1">
              <w:rPr>
                <w:rFonts w:ascii="Arial" w:hAnsi="Arial" w:cs="Arial"/>
                <w:bCs/>
              </w:rPr>
              <w:t xml:space="preserve"> </w:t>
            </w:r>
            <w:r w:rsidR="001259D1" w:rsidRPr="001259D1">
              <w:rPr>
                <w:rFonts w:ascii="Arial" w:hAnsi="Arial" w:cs="Arial"/>
                <w:bCs/>
              </w:rPr>
              <w:t xml:space="preserve">dostatečně </w:t>
            </w:r>
            <w:r w:rsidRPr="001259D1">
              <w:rPr>
                <w:rFonts w:ascii="Arial" w:hAnsi="Arial" w:cs="Arial"/>
                <w:bCs/>
              </w:rPr>
              <w:t>podporu rodiny a mezigeneračního soužití</w:t>
            </w:r>
            <w:r w:rsidR="001259D1" w:rsidRPr="001259D1">
              <w:rPr>
                <w:rFonts w:ascii="Arial" w:hAnsi="Arial" w:cs="Arial"/>
                <w:bCs/>
              </w:rPr>
              <w:t xml:space="preserve">. Má střední dopad </w:t>
            </w:r>
            <w:r w:rsidRPr="001259D1">
              <w:rPr>
                <w:rFonts w:ascii="Arial" w:hAnsi="Arial" w:cs="Arial"/>
                <w:bCs/>
              </w:rPr>
              <w:t>na zvyšování kvality života dětí a dospělých</w:t>
            </w:r>
            <w:r w:rsidR="001259D1" w:rsidRPr="001259D1">
              <w:rPr>
                <w:rFonts w:ascii="Arial" w:hAnsi="Arial" w:cs="Arial"/>
                <w:bCs/>
              </w:rPr>
              <w:t xml:space="preserve">, </w:t>
            </w:r>
            <w:r w:rsidRPr="001259D1">
              <w:rPr>
                <w:rFonts w:ascii="Arial" w:hAnsi="Arial" w:cs="Arial"/>
                <w:bCs/>
              </w:rPr>
              <w:t>případně na zvyšování kvality života osob se zdravotním postižením</w:t>
            </w:r>
            <w:r w:rsidR="001259D1" w:rsidRPr="001259D1">
              <w:rPr>
                <w:rFonts w:ascii="Arial" w:hAnsi="Arial" w:cs="Arial"/>
                <w:bCs/>
              </w:rPr>
              <w:t>. J</w:t>
            </w:r>
            <w:r w:rsidRPr="001259D1">
              <w:rPr>
                <w:rFonts w:ascii="Arial" w:hAnsi="Arial" w:cs="Arial"/>
                <w:bCs/>
              </w:rPr>
              <w:t xml:space="preserve">e </w:t>
            </w:r>
            <w:r w:rsidR="001259D1" w:rsidRPr="001259D1">
              <w:rPr>
                <w:rFonts w:ascii="Arial" w:hAnsi="Arial" w:cs="Arial"/>
                <w:bCs/>
              </w:rPr>
              <w:t xml:space="preserve">z větší části mezigeneračně </w:t>
            </w:r>
            <w:r w:rsidRPr="001259D1">
              <w:rPr>
                <w:rFonts w:ascii="Arial" w:hAnsi="Arial" w:cs="Arial"/>
                <w:bCs/>
              </w:rPr>
              <w:t>zaměřen</w:t>
            </w:r>
            <w:r w:rsidR="001259D1" w:rsidRPr="001259D1">
              <w:rPr>
                <w:rFonts w:ascii="Arial" w:hAnsi="Arial" w:cs="Arial"/>
                <w:bCs/>
              </w:rPr>
              <w:t xml:space="preserve"> či se částečně </w:t>
            </w:r>
            <w:r w:rsidRPr="001259D1">
              <w:rPr>
                <w:rFonts w:ascii="Arial" w:hAnsi="Arial" w:cs="Arial"/>
                <w:bCs/>
              </w:rPr>
              <w:t>zaměř</w:t>
            </w:r>
            <w:r w:rsidR="001259D1" w:rsidRPr="001259D1">
              <w:rPr>
                <w:rFonts w:ascii="Arial" w:hAnsi="Arial" w:cs="Arial"/>
                <w:bCs/>
              </w:rPr>
              <w:t>uje</w:t>
            </w:r>
            <w:r w:rsidRPr="001259D1">
              <w:rPr>
                <w:rFonts w:ascii="Arial" w:hAnsi="Arial" w:cs="Arial"/>
                <w:bCs/>
              </w:rPr>
              <w:t xml:space="preserve"> na dětskou skupinu s dozorem.</w:t>
            </w:r>
          </w:p>
          <w:p w14:paraId="532E2F95" w14:textId="77777777" w:rsidR="00810F78" w:rsidRPr="00540B4A" w:rsidRDefault="00810F78" w:rsidP="00810F7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FF0000"/>
              </w:rPr>
            </w:pPr>
          </w:p>
          <w:p w14:paraId="77DC429E" w14:textId="3286B220" w:rsidR="00974D96" w:rsidRPr="00E62B59" w:rsidRDefault="00810F78" w:rsidP="001259D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31239">
              <w:rPr>
                <w:rFonts w:ascii="Arial" w:hAnsi="Arial" w:cs="Arial"/>
                <w:bCs/>
              </w:rPr>
              <w:t xml:space="preserve">Projekt </w:t>
            </w:r>
            <w:r w:rsidR="00E31239" w:rsidRPr="00E31239">
              <w:rPr>
                <w:rFonts w:ascii="Arial" w:hAnsi="Arial" w:cs="Arial"/>
                <w:bCs/>
              </w:rPr>
              <w:t xml:space="preserve">svým obsahem </w:t>
            </w:r>
            <w:r w:rsidR="00A96D71" w:rsidRPr="00E31239">
              <w:rPr>
                <w:rFonts w:ascii="Arial" w:hAnsi="Arial" w:cs="Arial"/>
                <w:bCs/>
              </w:rPr>
              <w:t xml:space="preserve">zahrnuje </w:t>
            </w:r>
            <w:r w:rsidR="00E31239" w:rsidRPr="00E31239">
              <w:rPr>
                <w:rFonts w:ascii="Arial" w:hAnsi="Arial" w:cs="Arial"/>
                <w:bCs/>
              </w:rPr>
              <w:t xml:space="preserve">pouze </w:t>
            </w:r>
            <w:r w:rsidR="00A96D71" w:rsidRPr="00E31239">
              <w:rPr>
                <w:rFonts w:ascii="Arial" w:hAnsi="Arial" w:cs="Arial"/>
                <w:bCs/>
              </w:rPr>
              <w:t>minimálně p</w:t>
            </w:r>
            <w:r w:rsidRPr="00E31239">
              <w:rPr>
                <w:rFonts w:ascii="Arial" w:hAnsi="Arial" w:cs="Arial"/>
                <w:bCs/>
              </w:rPr>
              <w:t>odporu rodiny a mezigeneračního soužití</w:t>
            </w:r>
            <w:r w:rsidR="00E31239" w:rsidRPr="00E31239">
              <w:rPr>
                <w:rFonts w:ascii="Arial" w:hAnsi="Arial" w:cs="Arial"/>
                <w:bCs/>
              </w:rPr>
              <w:t>. Má m</w:t>
            </w:r>
            <w:r w:rsidR="00082D04">
              <w:rPr>
                <w:rFonts w:ascii="Arial" w:hAnsi="Arial" w:cs="Arial"/>
                <w:bCs/>
              </w:rPr>
              <w:t>alý</w:t>
            </w:r>
            <w:r w:rsidR="00E31239" w:rsidRPr="00E31239">
              <w:rPr>
                <w:rFonts w:ascii="Arial" w:hAnsi="Arial" w:cs="Arial"/>
                <w:bCs/>
              </w:rPr>
              <w:t xml:space="preserve"> dopad n</w:t>
            </w:r>
            <w:r w:rsidRPr="00E31239">
              <w:rPr>
                <w:rFonts w:ascii="Arial" w:hAnsi="Arial" w:cs="Arial"/>
                <w:bCs/>
              </w:rPr>
              <w:t>a zvyšování kvality života dětí a dospělých, případně na zvyšování kvality života osob se zdravotním postižením</w:t>
            </w:r>
            <w:r w:rsidR="00E31239" w:rsidRPr="00E31239">
              <w:rPr>
                <w:rFonts w:ascii="Arial" w:hAnsi="Arial" w:cs="Arial"/>
                <w:bCs/>
              </w:rPr>
              <w:t xml:space="preserve">. Je pouze okrajově </w:t>
            </w:r>
            <w:r w:rsidRPr="00E31239">
              <w:rPr>
                <w:rFonts w:ascii="Arial" w:hAnsi="Arial" w:cs="Arial"/>
                <w:bCs/>
              </w:rPr>
              <w:t>mezigeneračně zaměřen</w:t>
            </w:r>
            <w:r w:rsidR="001259D1">
              <w:rPr>
                <w:rFonts w:ascii="Arial" w:hAnsi="Arial" w:cs="Arial"/>
                <w:bCs/>
              </w:rPr>
              <w:t xml:space="preserve"> či se minimálně</w:t>
            </w:r>
            <w:r w:rsidRPr="00E31239">
              <w:rPr>
                <w:rFonts w:ascii="Arial" w:hAnsi="Arial" w:cs="Arial"/>
                <w:bCs/>
              </w:rPr>
              <w:t xml:space="preserve"> </w:t>
            </w:r>
            <w:r w:rsidR="001259D1" w:rsidRPr="00E31239">
              <w:rPr>
                <w:rFonts w:ascii="Arial" w:hAnsi="Arial" w:cs="Arial"/>
                <w:bCs/>
              </w:rPr>
              <w:t xml:space="preserve">zaměřuje </w:t>
            </w:r>
            <w:r w:rsidRPr="00E31239">
              <w:rPr>
                <w:rFonts w:ascii="Arial" w:hAnsi="Arial" w:cs="Arial"/>
                <w:bCs/>
              </w:rPr>
              <w:t>na dětskou skupinu s</w:t>
            </w:r>
            <w:r w:rsidR="00E31239" w:rsidRPr="00E31239">
              <w:rPr>
                <w:rFonts w:ascii="Arial" w:hAnsi="Arial" w:cs="Arial"/>
                <w:bCs/>
              </w:rPr>
              <w:t> </w:t>
            </w:r>
            <w:r w:rsidRPr="00E31239">
              <w:rPr>
                <w:rFonts w:ascii="Arial" w:hAnsi="Arial" w:cs="Arial"/>
                <w:bCs/>
              </w:rPr>
              <w:t>dozorem.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0CF" w14:textId="77777777" w:rsidR="00DC7D22" w:rsidRPr="00E62B59" w:rsidRDefault="00DC7D22" w:rsidP="00C47F3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8"/>
                <w:szCs w:val="8"/>
              </w:rPr>
            </w:pPr>
          </w:p>
          <w:p w14:paraId="05D7B6C7" w14:textId="4F6E754E" w:rsidR="00867B0A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7</w:t>
            </w:r>
            <w:r w:rsidR="00A226F5" w:rsidRPr="00E62B59">
              <w:rPr>
                <w:rFonts w:ascii="Arial" w:hAnsi="Arial" w:cs="Arial"/>
              </w:rPr>
              <w:t>1</w:t>
            </w:r>
            <w:r w:rsidRPr="00E62B59">
              <w:rPr>
                <w:rFonts w:ascii="Arial" w:hAnsi="Arial" w:cs="Arial"/>
              </w:rPr>
              <w:t xml:space="preserve"> - </w:t>
            </w:r>
            <w:r w:rsidR="00A226F5" w:rsidRPr="00E62B59">
              <w:rPr>
                <w:rFonts w:ascii="Arial" w:hAnsi="Arial" w:cs="Arial"/>
              </w:rPr>
              <w:t>100</w:t>
            </w:r>
          </w:p>
          <w:p w14:paraId="2DE442C5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8E238AA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9A494F9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9F3C550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7E55205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B97192F" w14:textId="59D8E86C" w:rsidR="006C0A43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36 - 70</w:t>
            </w:r>
          </w:p>
          <w:p w14:paraId="6388805A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6B0E42D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B2E3FE7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8566B8A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668792E" w14:textId="77777777" w:rsidR="00810F78" w:rsidRDefault="00810F78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7DC429F" w14:textId="69310C85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Cs/>
              </w:rPr>
              <w:t>1 - 35</w:t>
            </w:r>
          </w:p>
        </w:tc>
      </w:tr>
      <w:tr w:rsidR="00E62B59" w:rsidRPr="00E62B59" w14:paraId="77DC42A4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1" w14:textId="4EAE16D6" w:rsidR="00867B0A" w:rsidRPr="00E62B59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2" w14:textId="11F44E74" w:rsidR="00867B0A" w:rsidRPr="00E62B59" w:rsidRDefault="006C0A43" w:rsidP="006C0A4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E62B59">
              <w:rPr>
                <w:rFonts w:ascii="Arial" w:hAnsi="Arial" w:cs="Arial"/>
                <w:b/>
              </w:rPr>
              <w:t>Úroveň zpracování projektu</w:t>
            </w:r>
            <w:r w:rsidRPr="00E62B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3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62B59" w:rsidRPr="00E62B59" w14:paraId="77DC42A8" w14:textId="77777777" w:rsidTr="00A226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A5" w14:textId="77777777" w:rsidR="00867B0A" w:rsidRPr="00E62B59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770" w14:textId="77777777" w:rsidR="006C0A43" w:rsidRDefault="006C0A43" w:rsidP="00273F1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7FB97B10" w14:textId="77777777" w:rsidR="0090117E" w:rsidRPr="00E62B59" w:rsidRDefault="0090117E" w:rsidP="00273F1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6191B51" w14:textId="77777777" w:rsidR="006C0A43" w:rsidRPr="00E62B59" w:rsidRDefault="006C0A43" w:rsidP="00273F1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77DC42A6" w14:textId="2BD1F2C1" w:rsidR="00946178" w:rsidRPr="00E62B59" w:rsidRDefault="006C0A43" w:rsidP="00273F1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E62B59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  <w:r w:rsidR="00D66941" w:rsidRPr="00E62B59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F80" w14:textId="77777777" w:rsidR="006C0A43" w:rsidRPr="00E62B59" w:rsidRDefault="006C0A43" w:rsidP="006C0A4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2013319" w14:textId="77777777" w:rsidR="006C0A43" w:rsidRPr="00E62B59" w:rsidRDefault="006C0A43" w:rsidP="006C0A4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5FB3FB0" w14:textId="45706803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100</w:t>
            </w:r>
          </w:p>
          <w:p w14:paraId="02C70567" w14:textId="77777777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826F851" w14:textId="77777777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9B30D3A" w14:textId="77777777" w:rsidR="0090117E" w:rsidRDefault="0090117E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A11023B" w14:textId="1C20E2CC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70</w:t>
            </w:r>
          </w:p>
          <w:p w14:paraId="798F9B39" w14:textId="77777777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1542DB69" w14:textId="77777777" w:rsidR="006C0A43" w:rsidRPr="00E62B59" w:rsidRDefault="006C0A43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7DC42A7" w14:textId="2630848F" w:rsidR="00867B0A" w:rsidRPr="00E62B59" w:rsidRDefault="006C0A43" w:rsidP="00C0289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</w:rPr>
              <w:t>35</w:t>
            </w:r>
          </w:p>
        </w:tc>
      </w:tr>
      <w:tr w:rsidR="00E62B59" w:rsidRPr="00E62B59" w14:paraId="77DC42AC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9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A" w14:textId="18D1D58C" w:rsidR="00867B0A" w:rsidRPr="00E62B59" w:rsidRDefault="00214C65" w:rsidP="0001534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 xml:space="preserve">Velikost členské základny </w:t>
            </w:r>
            <w:r w:rsidR="00015345" w:rsidRPr="00E62B59">
              <w:rPr>
                <w:rFonts w:ascii="Arial" w:hAnsi="Arial" w:cs="Arial"/>
                <w:b/>
                <w:bCs/>
              </w:rPr>
              <w:t>žadatele</w:t>
            </w:r>
            <w:r w:rsidR="001E7E89">
              <w:rPr>
                <w:rFonts w:ascii="Arial" w:hAnsi="Arial" w:cs="Arial"/>
                <w:b/>
                <w:bCs/>
              </w:rPr>
              <w:t xml:space="preserve"> </w:t>
            </w:r>
            <w:r w:rsidRPr="00E62B59">
              <w:rPr>
                <w:rFonts w:ascii="Arial" w:hAnsi="Arial" w:cs="Arial"/>
                <w:b/>
                <w:bCs/>
              </w:rPr>
              <w:t>/</w:t>
            </w:r>
            <w:r w:rsidR="001E7E89">
              <w:rPr>
                <w:rFonts w:ascii="Arial" w:hAnsi="Arial" w:cs="Arial"/>
                <w:b/>
                <w:bCs/>
              </w:rPr>
              <w:t xml:space="preserve"> </w:t>
            </w:r>
            <w:r w:rsidRPr="00E62B59">
              <w:rPr>
                <w:rFonts w:ascii="Arial" w:hAnsi="Arial" w:cs="Arial"/>
                <w:b/>
                <w:bCs/>
              </w:rPr>
              <w:t>předpokládaný počet účastníků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B" w14:textId="77777777" w:rsidR="00867B0A" w:rsidRPr="00E62B59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62B59" w:rsidRPr="00E62B59" w14:paraId="77DC42B0" w14:textId="77777777" w:rsidTr="009877E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AD" w14:textId="77777777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ECFD" w14:textId="77777777" w:rsidR="00DB76C1" w:rsidRPr="00E62B59" w:rsidRDefault="00DB76C1" w:rsidP="0079577B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280ED5E" w14:textId="4267804C" w:rsidR="00A226F5" w:rsidRPr="00E62B59" w:rsidRDefault="00214C65" w:rsidP="00DB76C1">
            <w:pPr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50 a více</w:t>
            </w:r>
            <w:r w:rsidR="001E7E89">
              <w:rPr>
                <w:rFonts w:ascii="Arial" w:hAnsi="Arial" w:cs="Arial"/>
                <w:bCs/>
              </w:rPr>
              <w:t xml:space="preserve"> členů / 400 a více účastníků</w:t>
            </w:r>
          </w:p>
          <w:p w14:paraId="08BA90DA" w14:textId="63DD6657" w:rsidR="00214C65" w:rsidRPr="00E62B59" w:rsidRDefault="00214C65" w:rsidP="00DB76C1">
            <w:pPr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40 – 49</w:t>
            </w:r>
            <w:r w:rsidR="001E7E89">
              <w:rPr>
                <w:rFonts w:ascii="Arial" w:hAnsi="Arial" w:cs="Arial"/>
                <w:bCs/>
              </w:rPr>
              <w:t xml:space="preserve"> členů / 300 – 399 účastníků</w:t>
            </w:r>
          </w:p>
          <w:p w14:paraId="32C796D3" w14:textId="174CCFD2" w:rsidR="00214C65" w:rsidRPr="00E62B59" w:rsidRDefault="00214C65" w:rsidP="00DB76C1">
            <w:pPr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30 – 39</w:t>
            </w:r>
            <w:r w:rsidR="001E7E89">
              <w:rPr>
                <w:rFonts w:ascii="Arial" w:hAnsi="Arial" w:cs="Arial"/>
                <w:bCs/>
              </w:rPr>
              <w:t xml:space="preserve"> členů / 200 – 299 účastníků</w:t>
            </w:r>
          </w:p>
          <w:p w14:paraId="35E638D1" w14:textId="2C021935" w:rsidR="00214C65" w:rsidRPr="00E62B59" w:rsidRDefault="00214C65" w:rsidP="00DB76C1">
            <w:pPr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20 – 29</w:t>
            </w:r>
            <w:r w:rsidR="001E7E89">
              <w:rPr>
                <w:rFonts w:ascii="Arial" w:hAnsi="Arial" w:cs="Arial"/>
                <w:bCs/>
              </w:rPr>
              <w:t xml:space="preserve"> členů / 100 – 199 účastníků</w:t>
            </w:r>
          </w:p>
          <w:p w14:paraId="0040C9FD" w14:textId="4161D3AD" w:rsidR="00214C65" w:rsidRPr="00E62B59" w:rsidRDefault="00214C65" w:rsidP="00DB76C1">
            <w:pPr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10 – 19</w:t>
            </w:r>
            <w:r w:rsidR="001E7E89">
              <w:rPr>
                <w:rFonts w:ascii="Arial" w:hAnsi="Arial" w:cs="Arial"/>
                <w:bCs/>
              </w:rPr>
              <w:t xml:space="preserve"> členů / </w:t>
            </w:r>
            <w:r w:rsidR="0051375F">
              <w:rPr>
                <w:rFonts w:ascii="Arial" w:hAnsi="Arial" w:cs="Arial"/>
                <w:bCs/>
              </w:rPr>
              <w:t>50</w:t>
            </w:r>
            <w:r w:rsidR="001E7E89">
              <w:rPr>
                <w:rFonts w:ascii="Arial" w:hAnsi="Arial" w:cs="Arial"/>
                <w:bCs/>
              </w:rPr>
              <w:t xml:space="preserve"> </w:t>
            </w:r>
            <w:r w:rsidR="0051375F">
              <w:rPr>
                <w:rFonts w:ascii="Arial" w:hAnsi="Arial" w:cs="Arial"/>
                <w:bCs/>
              </w:rPr>
              <w:t>– 99</w:t>
            </w:r>
            <w:r w:rsidR="001E7E89">
              <w:rPr>
                <w:rFonts w:ascii="Arial" w:hAnsi="Arial" w:cs="Arial"/>
                <w:bCs/>
              </w:rPr>
              <w:t xml:space="preserve"> účastníků</w:t>
            </w:r>
          </w:p>
          <w:p w14:paraId="77DC42AE" w14:textId="26D35191" w:rsidR="00214C65" w:rsidRPr="00E62B59" w:rsidRDefault="00214C65" w:rsidP="0051375F">
            <w:pPr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9 a méně</w:t>
            </w:r>
            <w:r w:rsidR="001E7E89">
              <w:rPr>
                <w:rFonts w:ascii="Arial" w:hAnsi="Arial" w:cs="Arial"/>
                <w:bCs/>
              </w:rPr>
              <w:t xml:space="preserve"> členů / </w:t>
            </w:r>
            <w:r w:rsidR="0051375F">
              <w:rPr>
                <w:rFonts w:ascii="Arial" w:hAnsi="Arial" w:cs="Arial"/>
                <w:bCs/>
              </w:rPr>
              <w:t>49 a</w:t>
            </w:r>
            <w:r w:rsidR="001E7E89">
              <w:rPr>
                <w:rFonts w:ascii="Arial" w:hAnsi="Arial" w:cs="Arial"/>
                <w:bCs/>
              </w:rPr>
              <w:t xml:space="preserve"> </w:t>
            </w:r>
            <w:r w:rsidR="0051375F">
              <w:rPr>
                <w:rFonts w:ascii="Arial" w:hAnsi="Arial" w:cs="Arial"/>
                <w:bCs/>
              </w:rPr>
              <w:t>méně</w:t>
            </w:r>
            <w:r w:rsidR="001E7E89">
              <w:rPr>
                <w:rFonts w:ascii="Arial" w:hAnsi="Arial" w:cs="Arial"/>
                <w:bCs/>
              </w:rPr>
              <w:t xml:space="preserve"> účastníků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84B4" w14:textId="77777777" w:rsidR="0079577B" w:rsidRPr="00E62B59" w:rsidRDefault="0079577B" w:rsidP="00795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5CFD45F6" w14:textId="77777777" w:rsidR="00A226F5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100</w:t>
            </w:r>
          </w:p>
          <w:p w14:paraId="5AC94081" w14:textId="77777777" w:rsidR="00214C65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80</w:t>
            </w:r>
          </w:p>
          <w:p w14:paraId="5D4B0EE2" w14:textId="77777777" w:rsidR="00214C65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60</w:t>
            </w:r>
          </w:p>
          <w:p w14:paraId="07635389" w14:textId="77777777" w:rsidR="00214C65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40</w:t>
            </w:r>
          </w:p>
          <w:p w14:paraId="7208A9BF" w14:textId="77777777" w:rsidR="00214C65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20</w:t>
            </w:r>
          </w:p>
          <w:p w14:paraId="77DC42AF" w14:textId="2B1D6A3A" w:rsidR="00214C65" w:rsidRPr="00E62B59" w:rsidRDefault="00214C65" w:rsidP="00214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</w:rPr>
              <w:t>10</w:t>
            </w:r>
          </w:p>
        </w:tc>
      </w:tr>
      <w:tr w:rsidR="00E62B59" w:rsidRPr="00E62B59" w14:paraId="77DC42B4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1" w14:textId="490BA68C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2" w14:textId="5856243D" w:rsidR="00A226F5" w:rsidRPr="00E62B59" w:rsidRDefault="00870C19" w:rsidP="00296F84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</w:rPr>
              <w:t>Potřebnost</w:t>
            </w:r>
            <w:r w:rsidR="00015345" w:rsidRPr="00E62B59">
              <w:rPr>
                <w:rFonts w:ascii="Arial" w:hAnsi="Arial" w:cs="Arial"/>
                <w:b/>
              </w:rPr>
              <w:t>, kvalita</w:t>
            </w:r>
            <w:r w:rsidRPr="00E62B59">
              <w:rPr>
                <w:rFonts w:ascii="Arial" w:hAnsi="Arial" w:cs="Arial"/>
                <w:b/>
              </w:rPr>
              <w:t xml:space="preserve"> a </w:t>
            </w:r>
            <w:r w:rsidR="00015345" w:rsidRPr="00E62B59">
              <w:rPr>
                <w:rFonts w:ascii="Arial" w:hAnsi="Arial" w:cs="Arial"/>
                <w:b/>
              </w:rPr>
              <w:t xml:space="preserve">rozsah činnosti žadatele </w:t>
            </w:r>
            <w:r w:rsidR="00296F84" w:rsidRPr="00E62B59">
              <w:rPr>
                <w:rFonts w:ascii="Arial" w:hAnsi="Arial" w:cs="Arial"/>
                <w:b/>
              </w:rPr>
              <w:t>v rámci Olomouckého kraje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3" w14:textId="77777777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62B59" w:rsidRPr="00E62B59" w14:paraId="77DC42B8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B5" w14:textId="77777777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7BB" w14:textId="77777777" w:rsidR="00870C19" w:rsidRPr="00E62B59" w:rsidRDefault="00870C19" w:rsidP="00870C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C95297F" w14:textId="58CCFE83" w:rsidR="00870C19" w:rsidRPr="00E62B59" w:rsidRDefault="00296F84" w:rsidP="00296F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 xml:space="preserve">Vysoká míra potřebnosti, nadstandartní kvalita činnosti, značný potenciál působnosti, nadregionální </w:t>
            </w:r>
            <w:r w:rsidR="008D17CD" w:rsidRPr="00E62B59">
              <w:rPr>
                <w:rFonts w:ascii="Arial" w:hAnsi="Arial" w:cs="Arial"/>
                <w:bCs/>
              </w:rPr>
              <w:t>rozsah činnosti</w:t>
            </w:r>
            <w:r w:rsidRPr="00E62B59">
              <w:rPr>
                <w:rFonts w:ascii="Arial" w:hAnsi="Arial" w:cs="Arial"/>
                <w:bCs/>
              </w:rPr>
              <w:t>.</w:t>
            </w:r>
          </w:p>
          <w:p w14:paraId="45A78465" w14:textId="77777777" w:rsidR="00296F84" w:rsidRPr="00E62B59" w:rsidRDefault="00296F84" w:rsidP="00296F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AE8D5B8" w14:textId="3F1C68CB" w:rsidR="00296F84" w:rsidRPr="00E62B59" w:rsidRDefault="00296F84" w:rsidP="00296F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62B59">
              <w:rPr>
                <w:rFonts w:ascii="Arial" w:hAnsi="Arial" w:cs="Arial"/>
                <w:bCs/>
              </w:rPr>
              <w:t>Střední míra potřebnosti, standartní kvalita činnosti, průměrný potenciál působnosti, regionální rozsah činnosti.</w:t>
            </w:r>
          </w:p>
          <w:p w14:paraId="468F031D" w14:textId="77777777" w:rsidR="00296F84" w:rsidRPr="00E62B59" w:rsidRDefault="00296F84" w:rsidP="00296F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DC42B6" w14:textId="5A16CABA" w:rsidR="00A226F5" w:rsidRPr="00E62B59" w:rsidRDefault="00296F84" w:rsidP="00296F8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E62B59">
              <w:rPr>
                <w:rFonts w:ascii="Arial" w:hAnsi="Arial" w:cs="Arial"/>
                <w:bCs/>
              </w:rPr>
              <w:t>Nízká míra potřebnosti, nižší kvalita činnosti, nízký potenciál působnosti, lokální rozsah činnosti.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4858" w14:textId="77777777" w:rsidR="00870C19" w:rsidRPr="00E62B59" w:rsidRDefault="00870C19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6B2AC30A" w14:textId="77777777" w:rsidR="00870C19" w:rsidRPr="00E62B59" w:rsidRDefault="00870C19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62B59">
              <w:rPr>
                <w:rFonts w:ascii="Arial" w:hAnsi="Arial" w:cs="Arial"/>
              </w:rPr>
              <w:t>71 - 100</w:t>
            </w:r>
          </w:p>
          <w:p w14:paraId="421F4AFE" w14:textId="77777777" w:rsidR="00296F84" w:rsidRPr="00E62B59" w:rsidRDefault="00296F84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4E7E09E" w14:textId="77777777" w:rsidR="00296F84" w:rsidRPr="00E62B59" w:rsidRDefault="00296F84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296846D" w14:textId="330EE95C" w:rsidR="00870C19" w:rsidRPr="00E62B59" w:rsidRDefault="00870C19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36 - 70</w:t>
            </w:r>
          </w:p>
          <w:p w14:paraId="458CCD29" w14:textId="77777777" w:rsidR="00296F84" w:rsidRPr="00E62B59" w:rsidRDefault="00296F84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EA0E91C" w14:textId="77777777" w:rsidR="00296F84" w:rsidRPr="00E62B59" w:rsidRDefault="00296F84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7DC42B7" w14:textId="436327B5" w:rsidR="00A226F5" w:rsidRPr="00E62B59" w:rsidRDefault="00870C19" w:rsidP="00870C1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</w:rPr>
              <w:t>1 - 35</w:t>
            </w:r>
          </w:p>
        </w:tc>
      </w:tr>
      <w:tr w:rsidR="00E62B59" w:rsidRPr="00E62B59" w14:paraId="77DC42BC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9" w14:textId="77777777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A" w14:textId="660C1E52" w:rsidR="00A226F5" w:rsidRPr="00E62B59" w:rsidRDefault="00015345" w:rsidP="00FF3425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E62B59">
              <w:rPr>
                <w:rFonts w:ascii="Arial" w:hAnsi="Arial" w:cs="Arial"/>
                <w:b/>
                <w:bCs/>
              </w:rPr>
              <w:t>Význam projektu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B" w14:textId="77777777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62B59" w:rsidRPr="00E62B59" w14:paraId="77DC42C0" w14:textId="77777777" w:rsidTr="009877E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BD" w14:textId="77777777" w:rsidR="00A226F5" w:rsidRPr="00E62B59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661" w14:textId="067122CB" w:rsidR="00015345" w:rsidRPr="00E62B59" w:rsidRDefault="00015345" w:rsidP="00015345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 xml:space="preserve">Velký význam pro rozvoj </w:t>
            </w:r>
            <w:r w:rsidR="001B3E8D" w:rsidRPr="00E62B59">
              <w:rPr>
                <w:rFonts w:ascii="Arial" w:hAnsi="Arial" w:cs="Arial"/>
              </w:rPr>
              <w:t xml:space="preserve">tělovýchovných, sportovně rekreačních, volnočasových a zájmových aktivit </w:t>
            </w:r>
            <w:r w:rsidRPr="00E62B59">
              <w:rPr>
                <w:rFonts w:ascii="Arial" w:hAnsi="Arial" w:cs="Arial"/>
              </w:rPr>
              <w:t>v Olomouckém kraji.</w:t>
            </w:r>
          </w:p>
          <w:p w14:paraId="49AC9D79" w14:textId="77777777" w:rsidR="001B3E8D" w:rsidRPr="00E62B59" w:rsidRDefault="001B3E8D" w:rsidP="00015345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</w:p>
          <w:p w14:paraId="08126F9E" w14:textId="55B43572" w:rsidR="00015345" w:rsidRPr="00E62B59" w:rsidRDefault="00015345" w:rsidP="00015345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 xml:space="preserve">Střední význam pro rozvoj </w:t>
            </w:r>
            <w:r w:rsidR="001B3E8D" w:rsidRPr="00E62B59">
              <w:rPr>
                <w:rFonts w:ascii="Arial" w:hAnsi="Arial" w:cs="Arial"/>
              </w:rPr>
              <w:t xml:space="preserve">tělovýchovných, sportovně rekreačních, volnočasových a zájmových aktivit </w:t>
            </w:r>
            <w:r w:rsidRPr="00E62B59">
              <w:rPr>
                <w:rFonts w:ascii="Arial" w:hAnsi="Arial" w:cs="Arial"/>
              </w:rPr>
              <w:t>v Olomouckém kraji.</w:t>
            </w:r>
          </w:p>
          <w:p w14:paraId="7E21FD99" w14:textId="77777777" w:rsidR="001B3E8D" w:rsidRPr="00E62B59" w:rsidRDefault="001B3E8D" w:rsidP="00015345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</w:p>
          <w:p w14:paraId="77DC42BE" w14:textId="4B4C502D" w:rsidR="00A226F5" w:rsidRPr="00E62B59" w:rsidRDefault="00015345" w:rsidP="001B3E8D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E62B59">
              <w:rPr>
                <w:rFonts w:ascii="Arial" w:hAnsi="Arial" w:cs="Arial"/>
              </w:rPr>
              <w:t xml:space="preserve">Malý význam pro rozvoj </w:t>
            </w:r>
            <w:r w:rsidR="001B3E8D" w:rsidRPr="00E62B59">
              <w:rPr>
                <w:rFonts w:ascii="Arial" w:hAnsi="Arial" w:cs="Arial"/>
              </w:rPr>
              <w:t xml:space="preserve">tělovýchovných, sportovně rekreačních, volnočasových a zájmových aktivit </w:t>
            </w:r>
            <w:r w:rsidRPr="00E62B59">
              <w:rPr>
                <w:rFonts w:ascii="Arial" w:hAnsi="Arial" w:cs="Arial"/>
              </w:rPr>
              <w:t>v Olomouckém kraji.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E8BF" w14:textId="77777777" w:rsidR="00E97850" w:rsidRPr="00E62B59" w:rsidRDefault="00E97850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4E206698" w14:textId="77777777" w:rsidR="00E97850" w:rsidRPr="00E62B59" w:rsidRDefault="00E97850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62B59">
              <w:rPr>
                <w:rFonts w:ascii="Arial" w:hAnsi="Arial" w:cs="Arial"/>
              </w:rPr>
              <w:t>71 - 100</w:t>
            </w:r>
          </w:p>
          <w:p w14:paraId="059FE60E" w14:textId="77777777" w:rsidR="00EE6F69" w:rsidRPr="00E62B59" w:rsidRDefault="00EE6F69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90AE431" w14:textId="77777777" w:rsidR="001B3E8D" w:rsidRPr="00E62B59" w:rsidRDefault="001B3E8D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4AEB97A1" w14:textId="3F360858" w:rsidR="00E97850" w:rsidRPr="00E62B59" w:rsidRDefault="00E97850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62B59">
              <w:rPr>
                <w:rFonts w:ascii="Arial" w:hAnsi="Arial" w:cs="Arial"/>
              </w:rPr>
              <w:t>36 - 70</w:t>
            </w:r>
          </w:p>
          <w:p w14:paraId="2440D3DA" w14:textId="77777777" w:rsidR="00015345" w:rsidRPr="00E62B59" w:rsidRDefault="00015345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1E137B1" w14:textId="77777777" w:rsidR="001B3E8D" w:rsidRPr="00E62B59" w:rsidRDefault="001B3E8D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7DC42BF" w14:textId="4B24E5F6" w:rsidR="00A226F5" w:rsidRPr="00E62B59" w:rsidRDefault="00E97850" w:rsidP="00E978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62B59">
              <w:rPr>
                <w:rFonts w:ascii="Arial" w:hAnsi="Arial" w:cs="Arial"/>
              </w:rPr>
              <w:t>1 - 35</w:t>
            </w:r>
          </w:p>
        </w:tc>
      </w:tr>
    </w:tbl>
    <w:p w14:paraId="0C8F1F57" w14:textId="77777777" w:rsidR="003844C7" w:rsidRDefault="003844C7" w:rsidP="003844C7">
      <w:pPr>
        <w:tabs>
          <w:tab w:val="left" w:pos="851"/>
        </w:tabs>
        <w:rPr>
          <w:rFonts w:ascii="Arial" w:hAnsi="Arial" w:cs="Arial"/>
          <w:b/>
        </w:rPr>
      </w:pPr>
    </w:p>
    <w:p w14:paraId="4B2AE3FF" w14:textId="77777777" w:rsidR="003844C7" w:rsidRDefault="003844C7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CA3FF6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67B0A" w:rsidRPr="00CA3FF6" w14:paraId="77DC42D5" w14:textId="77777777" w:rsidTr="00FF3425">
        <w:tc>
          <w:tcPr>
            <w:tcW w:w="1134" w:type="dxa"/>
          </w:tcPr>
          <w:p w14:paraId="77DC42CD" w14:textId="77777777" w:rsidR="00C57B39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CA3FF6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77777777" w:rsidR="00867B0A" w:rsidRPr="00CA3FF6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CA3FF6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, při vyhlašování pravidel programu administrátor vybírá nejvhodnější možnost dle konkrétního dotačního </w:t>
            </w:r>
            <w:proofErr w:type="spellStart"/>
            <w:r w:rsidRPr="00CA3FF6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CA3F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77DC42D1" w14:textId="77777777" w:rsidR="00867B0A" w:rsidRPr="00CA3FF6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CA3FF6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DE" w14:textId="77777777" w:rsidTr="00FF3425">
        <w:tc>
          <w:tcPr>
            <w:tcW w:w="1134" w:type="dxa"/>
          </w:tcPr>
          <w:p w14:paraId="77DC42D6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9" w14:textId="77777777" w:rsidR="00867B0A" w:rsidRPr="00CA3FF6" w:rsidRDefault="00867B0A" w:rsidP="00A85160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CA3FF6">
              <w:rPr>
                <w:rFonts w:ascii="Arial" w:hAnsi="Arial" w:cs="Arial"/>
                <w:sz w:val="20"/>
                <w:szCs w:val="20"/>
              </w:rPr>
              <w:t>dotačního programu/titulu</w:t>
            </w:r>
          </w:p>
          <w:p w14:paraId="77DC42DA" w14:textId="77777777" w:rsidR="00867B0A" w:rsidRPr="00CA3FF6" w:rsidRDefault="00867B0A" w:rsidP="00F0656C">
            <w:pPr>
              <w:ind w:left="34"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u </w:t>
            </w:r>
            <w:r w:rsidR="00501912"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některých </w:t>
            </w:r>
            <w:r w:rsidR="00F0656C">
              <w:rPr>
                <w:rFonts w:ascii="Arial" w:hAnsi="Arial" w:cs="Arial"/>
                <w:i/>
                <w:color w:val="0000FF"/>
                <w:sz w:val="20"/>
                <w:szCs w:val="20"/>
              </w:rPr>
              <w:t>programů či titulů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jsou specifická kritéria </w:t>
            </w:r>
            <w:r w:rsidR="002D5FF2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již 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>stanovena např. prorodinná kritéria</w:t>
            </w:r>
            <w:r w:rsidR="00F0656C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apod.</w:t>
            </w:r>
            <w:r w:rsidR="00502465"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77DC42DB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7DC42DC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E8" w14:textId="77777777" w:rsidTr="00FF3425">
        <w:tc>
          <w:tcPr>
            <w:tcW w:w="1134" w:type="dxa"/>
          </w:tcPr>
          <w:p w14:paraId="77DC42DF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</w:tcPr>
          <w:p w14:paraId="77DC42E4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7DC42E5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CA3FF6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CA3FF6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CA3FF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CA3FF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A3FF6">
        <w:rPr>
          <w:rFonts w:ascii="Arial" w:hAnsi="Arial" w:cs="Arial"/>
          <w:i/>
          <w:sz w:val="20"/>
          <w:szCs w:val="20"/>
        </w:rPr>
        <w:t xml:space="preserve"> daném </w:t>
      </w:r>
      <w:r w:rsidRPr="00CA3FF6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CA3FF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D" w14:textId="092F4DF7" w:rsidR="00691685" w:rsidRPr="000E0E73" w:rsidRDefault="00691685" w:rsidP="000E0E7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0E0E73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E65A81">
        <w:rPr>
          <w:rFonts w:ascii="Arial" w:hAnsi="Arial" w:cs="Arial"/>
          <w:bCs/>
        </w:rPr>
        <w:t xml:space="preserve">- </w:t>
      </w:r>
      <w:r w:rsidR="000E0E73" w:rsidRPr="004527CB">
        <w:rPr>
          <w:rFonts w:ascii="Arial" w:hAnsi="Arial" w:cs="Arial"/>
          <w:b/>
          <w:bCs/>
        </w:rPr>
        <w:t>Komisi pro mládež a sport Rady Olomouckého kraje.</w:t>
      </w:r>
    </w:p>
    <w:p w14:paraId="77DC430E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0F" w14:textId="343AC6D8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Poradní orgán provede hodnocení žádostí z odborného pohledu</w:t>
      </w:r>
      <w:r w:rsidR="000E0E73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>(kritéria B).</w:t>
      </w:r>
    </w:p>
    <w:p w14:paraId="77DC4310" w14:textId="77777777" w:rsidR="00691685" w:rsidRPr="00CA3FF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</w:r>
    </w:p>
    <w:p w14:paraId="77DC4311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14:paraId="77DC4313" w14:textId="77777777"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projektu, očekávaných přínosů akce</w:t>
      </w:r>
      <w:r w:rsidR="00AA0046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, účelu vynaložení dotačních prostředků. </w:t>
      </w:r>
    </w:p>
    <w:p w14:paraId="77DC4314" w14:textId="4BC00259" w:rsidR="0003189A" w:rsidRPr="00CA3FF6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>od 201 do 550 bodů včetně může být žádosti vyhověno pouze částečně</w:t>
      </w:r>
      <w:r w:rsidRPr="00CA3FF6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</w:t>
      </w:r>
      <w:r w:rsidR="002562DF">
        <w:rPr>
          <w:rFonts w:ascii="Arial" w:hAnsi="Arial" w:cs="Arial"/>
          <w:bCs/>
        </w:rPr>
        <w:t xml:space="preserve"> v konkrétním dotačním programu</w:t>
      </w:r>
      <w:r w:rsidRPr="00CA3FF6">
        <w:rPr>
          <w:rFonts w:ascii="Arial" w:hAnsi="Arial" w:cs="Arial"/>
          <w:bCs/>
        </w:rPr>
        <w:t>.</w:t>
      </w:r>
    </w:p>
    <w:p w14:paraId="77DC4315" w14:textId="77777777" w:rsidR="0003189A" w:rsidRPr="00CA3FF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14:paraId="77DC4316" w14:textId="09EAB90C" w:rsidR="009A6768" w:rsidRPr="004527CB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Lhůta pro rozhodnutí o žádostech </w:t>
      </w:r>
      <w:r w:rsidRPr="004527CB">
        <w:rPr>
          <w:rFonts w:ascii="Arial" w:hAnsi="Arial" w:cs="Arial"/>
          <w:bCs/>
        </w:rPr>
        <w:t xml:space="preserve">činí </w:t>
      </w:r>
      <w:r w:rsidR="002562DF" w:rsidRPr="004527CB">
        <w:rPr>
          <w:rFonts w:ascii="Arial" w:hAnsi="Arial" w:cs="Arial"/>
          <w:bCs/>
        </w:rPr>
        <w:t>90</w:t>
      </w:r>
      <w:r w:rsidRPr="004527CB">
        <w:rPr>
          <w:rFonts w:ascii="Arial" w:hAnsi="Arial" w:cs="Arial"/>
          <w:bCs/>
        </w:rPr>
        <w:t xml:space="preserve"> dnů od </w:t>
      </w:r>
      <w:r w:rsidR="002562DF" w:rsidRPr="004527CB">
        <w:rPr>
          <w:rFonts w:ascii="Arial" w:hAnsi="Arial" w:cs="Arial"/>
          <w:bCs/>
        </w:rPr>
        <w:t>data u</w:t>
      </w:r>
      <w:r w:rsidR="004527CB" w:rsidRPr="004527CB">
        <w:rPr>
          <w:rFonts w:ascii="Arial" w:hAnsi="Arial" w:cs="Arial"/>
          <w:bCs/>
        </w:rPr>
        <w:t>plynut</w:t>
      </w:r>
      <w:r w:rsidR="002562DF" w:rsidRPr="004527CB">
        <w:rPr>
          <w:rFonts w:ascii="Arial" w:hAnsi="Arial" w:cs="Arial"/>
          <w:bCs/>
        </w:rPr>
        <w:t>í lhůty pro podání žádostí.</w:t>
      </w:r>
    </w:p>
    <w:p w14:paraId="77DC4317" w14:textId="77777777" w:rsidR="00691685" w:rsidRPr="004527CB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5AB5D398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V případě, že </w:t>
      </w:r>
      <w:r w:rsidR="009F22B8">
        <w:rPr>
          <w:rFonts w:ascii="Arial" w:hAnsi="Arial" w:cs="Arial"/>
          <w:bCs/>
        </w:rPr>
        <w:t>v tomto</w:t>
      </w:r>
      <w:r w:rsidRPr="002562DF">
        <w:rPr>
          <w:rFonts w:ascii="Arial" w:hAnsi="Arial" w:cs="Arial"/>
          <w:bCs/>
        </w:rPr>
        <w:t xml:space="preserve"> dotačním programu dojde k nedočerpání finančních prostředků, může řídící orgán rozhodnout o převodu těchto finančních prostředků do jiného dotačního programu.</w:t>
      </w:r>
    </w:p>
    <w:p w14:paraId="77DC4319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1C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77DC4321" w14:textId="77777777" w:rsidR="00BE0E6B" w:rsidRPr="00CA3FF6" w:rsidRDefault="00BE0E6B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2" w14:textId="77777777" w:rsidR="00025936" w:rsidRPr="00CA3FF6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</w:t>
      </w:r>
      <w:r w:rsidR="006F412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>.</w:t>
      </w:r>
    </w:p>
    <w:p w14:paraId="77DC432A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77DC432C" w14:textId="77777777"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7DC432E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CA3FF6" w:rsidRDefault="00691685" w:rsidP="00691685">
      <w:pPr>
        <w:rPr>
          <w:rFonts w:ascii="Arial" w:hAnsi="Arial" w:cs="Arial"/>
          <w:bCs/>
        </w:rPr>
      </w:pPr>
    </w:p>
    <w:p w14:paraId="77DC4331" w14:textId="77777777" w:rsidR="00691685" w:rsidRPr="00CA3FF6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 w:rsidRPr="00CA3FF6">
        <w:rPr>
          <w:rFonts w:ascii="Arial" w:hAnsi="Arial" w:cs="Arial"/>
          <w:bCs/>
        </w:rPr>
        <w:t>Vzor žádosti o poskytnutí dotace z rozpočtu Olomouckého kraje</w:t>
      </w:r>
      <w:r w:rsidR="0048385E" w:rsidRPr="00CA3FF6">
        <w:rPr>
          <w:rFonts w:ascii="Arial" w:hAnsi="Arial" w:cs="Arial"/>
          <w:bCs/>
        </w:rPr>
        <w:t xml:space="preserve"> </w:t>
      </w:r>
    </w:p>
    <w:p w14:paraId="34EE53D7" w14:textId="4DAD0E97" w:rsidR="001850B3" w:rsidRPr="001850B3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1850B3">
        <w:rPr>
          <w:rFonts w:ascii="Arial" w:hAnsi="Arial" w:cs="Arial"/>
          <w:bCs/>
        </w:rPr>
        <w:t>Vzorov</w:t>
      </w:r>
      <w:r w:rsidR="00296EDA">
        <w:rPr>
          <w:rFonts w:ascii="Arial" w:hAnsi="Arial" w:cs="Arial"/>
          <w:bCs/>
        </w:rPr>
        <w:t>á</w:t>
      </w:r>
      <w:r w:rsidRPr="001850B3">
        <w:rPr>
          <w:rFonts w:ascii="Arial" w:hAnsi="Arial" w:cs="Arial"/>
          <w:bCs/>
        </w:rPr>
        <w:t xml:space="preserve"> smlouv</w:t>
      </w:r>
      <w:r w:rsidR="00296EDA">
        <w:rPr>
          <w:rFonts w:ascii="Arial" w:hAnsi="Arial" w:cs="Arial"/>
          <w:bCs/>
        </w:rPr>
        <w:t>a</w:t>
      </w:r>
      <w:r w:rsidRPr="001850B3">
        <w:rPr>
          <w:rFonts w:ascii="Arial" w:hAnsi="Arial" w:cs="Arial"/>
          <w:bCs/>
        </w:rPr>
        <w:t xml:space="preserve"> na akci</w:t>
      </w:r>
      <w:r w:rsidR="001850B3" w:rsidRPr="001850B3">
        <w:rPr>
          <w:rFonts w:ascii="Arial" w:hAnsi="Arial" w:cs="Arial"/>
          <w:bCs/>
        </w:rPr>
        <w:t xml:space="preserve"> – </w:t>
      </w:r>
      <w:r w:rsidR="001850B3">
        <w:rPr>
          <w:rFonts w:ascii="Arial" w:hAnsi="Arial" w:cs="Arial"/>
          <w:bCs/>
        </w:rPr>
        <w:t xml:space="preserve">pro </w:t>
      </w:r>
      <w:r w:rsidR="001850B3" w:rsidRPr="001850B3">
        <w:rPr>
          <w:rFonts w:ascii="Arial" w:hAnsi="Arial" w:cs="Arial"/>
          <w:bCs/>
        </w:rPr>
        <w:t>právnick</w:t>
      </w:r>
      <w:r w:rsidR="001850B3">
        <w:rPr>
          <w:rFonts w:ascii="Arial" w:hAnsi="Arial" w:cs="Arial"/>
          <w:bCs/>
        </w:rPr>
        <w:t>ou</w:t>
      </w:r>
      <w:r w:rsidR="001850B3" w:rsidRPr="001850B3">
        <w:rPr>
          <w:rFonts w:ascii="Arial" w:hAnsi="Arial" w:cs="Arial"/>
          <w:bCs/>
        </w:rPr>
        <w:t xml:space="preserve"> osob</w:t>
      </w:r>
      <w:r w:rsidR="001850B3">
        <w:rPr>
          <w:rFonts w:ascii="Arial" w:hAnsi="Arial" w:cs="Arial"/>
          <w:bCs/>
        </w:rPr>
        <w:t>u</w:t>
      </w:r>
    </w:p>
    <w:p w14:paraId="77DC4333" w14:textId="2A6262BF" w:rsidR="00691685" w:rsidRPr="001850B3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1850B3">
        <w:rPr>
          <w:rFonts w:ascii="Arial" w:hAnsi="Arial" w:cs="Arial"/>
          <w:bCs/>
        </w:rPr>
        <w:t>Vzorov</w:t>
      </w:r>
      <w:r w:rsidR="00296EDA">
        <w:rPr>
          <w:rFonts w:ascii="Arial" w:hAnsi="Arial" w:cs="Arial"/>
          <w:bCs/>
        </w:rPr>
        <w:t>á</w:t>
      </w:r>
      <w:r w:rsidRPr="001850B3">
        <w:rPr>
          <w:rFonts w:ascii="Arial" w:hAnsi="Arial" w:cs="Arial"/>
          <w:bCs/>
        </w:rPr>
        <w:t xml:space="preserve"> smlouv</w:t>
      </w:r>
      <w:r w:rsidR="00296EDA">
        <w:rPr>
          <w:rFonts w:ascii="Arial" w:hAnsi="Arial" w:cs="Arial"/>
          <w:bCs/>
        </w:rPr>
        <w:t>a</w:t>
      </w:r>
      <w:r w:rsidRPr="001850B3">
        <w:rPr>
          <w:rFonts w:ascii="Arial" w:hAnsi="Arial" w:cs="Arial"/>
          <w:bCs/>
        </w:rPr>
        <w:t xml:space="preserve"> na </w:t>
      </w:r>
      <w:r w:rsidR="008652A1" w:rsidRPr="001850B3">
        <w:rPr>
          <w:rFonts w:ascii="Arial" w:hAnsi="Arial" w:cs="Arial"/>
          <w:bCs/>
        </w:rPr>
        <w:t xml:space="preserve">celoroční </w:t>
      </w:r>
      <w:r w:rsidRPr="001850B3">
        <w:rPr>
          <w:rFonts w:ascii="Arial" w:hAnsi="Arial" w:cs="Arial"/>
          <w:bCs/>
        </w:rPr>
        <w:t>činnost</w:t>
      </w:r>
      <w:r w:rsidR="001850B3" w:rsidRPr="001850B3">
        <w:rPr>
          <w:rFonts w:ascii="Arial" w:hAnsi="Arial" w:cs="Arial"/>
          <w:bCs/>
        </w:rPr>
        <w:t xml:space="preserve"> – </w:t>
      </w:r>
      <w:r w:rsidR="001850B3">
        <w:rPr>
          <w:rFonts w:ascii="Arial" w:hAnsi="Arial" w:cs="Arial"/>
          <w:bCs/>
        </w:rPr>
        <w:t xml:space="preserve">pro </w:t>
      </w:r>
      <w:r w:rsidR="001850B3" w:rsidRPr="001850B3">
        <w:rPr>
          <w:rFonts w:ascii="Arial" w:hAnsi="Arial" w:cs="Arial"/>
          <w:bCs/>
        </w:rPr>
        <w:t>právnick</w:t>
      </w:r>
      <w:r w:rsidR="001850B3">
        <w:rPr>
          <w:rFonts w:ascii="Arial" w:hAnsi="Arial" w:cs="Arial"/>
          <w:bCs/>
        </w:rPr>
        <w:t>ou</w:t>
      </w:r>
      <w:r w:rsidR="001850B3" w:rsidRPr="001850B3">
        <w:rPr>
          <w:rFonts w:ascii="Arial" w:hAnsi="Arial" w:cs="Arial"/>
          <w:bCs/>
        </w:rPr>
        <w:t xml:space="preserve"> osob</w:t>
      </w:r>
      <w:r w:rsidR="001850B3">
        <w:rPr>
          <w:rFonts w:ascii="Arial" w:hAnsi="Arial" w:cs="Arial"/>
          <w:bCs/>
        </w:rPr>
        <w:t>u</w:t>
      </w:r>
    </w:p>
    <w:p w14:paraId="69D87705" w14:textId="72C6050B" w:rsidR="001850B3" w:rsidRPr="001850B3" w:rsidRDefault="00296EDA" w:rsidP="001850B3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</w:rPr>
        <w:t>Vzorová smlouva</w:t>
      </w:r>
      <w:r w:rsidR="001850B3" w:rsidRPr="00CA3FF6">
        <w:rPr>
          <w:rFonts w:ascii="Arial" w:hAnsi="Arial" w:cs="Arial"/>
          <w:bCs/>
        </w:rPr>
        <w:t xml:space="preserve"> na </w:t>
      </w:r>
      <w:r w:rsidR="001850B3">
        <w:rPr>
          <w:rFonts w:ascii="Arial" w:hAnsi="Arial" w:cs="Arial"/>
          <w:bCs/>
        </w:rPr>
        <w:t xml:space="preserve">celoroční </w:t>
      </w:r>
      <w:r w:rsidR="001850B3" w:rsidRPr="00CA3FF6">
        <w:rPr>
          <w:rFonts w:ascii="Arial" w:hAnsi="Arial" w:cs="Arial"/>
          <w:bCs/>
        </w:rPr>
        <w:t xml:space="preserve">činnost </w:t>
      </w:r>
      <w:r w:rsidR="001850B3">
        <w:rPr>
          <w:rFonts w:ascii="Arial" w:hAnsi="Arial" w:cs="Arial"/>
          <w:bCs/>
        </w:rPr>
        <w:t>– pro fyzickou osobu podnikatele</w:t>
      </w:r>
    </w:p>
    <w:p w14:paraId="76523863" w14:textId="359E2630" w:rsidR="001850B3" w:rsidRPr="001850B3" w:rsidRDefault="001850B3" w:rsidP="001850B3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>Vzorov</w:t>
      </w:r>
      <w:r w:rsidR="00296EDA">
        <w:rPr>
          <w:rFonts w:ascii="Arial" w:hAnsi="Arial" w:cs="Arial"/>
          <w:bCs/>
        </w:rPr>
        <w:t>á</w:t>
      </w:r>
      <w:r w:rsidRPr="00CA3FF6">
        <w:rPr>
          <w:rFonts w:ascii="Arial" w:hAnsi="Arial" w:cs="Arial"/>
          <w:bCs/>
        </w:rPr>
        <w:t xml:space="preserve"> smlouv</w:t>
      </w:r>
      <w:r w:rsidR="00296EDA">
        <w:rPr>
          <w:rFonts w:ascii="Arial" w:hAnsi="Arial" w:cs="Arial"/>
          <w:bCs/>
        </w:rPr>
        <w:t>a</w:t>
      </w:r>
      <w:r w:rsidRPr="00CA3FF6">
        <w:rPr>
          <w:rFonts w:ascii="Arial" w:hAnsi="Arial" w:cs="Arial"/>
          <w:bCs/>
        </w:rPr>
        <w:t xml:space="preserve"> na akci</w:t>
      </w:r>
      <w:r>
        <w:rPr>
          <w:rFonts w:ascii="Arial" w:hAnsi="Arial" w:cs="Arial"/>
          <w:bCs/>
        </w:rPr>
        <w:t xml:space="preserve"> –</w:t>
      </w:r>
      <w:r w:rsidR="00296EDA">
        <w:rPr>
          <w:rFonts w:ascii="Arial" w:hAnsi="Arial" w:cs="Arial"/>
          <w:bCs/>
        </w:rPr>
        <w:t xml:space="preserve"> pro </w:t>
      </w:r>
      <w:r>
        <w:rPr>
          <w:rFonts w:ascii="Arial" w:hAnsi="Arial" w:cs="Arial"/>
          <w:bCs/>
        </w:rPr>
        <w:t>fyzickou osobu podnikatele</w:t>
      </w:r>
    </w:p>
    <w:p w14:paraId="1CB16D01" w14:textId="1CEE307D" w:rsidR="001850B3" w:rsidRPr="001850B3" w:rsidRDefault="001850B3" w:rsidP="001850B3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>Vzorov</w:t>
      </w:r>
      <w:r w:rsidR="00296EDA">
        <w:rPr>
          <w:rFonts w:ascii="Arial" w:hAnsi="Arial" w:cs="Arial"/>
          <w:bCs/>
        </w:rPr>
        <w:t>á</w:t>
      </w:r>
      <w:r w:rsidRPr="00CA3FF6">
        <w:rPr>
          <w:rFonts w:ascii="Arial" w:hAnsi="Arial" w:cs="Arial"/>
          <w:bCs/>
        </w:rPr>
        <w:t xml:space="preserve"> smlouv</w:t>
      </w:r>
      <w:r w:rsidR="00296EDA">
        <w:rPr>
          <w:rFonts w:ascii="Arial" w:hAnsi="Arial" w:cs="Arial"/>
          <w:bCs/>
        </w:rPr>
        <w:t xml:space="preserve">a </w:t>
      </w:r>
      <w:r w:rsidRPr="00CA3FF6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 xml:space="preserve">celoroční </w:t>
      </w:r>
      <w:r w:rsidRPr="00CA3FF6">
        <w:rPr>
          <w:rFonts w:ascii="Arial" w:hAnsi="Arial" w:cs="Arial"/>
          <w:bCs/>
        </w:rPr>
        <w:t>činnost</w:t>
      </w:r>
      <w:r>
        <w:rPr>
          <w:rFonts w:ascii="Arial" w:hAnsi="Arial" w:cs="Arial"/>
          <w:bCs/>
        </w:rPr>
        <w:t xml:space="preserve"> – </w:t>
      </w:r>
      <w:r w:rsidR="00296EDA">
        <w:rPr>
          <w:rFonts w:ascii="Arial" w:hAnsi="Arial" w:cs="Arial"/>
          <w:bCs/>
        </w:rPr>
        <w:t xml:space="preserve">pro </w:t>
      </w:r>
      <w:r>
        <w:rPr>
          <w:rFonts w:ascii="Arial" w:hAnsi="Arial" w:cs="Arial"/>
          <w:bCs/>
        </w:rPr>
        <w:t>fyzickou osobu nepodnikatele</w:t>
      </w:r>
    </w:p>
    <w:p w14:paraId="326751B1" w14:textId="78C6F4C3" w:rsidR="001850B3" w:rsidRPr="00E817C0" w:rsidRDefault="001850B3" w:rsidP="001850B3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>Vzorov</w:t>
      </w:r>
      <w:r w:rsidR="00296EDA">
        <w:rPr>
          <w:rFonts w:ascii="Arial" w:hAnsi="Arial" w:cs="Arial"/>
          <w:bCs/>
        </w:rPr>
        <w:t>á</w:t>
      </w:r>
      <w:r w:rsidRPr="00CA3FF6">
        <w:rPr>
          <w:rFonts w:ascii="Arial" w:hAnsi="Arial" w:cs="Arial"/>
          <w:bCs/>
        </w:rPr>
        <w:t xml:space="preserve"> smlouv</w:t>
      </w:r>
      <w:r w:rsidR="00296EDA">
        <w:rPr>
          <w:rFonts w:ascii="Arial" w:hAnsi="Arial" w:cs="Arial"/>
          <w:bCs/>
        </w:rPr>
        <w:t>a</w:t>
      </w:r>
      <w:r w:rsidRPr="00CA3FF6">
        <w:rPr>
          <w:rFonts w:ascii="Arial" w:hAnsi="Arial" w:cs="Arial"/>
          <w:bCs/>
        </w:rPr>
        <w:t xml:space="preserve"> na akci</w:t>
      </w:r>
      <w:r>
        <w:rPr>
          <w:rFonts w:ascii="Arial" w:hAnsi="Arial" w:cs="Arial"/>
          <w:bCs/>
        </w:rPr>
        <w:t xml:space="preserve"> – </w:t>
      </w:r>
      <w:r w:rsidR="00296EDA">
        <w:rPr>
          <w:rFonts w:ascii="Arial" w:hAnsi="Arial" w:cs="Arial"/>
          <w:bCs/>
        </w:rPr>
        <w:t xml:space="preserve">pro </w:t>
      </w:r>
      <w:r>
        <w:rPr>
          <w:rFonts w:ascii="Arial" w:hAnsi="Arial" w:cs="Arial"/>
          <w:bCs/>
        </w:rPr>
        <w:t>fyzickou osobu nepodnikatele</w:t>
      </w:r>
    </w:p>
    <w:p w14:paraId="77DC4335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14:paraId="77DC4337" w14:textId="77777777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</w:t>
      </w:r>
      <w:r w:rsidR="00F424C7" w:rsidRPr="00CA3FF6"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/</w:t>
      </w:r>
      <w:r w:rsidR="00F424C7" w:rsidRPr="00CA3FF6">
        <w:rPr>
          <w:rFonts w:ascii="Arial" w:hAnsi="Arial" w:cs="Arial"/>
          <w:bCs/>
        </w:rPr>
        <w:t>X</w:t>
      </w:r>
      <w:r w:rsidR="00EA339D">
        <w:rPr>
          <w:rFonts w:ascii="Arial" w:hAnsi="Arial" w:cs="Arial"/>
          <w:bCs/>
        </w:rPr>
        <w:t>XX</w:t>
      </w:r>
      <w:r w:rsidR="00F424C7" w:rsidRPr="00CA3FF6">
        <w:rPr>
          <w:rFonts w:ascii="Arial" w:hAnsi="Arial" w:cs="Arial"/>
          <w:bCs/>
        </w:rPr>
        <w:t>X</w:t>
      </w:r>
      <w:r w:rsidRPr="00CA3FF6">
        <w:rPr>
          <w:rFonts w:ascii="Arial" w:hAnsi="Arial" w:cs="Arial"/>
          <w:bCs/>
        </w:rPr>
        <w:t>.</w:t>
      </w:r>
    </w:p>
    <w:p w14:paraId="77DC433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Sect="00E817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433B" w14:textId="77777777" w:rsidR="002562DF" w:rsidRDefault="002562DF">
      <w:r>
        <w:separator/>
      </w:r>
    </w:p>
  </w:endnote>
  <w:endnote w:type="continuationSeparator" w:id="0">
    <w:p w14:paraId="77DC433C" w14:textId="77777777" w:rsidR="002562DF" w:rsidRDefault="0025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p w14:paraId="77DC433E" w14:textId="0C1546A8" w:rsidR="002562DF" w:rsidRPr="00743E27" w:rsidRDefault="00F75865" w:rsidP="002562DF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sz w:val="20"/>
            <w:szCs w:val="20"/>
          </w:rPr>
          <w:t>Z</w:t>
        </w:r>
        <w:r w:rsidR="002562DF">
          <w:rPr>
            <w:rFonts w:ascii="Arial" w:hAnsi="Arial" w:cs="Arial"/>
            <w:i/>
            <w:iCs/>
            <w:sz w:val="20"/>
            <w:szCs w:val="20"/>
          </w:rPr>
          <w:t>a</w:t>
        </w:r>
        <w:r>
          <w:rPr>
            <w:rFonts w:ascii="Arial" w:hAnsi="Arial" w:cs="Arial"/>
            <w:i/>
            <w:iCs/>
            <w:sz w:val="20"/>
            <w:szCs w:val="20"/>
          </w:rPr>
          <w:t>stupitelstvo</w:t>
        </w:r>
        <w:r w:rsidR="002562DF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2562DF" w:rsidRPr="00743E27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27</w:t>
        </w:r>
        <w:r w:rsidR="002562DF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B468E6">
          <w:rPr>
            <w:rFonts w:ascii="Arial" w:hAnsi="Arial" w:cs="Arial"/>
            <w:i/>
            <w:iCs/>
            <w:sz w:val="20"/>
            <w:szCs w:val="20"/>
          </w:rPr>
          <w:t>2</w:t>
        </w:r>
        <w:r w:rsidR="002562DF" w:rsidRPr="00743E27">
          <w:rPr>
            <w:rFonts w:ascii="Arial" w:hAnsi="Arial" w:cs="Arial"/>
            <w:i/>
            <w:iCs/>
            <w:sz w:val="20"/>
            <w:szCs w:val="20"/>
          </w:rPr>
          <w:t>. 201</w:t>
        </w:r>
        <w:r w:rsidR="002562DF">
          <w:rPr>
            <w:rFonts w:ascii="Arial" w:hAnsi="Arial" w:cs="Arial"/>
            <w:i/>
            <w:iCs/>
            <w:sz w:val="20"/>
            <w:szCs w:val="20"/>
          </w:rPr>
          <w:t>7</w:t>
        </w:r>
        <w:r w:rsidR="002562DF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2562DF">
          <w:rPr>
            <w:rFonts w:ascii="Arial" w:hAnsi="Arial" w:cs="Arial"/>
            <w:i/>
            <w:iCs/>
            <w:sz w:val="20"/>
            <w:szCs w:val="20"/>
          </w:rPr>
          <w:t>                            </w:t>
        </w:r>
        <w:r w:rsidR="002562DF">
          <w:rPr>
            <w:rFonts w:ascii="Arial" w:hAnsi="Arial" w:cs="Arial"/>
            <w:i/>
            <w:iCs/>
            <w:sz w:val="20"/>
            <w:szCs w:val="20"/>
          </w:rPr>
          <w:tab/>
          <w:t xml:space="preserve"> </w:t>
        </w:r>
        <w:r w:rsidR="002562DF" w:rsidRPr="00743E27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2562DF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2562DF"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 w:rsidR="002562DF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330260">
          <w:rPr>
            <w:rFonts w:ascii="Arial" w:hAnsi="Arial" w:cs="Arial"/>
            <w:i/>
            <w:iCs/>
            <w:noProof/>
            <w:sz w:val="20"/>
            <w:szCs w:val="20"/>
          </w:rPr>
          <w:t>16</w:t>
        </w:r>
        <w:r w:rsidR="002562DF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2562DF" w:rsidRPr="00743E27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2562DF">
          <w:rPr>
            <w:rFonts w:ascii="Arial" w:hAnsi="Arial" w:cs="Arial"/>
            <w:i/>
            <w:iCs/>
            <w:sz w:val="20"/>
            <w:szCs w:val="20"/>
          </w:rPr>
          <w:t xml:space="preserve">(celkem </w:t>
        </w:r>
        <w:r w:rsidR="007A589E">
          <w:rPr>
            <w:rFonts w:ascii="Arial" w:hAnsi="Arial" w:cs="Arial"/>
            <w:i/>
            <w:iCs/>
            <w:sz w:val="20"/>
            <w:szCs w:val="20"/>
          </w:rPr>
          <w:t>71</w:t>
        </w:r>
        <w:r w:rsidR="002562DF" w:rsidRPr="00743E27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32751BAA" w14:textId="704F2900" w:rsidR="0000246D" w:rsidRDefault="00330260" w:rsidP="0000246D">
        <w:pPr>
          <w:pStyle w:val="Zpat"/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19.</w:t>
        </w:r>
        <w:r w:rsidR="002562DF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2562DF" w:rsidRPr="003E1B2A">
          <w:rPr>
            <w:rFonts w:ascii="Arial" w:hAnsi="Arial" w:cs="Arial"/>
            <w:i/>
            <w:iCs/>
            <w:sz w:val="20"/>
            <w:szCs w:val="20"/>
          </w:rPr>
          <w:t>–</w:t>
        </w:r>
        <w:r w:rsidR="002562DF">
          <w:rPr>
            <w:rFonts w:ascii="Arial" w:hAnsi="Arial" w:cs="Arial"/>
            <w:i/>
            <w:iCs/>
            <w:sz w:val="20"/>
            <w:szCs w:val="20"/>
          </w:rPr>
          <w:t xml:space="preserve"> Program na </w:t>
        </w:r>
        <w:r w:rsidR="0000246D">
          <w:rPr>
            <w:rFonts w:ascii="Arial" w:hAnsi="Arial" w:cs="Arial"/>
            <w:i/>
            <w:iCs/>
            <w:sz w:val="20"/>
            <w:szCs w:val="20"/>
          </w:rPr>
          <w:t>podporu volnočasových a tělovýchovných aktivit v Olomouckém kraji v roce 2017 - vyhlášení</w:t>
        </w:r>
      </w:p>
      <w:p w14:paraId="77DC4340" w14:textId="1680DBD0" w:rsidR="002562DF" w:rsidRPr="00286A94" w:rsidRDefault="002562DF" w:rsidP="0000246D">
        <w:pPr>
          <w:pStyle w:val="Zpat"/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Příloha č. 1 – </w:t>
        </w:r>
        <w:r w:rsidR="0000246D">
          <w:rPr>
            <w:rFonts w:ascii="Arial" w:hAnsi="Arial" w:cs="Arial"/>
            <w:i/>
            <w:iCs/>
            <w:sz w:val="20"/>
            <w:szCs w:val="20"/>
          </w:rPr>
          <w:t>Program na podporu volnočasových a tělovýchovných aktivit v Olomouckém kraji v roce 2017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4341" w14:textId="45F69329" w:rsidR="002562DF" w:rsidRPr="003E1B2A" w:rsidRDefault="00F75865" w:rsidP="00B711B3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2562DF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2562DF">
      <w:rPr>
        <w:rFonts w:ascii="Arial" w:hAnsi="Arial" w:cs="Arial"/>
        <w:i/>
        <w:iCs/>
        <w:sz w:val="20"/>
        <w:szCs w:val="20"/>
      </w:rPr>
      <w:t xml:space="preserve">. </w:t>
    </w:r>
    <w:r w:rsidR="00B468E6">
      <w:rPr>
        <w:rFonts w:ascii="Arial" w:hAnsi="Arial" w:cs="Arial"/>
        <w:i/>
        <w:iCs/>
        <w:sz w:val="20"/>
        <w:szCs w:val="20"/>
      </w:rPr>
      <w:t>2</w:t>
    </w:r>
    <w:r w:rsidR="002562DF" w:rsidRPr="003E1B2A">
      <w:rPr>
        <w:rFonts w:ascii="Arial" w:hAnsi="Arial" w:cs="Arial"/>
        <w:i/>
        <w:iCs/>
        <w:sz w:val="20"/>
        <w:szCs w:val="20"/>
      </w:rPr>
      <w:t>. 201</w:t>
    </w:r>
    <w:r w:rsidR="004E0BD4">
      <w:rPr>
        <w:rFonts w:ascii="Arial" w:hAnsi="Arial" w:cs="Arial"/>
        <w:i/>
        <w:iCs/>
        <w:sz w:val="20"/>
        <w:szCs w:val="20"/>
      </w:rPr>
      <w:t>7</w:t>
    </w:r>
    <w:r w:rsidR="002562DF">
      <w:rPr>
        <w:rFonts w:ascii="Arial" w:hAnsi="Arial" w:cs="Arial"/>
        <w:i/>
        <w:iCs/>
        <w:sz w:val="20"/>
        <w:szCs w:val="20"/>
      </w:rPr>
      <w:t xml:space="preserve"> </w:t>
    </w:r>
    <w:r w:rsidR="002562DF" w:rsidRPr="003E1B2A">
      <w:rPr>
        <w:rFonts w:ascii="Arial" w:hAnsi="Arial" w:cs="Arial"/>
        <w:i/>
        <w:iCs/>
        <w:sz w:val="20"/>
        <w:szCs w:val="20"/>
      </w:rPr>
      <w:t>   </w:t>
    </w:r>
    <w:r w:rsidR="002562DF"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="002562DF"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 w:rsidR="002562DF">
      <w:rPr>
        <w:rFonts w:ascii="Arial" w:hAnsi="Arial" w:cs="Arial"/>
        <w:i/>
        <w:iCs/>
        <w:sz w:val="20"/>
        <w:szCs w:val="20"/>
      </w:rPr>
      <w:t xml:space="preserve">          </w:t>
    </w:r>
    <w:r w:rsidR="002562DF">
      <w:rPr>
        <w:rFonts w:ascii="Arial" w:hAnsi="Arial" w:cs="Arial"/>
        <w:i/>
        <w:iCs/>
        <w:sz w:val="20"/>
        <w:szCs w:val="20"/>
      </w:rPr>
      <w:tab/>
      <w:t xml:space="preserve"> Strana  </w:t>
    </w:r>
    <w:r w:rsidR="002562DF">
      <w:rPr>
        <w:rFonts w:ascii="Arial" w:hAnsi="Arial" w:cs="Arial"/>
        <w:i/>
        <w:iCs/>
        <w:sz w:val="20"/>
        <w:szCs w:val="20"/>
      </w:rPr>
      <w:fldChar w:fldCharType="begin"/>
    </w:r>
    <w:r w:rsidR="002562DF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2562DF">
      <w:rPr>
        <w:rFonts w:ascii="Arial" w:hAnsi="Arial" w:cs="Arial"/>
        <w:i/>
        <w:iCs/>
        <w:sz w:val="20"/>
        <w:szCs w:val="20"/>
      </w:rPr>
      <w:fldChar w:fldCharType="separate"/>
    </w:r>
    <w:r w:rsidR="00330260">
      <w:rPr>
        <w:rFonts w:ascii="Arial" w:hAnsi="Arial" w:cs="Arial"/>
        <w:i/>
        <w:iCs/>
        <w:noProof/>
        <w:sz w:val="20"/>
        <w:szCs w:val="20"/>
      </w:rPr>
      <w:t>4</w:t>
    </w:r>
    <w:r w:rsidR="002562DF">
      <w:rPr>
        <w:rFonts w:ascii="Arial" w:hAnsi="Arial" w:cs="Arial"/>
        <w:i/>
        <w:iCs/>
        <w:sz w:val="20"/>
        <w:szCs w:val="20"/>
      </w:rPr>
      <w:fldChar w:fldCharType="end"/>
    </w:r>
    <w:r w:rsidR="002562DF">
      <w:rPr>
        <w:rFonts w:ascii="Arial" w:hAnsi="Arial" w:cs="Arial"/>
        <w:i/>
        <w:iCs/>
        <w:sz w:val="20"/>
        <w:szCs w:val="20"/>
      </w:rPr>
      <w:t xml:space="preserve"> (celkem </w:t>
    </w:r>
    <w:r w:rsidR="00B221F3">
      <w:rPr>
        <w:rFonts w:ascii="Arial" w:hAnsi="Arial" w:cs="Arial"/>
        <w:i/>
        <w:iCs/>
        <w:sz w:val="20"/>
        <w:szCs w:val="20"/>
      </w:rPr>
      <w:t>71</w:t>
    </w:r>
    <w:r w:rsidR="002562DF" w:rsidRPr="003E1B2A">
      <w:rPr>
        <w:rFonts w:ascii="Arial" w:hAnsi="Arial" w:cs="Arial"/>
        <w:i/>
        <w:iCs/>
        <w:sz w:val="20"/>
        <w:szCs w:val="20"/>
      </w:rPr>
      <w:t>)</w:t>
    </w:r>
  </w:p>
  <w:p w14:paraId="77DC4342" w14:textId="0D89309A" w:rsidR="002562DF" w:rsidRDefault="00330260" w:rsidP="00B711B3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19.</w:t>
    </w:r>
    <w:r w:rsidR="002562DF">
      <w:rPr>
        <w:rFonts w:ascii="Arial" w:hAnsi="Arial" w:cs="Arial"/>
        <w:i/>
        <w:iCs/>
        <w:sz w:val="20"/>
        <w:szCs w:val="20"/>
      </w:rPr>
      <w:t xml:space="preserve"> </w:t>
    </w:r>
    <w:r w:rsidR="002562DF" w:rsidRPr="003E1B2A">
      <w:rPr>
        <w:rFonts w:ascii="Arial" w:hAnsi="Arial" w:cs="Arial"/>
        <w:i/>
        <w:iCs/>
        <w:sz w:val="20"/>
        <w:szCs w:val="20"/>
      </w:rPr>
      <w:t>–</w:t>
    </w:r>
    <w:r w:rsidR="002562DF">
      <w:rPr>
        <w:rFonts w:ascii="Arial" w:hAnsi="Arial" w:cs="Arial"/>
        <w:i/>
        <w:iCs/>
        <w:sz w:val="20"/>
        <w:szCs w:val="20"/>
      </w:rPr>
      <w:t xml:space="preserve"> </w:t>
    </w:r>
    <w:r w:rsidR="00B711B3">
      <w:rPr>
        <w:rFonts w:ascii="Arial" w:hAnsi="Arial" w:cs="Arial"/>
        <w:i/>
        <w:iCs/>
        <w:sz w:val="20"/>
        <w:szCs w:val="20"/>
      </w:rPr>
      <w:t xml:space="preserve">Program na podporu volnočasových a tělovýchovných aktivit v Olomouckém kraji v roce 2017 - vyhlášení </w:t>
    </w:r>
    <w:r w:rsidR="002562DF">
      <w:rPr>
        <w:rFonts w:ascii="Arial" w:hAnsi="Arial" w:cs="Arial"/>
        <w:i/>
        <w:iCs/>
        <w:sz w:val="20"/>
        <w:szCs w:val="20"/>
      </w:rPr>
      <w:t xml:space="preserve"> </w:t>
    </w:r>
  </w:p>
  <w:p w14:paraId="77DC4343" w14:textId="2E7F5E97" w:rsidR="002562DF" w:rsidRPr="008009DE" w:rsidRDefault="002562DF" w:rsidP="00B711B3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– </w:t>
    </w:r>
    <w:r w:rsidR="00B711B3">
      <w:rPr>
        <w:rFonts w:ascii="Arial" w:hAnsi="Arial" w:cs="Arial"/>
        <w:i/>
        <w:iCs/>
        <w:sz w:val="20"/>
        <w:szCs w:val="20"/>
      </w:rPr>
      <w:t xml:space="preserve">Program na podporu volnočasových a tělovýchovných aktivit v Olomouckém kraji v roce 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C4339" w14:textId="77777777" w:rsidR="002562DF" w:rsidRDefault="002562DF">
      <w:r>
        <w:separator/>
      </w:r>
    </w:p>
  </w:footnote>
  <w:footnote w:type="continuationSeparator" w:id="0">
    <w:p w14:paraId="77DC433A" w14:textId="77777777" w:rsidR="002562DF" w:rsidRDefault="0025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41093" w14:textId="2BE87FE7" w:rsidR="00B711B3" w:rsidRPr="001C258B" w:rsidRDefault="00B711B3" w:rsidP="00B711B3">
    <w:pPr>
      <w:pStyle w:val="Zhlav"/>
      <w:jc w:val="center"/>
      <w:rPr>
        <w:rFonts w:ascii="Arial" w:hAnsi="Arial" w:cs="Arial"/>
        <w:sz w:val="24"/>
        <w:szCs w:val="24"/>
      </w:rPr>
    </w:pPr>
    <w:r>
      <w:tab/>
    </w:r>
    <w:r w:rsidRPr="001C258B">
      <w:rPr>
        <w:rFonts w:ascii="Arial" w:hAnsi="Arial" w:cs="Arial"/>
        <w:sz w:val="24"/>
        <w:szCs w:val="24"/>
      </w:rPr>
      <w:t>Příloha č. 1 – Program na podporu volnočasových a tělovýchovných aktivit v Olomouckém kraji v roce 2017</w:t>
    </w:r>
  </w:p>
  <w:p w14:paraId="77DC433D" w14:textId="77777777" w:rsidR="002562DF" w:rsidRDefault="002562D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A5DE" w14:textId="30E72979" w:rsidR="002562DF" w:rsidRPr="001C258B" w:rsidRDefault="002562DF" w:rsidP="006415E8">
    <w:pPr>
      <w:pStyle w:val="Zhlav"/>
      <w:jc w:val="center"/>
      <w:rPr>
        <w:rFonts w:ascii="Arial" w:hAnsi="Arial" w:cs="Arial"/>
        <w:sz w:val="24"/>
        <w:szCs w:val="24"/>
      </w:rPr>
    </w:pPr>
    <w:r w:rsidRPr="001C258B">
      <w:rPr>
        <w:rFonts w:ascii="Arial" w:hAnsi="Arial" w:cs="Arial"/>
        <w:sz w:val="24"/>
        <w:szCs w:val="24"/>
      </w:rPr>
      <w:t>Příloha č. 1 – Program na podporu volnočasových a tělovýchovných aktivit v Olomouckém kraji v roce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F5535"/>
    <w:multiLevelType w:val="hybridMultilevel"/>
    <w:tmpl w:val="55109840"/>
    <w:lvl w:ilvl="0" w:tplc="7F6AA1A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D7136"/>
    <w:multiLevelType w:val="multilevel"/>
    <w:tmpl w:val="69869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8F1159"/>
    <w:multiLevelType w:val="multilevel"/>
    <w:tmpl w:val="F442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22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21"/>
  </w:num>
  <w:num w:numId="11">
    <w:abstractNumId w:val="26"/>
  </w:num>
  <w:num w:numId="12">
    <w:abstractNumId w:val="9"/>
  </w:num>
  <w:num w:numId="13">
    <w:abstractNumId w:val="15"/>
  </w:num>
  <w:num w:numId="14">
    <w:abstractNumId w:val="6"/>
  </w:num>
  <w:num w:numId="15">
    <w:abstractNumId w:val="2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20"/>
  </w:num>
  <w:num w:numId="20">
    <w:abstractNumId w:val="18"/>
  </w:num>
  <w:num w:numId="21">
    <w:abstractNumId w:val="25"/>
  </w:num>
  <w:num w:numId="22">
    <w:abstractNumId w:val="13"/>
  </w:num>
  <w:num w:numId="23">
    <w:abstractNumId w:val="1"/>
  </w:num>
  <w:num w:numId="24">
    <w:abstractNumId w:val="5"/>
  </w:num>
  <w:num w:numId="25">
    <w:abstractNumId w:val="8"/>
  </w:num>
  <w:num w:numId="26">
    <w:abstractNumId w:val="14"/>
  </w:num>
  <w:num w:numId="2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246D"/>
    <w:rsid w:val="000033D8"/>
    <w:rsid w:val="0000439B"/>
    <w:rsid w:val="00005ADB"/>
    <w:rsid w:val="00006768"/>
    <w:rsid w:val="00006785"/>
    <w:rsid w:val="0001048C"/>
    <w:rsid w:val="000104E4"/>
    <w:rsid w:val="0001146F"/>
    <w:rsid w:val="00015345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27B7"/>
    <w:rsid w:val="000462E0"/>
    <w:rsid w:val="00047123"/>
    <w:rsid w:val="00050CFA"/>
    <w:rsid w:val="00052A7B"/>
    <w:rsid w:val="000569F2"/>
    <w:rsid w:val="00057835"/>
    <w:rsid w:val="0006043D"/>
    <w:rsid w:val="00061325"/>
    <w:rsid w:val="00064DB9"/>
    <w:rsid w:val="00074576"/>
    <w:rsid w:val="00075950"/>
    <w:rsid w:val="00081330"/>
    <w:rsid w:val="00082D04"/>
    <w:rsid w:val="00083043"/>
    <w:rsid w:val="000840BE"/>
    <w:rsid w:val="00093974"/>
    <w:rsid w:val="00093E20"/>
    <w:rsid w:val="00094BD9"/>
    <w:rsid w:val="00096D6A"/>
    <w:rsid w:val="000A3521"/>
    <w:rsid w:val="000A3E9C"/>
    <w:rsid w:val="000A4BAA"/>
    <w:rsid w:val="000A53E3"/>
    <w:rsid w:val="000A7D23"/>
    <w:rsid w:val="000B070B"/>
    <w:rsid w:val="000B3E78"/>
    <w:rsid w:val="000C06F8"/>
    <w:rsid w:val="000C3A46"/>
    <w:rsid w:val="000C5975"/>
    <w:rsid w:val="000C5DFF"/>
    <w:rsid w:val="000D21F2"/>
    <w:rsid w:val="000D251F"/>
    <w:rsid w:val="000D2DBF"/>
    <w:rsid w:val="000D2EAB"/>
    <w:rsid w:val="000D3F0F"/>
    <w:rsid w:val="000D71F7"/>
    <w:rsid w:val="000E01A3"/>
    <w:rsid w:val="000E0462"/>
    <w:rsid w:val="000E0504"/>
    <w:rsid w:val="000E054C"/>
    <w:rsid w:val="000E0E73"/>
    <w:rsid w:val="000E2709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48D1"/>
    <w:rsid w:val="00114936"/>
    <w:rsid w:val="0011544F"/>
    <w:rsid w:val="0012296B"/>
    <w:rsid w:val="001259D1"/>
    <w:rsid w:val="00126FB5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39D8"/>
    <w:rsid w:val="00164799"/>
    <w:rsid w:val="0016568B"/>
    <w:rsid w:val="001670CB"/>
    <w:rsid w:val="001678C4"/>
    <w:rsid w:val="00167B93"/>
    <w:rsid w:val="00167B9B"/>
    <w:rsid w:val="0017213C"/>
    <w:rsid w:val="00172481"/>
    <w:rsid w:val="00175AC5"/>
    <w:rsid w:val="00176A98"/>
    <w:rsid w:val="0018379E"/>
    <w:rsid w:val="001850B3"/>
    <w:rsid w:val="00192392"/>
    <w:rsid w:val="00192DF6"/>
    <w:rsid w:val="00194728"/>
    <w:rsid w:val="00195FB0"/>
    <w:rsid w:val="00196861"/>
    <w:rsid w:val="00196A88"/>
    <w:rsid w:val="00196D8E"/>
    <w:rsid w:val="00196F81"/>
    <w:rsid w:val="001A13B5"/>
    <w:rsid w:val="001A7142"/>
    <w:rsid w:val="001B2ED7"/>
    <w:rsid w:val="001B3E8D"/>
    <w:rsid w:val="001B4547"/>
    <w:rsid w:val="001C0335"/>
    <w:rsid w:val="001C161F"/>
    <w:rsid w:val="001C1906"/>
    <w:rsid w:val="001C258B"/>
    <w:rsid w:val="001C57C1"/>
    <w:rsid w:val="001C5BE3"/>
    <w:rsid w:val="001C7014"/>
    <w:rsid w:val="001D0B5A"/>
    <w:rsid w:val="001D20D0"/>
    <w:rsid w:val="001D31E9"/>
    <w:rsid w:val="001D3986"/>
    <w:rsid w:val="001D5376"/>
    <w:rsid w:val="001D72FA"/>
    <w:rsid w:val="001D7EB2"/>
    <w:rsid w:val="001E7A38"/>
    <w:rsid w:val="001E7E89"/>
    <w:rsid w:val="001F02A9"/>
    <w:rsid w:val="001F0871"/>
    <w:rsid w:val="001F60AB"/>
    <w:rsid w:val="001F7FCE"/>
    <w:rsid w:val="002019FB"/>
    <w:rsid w:val="002020C3"/>
    <w:rsid w:val="00204266"/>
    <w:rsid w:val="00204DCA"/>
    <w:rsid w:val="00204EEC"/>
    <w:rsid w:val="0021238D"/>
    <w:rsid w:val="00212BE5"/>
    <w:rsid w:val="00214C65"/>
    <w:rsid w:val="00215D13"/>
    <w:rsid w:val="00216458"/>
    <w:rsid w:val="0022330C"/>
    <w:rsid w:val="0022507F"/>
    <w:rsid w:val="00231EC6"/>
    <w:rsid w:val="002329BE"/>
    <w:rsid w:val="002434A8"/>
    <w:rsid w:val="002463CE"/>
    <w:rsid w:val="002471FF"/>
    <w:rsid w:val="00247986"/>
    <w:rsid w:val="00251E9A"/>
    <w:rsid w:val="00252A0C"/>
    <w:rsid w:val="00253FF7"/>
    <w:rsid w:val="00255359"/>
    <w:rsid w:val="002561BB"/>
    <w:rsid w:val="002562DF"/>
    <w:rsid w:val="00257235"/>
    <w:rsid w:val="00257E63"/>
    <w:rsid w:val="00264B31"/>
    <w:rsid w:val="00267E0A"/>
    <w:rsid w:val="00273F13"/>
    <w:rsid w:val="00274C99"/>
    <w:rsid w:val="00276269"/>
    <w:rsid w:val="00283788"/>
    <w:rsid w:val="00286A94"/>
    <w:rsid w:val="00287F4B"/>
    <w:rsid w:val="002902DF"/>
    <w:rsid w:val="00292548"/>
    <w:rsid w:val="00293CE5"/>
    <w:rsid w:val="00296EDA"/>
    <w:rsid w:val="00296F84"/>
    <w:rsid w:val="002A2C10"/>
    <w:rsid w:val="002A407C"/>
    <w:rsid w:val="002A74A3"/>
    <w:rsid w:val="002B1287"/>
    <w:rsid w:val="002B29B9"/>
    <w:rsid w:val="002B39FB"/>
    <w:rsid w:val="002B5796"/>
    <w:rsid w:val="002B6254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D01"/>
    <w:rsid w:val="0031600B"/>
    <w:rsid w:val="00317ED5"/>
    <w:rsid w:val="00325171"/>
    <w:rsid w:val="00327BDB"/>
    <w:rsid w:val="00330260"/>
    <w:rsid w:val="003325C4"/>
    <w:rsid w:val="0033744F"/>
    <w:rsid w:val="00340CD3"/>
    <w:rsid w:val="00344F01"/>
    <w:rsid w:val="00354217"/>
    <w:rsid w:val="003554A5"/>
    <w:rsid w:val="00355A34"/>
    <w:rsid w:val="003601B8"/>
    <w:rsid w:val="00361186"/>
    <w:rsid w:val="00364D0D"/>
    <w:rsid w:val="003679DA"/>
    <w:rsid w:val="00374E4A"/>
    <w:rsid w:val="00375C9C"/>
    <w:rsid w:val="00381702"/>
    <w:rsid w:val="00382246"/>
    <w:rsid w:val="003844C7"/>
    <w:rsid w:val="003870A5"/>
    <w:rsid w:val="00392F1D"/>
    <w:rsid w:val="003939C5"/>
    <w:rsid w:val="00394CF5"/>
    <w:rsid w:val="00397753"/>
    <w:rsid w:val="003A03F8"/>
    <w:rsid w:val="003A09DA"/>
    <w:rsid w:val="003A3C11"/>
    <w:rsid w:val="003B4788"/>
    <w:rsid w:val="003B5172"/>
    <w:rsid w:val="003C6C9A"/>
    <w:rsid w:val="003D3558"/>
    <w:rsid w:val="003D4E13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17CC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27CB"/>
    <w:rsid w:val="00453CF1"/>
    <w:rsid w:val="004602FF"/>
    <w:rsid w:val="0046239E"/>
    <w:rsid w:val="0046301B"/>
    <w:rsid w:val="00464AF4"/>
    <w:rsid w:val="0046749B"/>
    <w:rsid w:val="00471565"/>
    <w:rsid w:val="004731EF"/>
    <w:rsid w:val="004747AB"/>
    <w:rsid w:val="00474A33"/>
    <w:rsid w:val="00477CAF"/>
    <w:rsid w:val="004821F0"/>
    <w:rsid w:val="004837AC"/>
    <w:rsid w:val="0048385E"/>
    <w:rsid w:val="00485D45"/>
    <w:rsid w:val="00487715"/>
    <w:rsid w:val="004877F7"/>
    <w:rsid w:val="004957F1"/>
    <w:rsid w:val="00496DBF"/>
    <w:rsid w:val="004A1247"/>
    <w:rsid w:val="004A6C23"/>
    <w:rsid w:val="004B0125"/>
    <w:rsid w:val="004B11CC"/>
    <w:rsid w:val="004B264D"/>
    <w:rsid w:val="004B2EB0"/>
    <w:rsid w:val="004B4DAA"/>
    <w:rsid w:val="004B666D"/>
    <w:rsid w:val="004C1641"/>
    <w:rsid w:val="004C3F04"/>
    <w:rsid w:val="004E0BD4"/>
    <w:rsid w:val="004E2B4F"/>
    <w:rsid w:val="004E4CF5"/>
    <w:rsid w:val="004E5322"/>
    <w:rsid w:val="004E61DF"/>
    <w:rsid w:val="004E6471"/>
    <w:rsid w:val="004F4AB4"/>
    <w:rsid w:val="004F4D53"/>
    <w:rsid w:val="00501912"/>
    <w:rsid w:val="00502465"/>
    <w:rsid w:val="00502B59"/>
    <w:rsid w:val="00505A34"/>
    <w:rsid w:val="00506FEC"/>
    <w:rsid w:val="0051045B"/>
    <w:rsid w:val="005115BE"/>
    <w:rsid w:val="0051375F"/>
    <w:rsid w:val="00514CFB"/>
    <w:rsid w:val="00516987"/>
    <w:rsid w:val="005206F5"/>
    <w:rsid w:val="0052609F"/>
    <w:rsid w:val="00526F03"/>
    <w:rsid w:val="00536697"/>
    <w:rsid w:val="0053738B"/>
    <w:rsid w:val="00537EF4"/>
    <w:rsid w:val="00540B4A"/>
    <w:rsid w:val="00541A27"/>
    <w:rsid w:val="005427EA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85F0E"/>
    <w:rsid w:val="00595857"/>
    <w:rsid w:val="005959BE"/>
    <w:rsid w:val="005A1AAF"/>
    <w:rsid w:val="005A2FC8"/>
    <w:rsid w:val="005B12D9"/>
    <w:rsid w:val="005B26BF"/>
    <w:rsid w:val="005C039B"/>
    <w:rsid w:val="005C4414"/>
    <w:rsid w:val="005C58DC"/>
    <w:rsid w:val="005D0138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14333"/>
    <w:rsid w:val="00615C44"/>
    <w:rsid w:val="00622E63"/>
    <w:rsid w:val="00625BA9"/>
    <w:rsid w:val="00627EC6"/>
    <w:rsid w:val="0063197F"/>
    <w:rsid w:val="0063203E"/>
    <w:rsid w:val="0063411A"/>
    <w:rsid w:val="006347E3"/>
    <w:rsid w:val="00635BBD"/>
    <w:rsid w:val="00636C91"/>
    <w:rsid w:val="0064085F"/>
    <w:rsid w:val="006415E8"/>
    <w:rsid w:val="00642039"/>
    <w:rsid w:val="00647563"/>
    <w:rsid w:val="00650A4D"/>
    <w:rsid w:val="0065198E"/>
    <w:rsid w:val="00653E41"/>
    <w:rsid w:val="0065518C"/>
    <w:rsid w:val="0066232E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1A6A"/>
    <w:rsid w:val="00692696"/>
    <w:rsid w:val="00692A72"/>
    <w:rsid w:val="00693FF9"/>
    <w:rsid w:val="006969AD"/>
    <w:rsid w:val="006B103D"/>
    <w:rsid w:val="006B3443"/>
    <w:rsid w:val="006B5324"/>
    <w:rsid w:val="006B76A1"/>
    <w:rsid w:val="006C0A43"/>
    <w:rsid w:val="006C107A"/>
    <w:rsid w:val="006C4DCD"/>
    <w:rsid w:val="006C5E15"/>
    <w:rsid w:val="006D128E"/>
    <w:rsid w:val="006E100C"/>
    <w:rsid w:val="006E1CF3"/>
    <w:rsid w:val="006E2581"/>
    <w:rsid w:val="006E3232"/>
    <w:rsid w:val="006E6270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E37"/>
    <w:rsid w:val="00732ACB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27CB"/>
    <w:rsid w:val="0077325E"/>
    <w:rsid w:val="00774B60"/>
    <w:rsid w:val="00777AAF"/>
    <w:rsid w:val="00780454"/>
    <w:rsid w:val="00780805"/>
    <w:rsid w:val="00781E7F"/>
    <w:rsid w:val="00790146"/>
    <w:rsid w:val="00790C54"/>
    <w:rsid w:val="0079271C"/>
    <w:rsid w:val="0079577B"/>
    <w:rsid w:val="007A2640"/>
    <w:rsid w:val="007A2A23"/>
    <w:rsid w:val="007A38E6"/>
    <w:rsid w:val="007A4261"/>
    <w:rsid w:val="007A5408"/>
    <w:rsid w:val="007A589E"/>
    <w:rsid w:val="007B164F"/>
    <w:rsid w:val="007B6C29"/>
    <w:rsid w:val="007B7C0C"/>
    <w:rsid w:val="007C0637"/>
    <w:rsid w:val="007C11A9"/>
    <w:rsid w:val="007C6D6E"/>
    <w:rsid w:val="007D0E2F"/>
    <w:rsid w:val="007D179B"/>
    <w:rsid w:val="007D5CAC"/>
    <w:rsid w:val="007D68C3"/>
    <w:rsid w:val="007E26E7"/>
    <w:rsid w:val="007F031C"/>
    <w:rsid w:val="007F225E"/>
    <w:rsid w:val="007F2D61"/>
    <w:rsid w:val="008009DE"/>
    <w:rsid w:val="00801DC7"/>
    <w:rsid w:val="008041DF"/>
    <w:rsid w:val="00805F04"/>
    <w:rsid w:val="0080602D"/>
    <w:rsid w:val="00810F78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46DCC"/>
    <w:rsid w:val="00852B83"/>
    <w:rsid w:val="00854D57"/>
    <w:rsid w:val="00855FE6"/>
    <w:rsid w:val="00856FB8"/>
    <w:rsid w:val="00857725"/>
    <w:rsid w:val="00862BF1"/>
    <w:rsid w:val="008652A1"/>
    <w:rsid w:val="00867808"/>
    <w:rsid w:val="00867B0A"/>
    <w:rsid w:val="00870C19"/>
    <w:rsid w:val="008749F7"/>
    <w:rsid w:val="00876076"/>
    <w:rsid w:val="00880FAE"/>
    <w:rsid w:val="00892860"/>
    <w:rsid w:val="008932BB"/>
    <w:rsid w:val="008A22A2"/>
    <w:rsid w:val="008A5FBB"/>
    <w:rsid w:val="008B2EC3"/>
    <w:rsid w:val="008B5B51"/>
    <w:rsid w:val="008C3422"/>
    <w:rsid w:val="008D0D5A"/>
    <w:rsid w:val="008D17CD"/>
    <w:rsid w:val="008D5A03"/>
    <w:rsid w:val="008D5CC6"/>
    <w:rsid w:val="008E58A0"/>
    <w:rsid w:val="008F369E"/>
    <w:rsid w:val="008F4205"/>
    <w:rsid w:val="008F4923"/>
    <w:rsid w:val="0090117E"/>
    <w:rsid w:val="00901D3A"/>
    <w:rsid w:val="009025CB"/>
    <w:rsid w:val="00902F57"/>
    <w:rsid w:val="00905E66"/>
    <w:rsid w:val="00907BEC"/>
    <w:rsid w:val="00915188"/>
    <w:rsid w:val="0091687B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6358A"/>
    <w:rsid w:val="00966862"/>
    <w:rsid w:val="009742CF"/>
    <w:rsid w:val="00974D96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22B8"/>
    <w:rsid w:val="009F3799"/>
    <w:rsid w:val="009F3B23"/>
    <w:rsid w:val="009F4BDB"/>
    <w:rsid w:val="009F5F3C"/>
    <w:rsid w:val="009F7611"/>
    <w:rsid w:val="009F7C5E"/>
    <w:rsid w:val="00A0039C"/>
    <w:rsid w:val="00A01B39"/>
    <w:rsid w:val="00A025BC"/>
    <w:rsid w:val="00A02DEB"/>
    <w:rsid w:val="00A040C5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46C1A"/>
    <w:rsid w:val="00A520FB"/>
    <w:rsid w:val="00A54669"/>
    <w:rsid w:val="00A56C68"/>
    <w:rsid w:val="00A572EC"/>
    <w:rsid w:val="00A61127"/>
    <w:rsid w:val="00A651D7"/>
    <w:rsid w:val="00A728DE"/>
    <w:rsid w:val="00A73718"/>
    <w:rsid w:val="00A77DB1"/>
    <w:rsid w:val="00A80DA5"/>
    <w:rsid w:val="00A84FB9"/>
    <w:rsid w:val="00A85160"/>
    <w:rsid w:val="00A900C4"/>
    <w:rsid w:val="00A90F7E"/>
    <w:rsid w:val="00A91017"/>
    <w:rsid w:val="00A96D71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C1C79"/>
    <w:rsid w:val="00AC577E"/>
    <w:rsid w:val="00AC5B03"/>
    <w:rsid w:val="00AC7B3D"/>
    <w:rsid w:val="00AD0A71"/>
    <w:rsid w:val="00AD6CCE"/>
    <w:rsid w:val="00AE2B9E"/>
    <w:rsid w:val="00AE556E"/>
    <w:rsid w:val="00AE652B"/>
    <w:rsid w:val="00B02B55"/>
    <w:rsid w:val="00B04FE3"/>
    <w:rsid w:val="00B10304"/>
    <w:rsid w:val="00B1194F"/>
    <w:rsid w:val="00B15D09"/>
    <w:rsid w:val="00B16580"/>
    <w:rsid w:val="00B221F3"/>
    <w:rsid w:val="00B22752"/>
    <w:rsid w:val="00B229AB"/>
    <w:rsid w:val="00B26851"/>
    <w:rsid w:val="00B269B9"/>
    <w:rsid w:val="00B26A15"/>
    <w:rsid w:val="00B319E9"/>
    <w:rsid w:val="00B36332"/>
    <w:rsid w:val="00B4291F"/>
    <w:rsid w:val="00B468E6"/>
    <w:rsid w:val="00B46D0E"/>
    <w:rsid w:val="00B54EDB"/>
    <w:rsid w:val="00B55353"/>
    <w:rsid w:val="00B5555D"/>
    <w:rsid w:val="00B55810"/>
    <w:rsid w:val="00B61979"/>
    <w:rsid w:val="00B6678E"/>
    <w:rsid w:val="00B672AE"/>
    <w:rsid w:val="00B711B3"/>
    <w:rsid w:val="00B73830"/>
    <w:rsid w:val="00B8073C"/>
    <w:rsid w:val="00B9229A"/>
    <w:rsid w:val="00B923C5"/>
    <w:rsid w:val="00B93B26"/>
    <w:rsid w:val="00B9533B"/>
    <w:rsid w:val="00B979A1"/>
    <w:rsid w:val="00BA0534"/>
    <w:rsid w:val="00BA2BE8"/>
    <w:rsid w:val="00BA4A73"/>
    <w:rsid w:val="00BA5606"/>
    <w:rsid w:val="00BA7AFD"/>
    <w:rsid w:val="00BB548B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44A1"/>
    <w:rsid w:val="00BF6426"/>
    <w:rsid w:val="00BF6CAF"/>
    <w:rsid w:val="00C02890"/>
    <w:rsid w:val="00C078A7"/>
    <w:rsid w:val="00C07A10"/>
    <w:rsid w:val="00C07A48"/>
    <w:rsid w:val="00C07F9C"/>
    <w:rsid w:val="00C118BF"/>
    <w:rsid w:val="00C137C3"/>
    <w:rsid w:val="00C21270"/>
    <w:rsid w:val="00C2351B"/>
    <w:rsid w:val="00C27862"/>
    <w:rsid w:val="00C315D8"/>
    <w:rsid w:val="00C33E75"/>
    <w:rsid w:val="00C342B0"/>
    <w:rsid w:val="00C34D5C"/>
    <w:rsid w:val="00C35C67"/>
    <w:rsid w:val="00C40C42"/>
    <w:rsid w:val="00C44C4C"/>
    <w:rsid w:val="00C47F32"/>
    <w:rsid w:val="00C54CE9"/>
    <w:rsid w:val="00C55768"/>
    <w:rsid w:val="00C56BE9"/>
    <w:rsid w:val="00C57B39"/>
    <w:rsid w:val="00C60125"/>
    <w:rsid w:val="00C61D67"/>
    <w:rsid w:val="00C6333D"/>
    <w:rsid w:val="00C634CB"/>
    <w:rsid w:val="00C64086"/>
    <w:rsid w:val="00C67538"/>
    <w:rsid w:val="00C702B9"/>
    <w:rsid w:val="00C7177C"/>
    <w:rsid w:val="00C74589"/>
    <w:rsid w:val="00C772F1"/>
    <w:rsid w:val="00C77B11"/>
    <w:rsid w:val="00C77E60"/>
    <w:rsid w:val="00C85EFE"/>
    <w:rsid w:val="00C90718"/>
    <w:rsid w:val="00C921BD"/>
    <w:rsid w:val="00CA3FF6"/>
    <w:rsid w:val="00CA590B"/>
    <w:rsid w:val="00CB1DC1"/>
    <w:rsid w:val="00CB5D1A"/>
    <w:rsid w:val="00CB7FDA"/>
    <w:rsid w:val="00CC0349"/>
    <w:rsid w:val="00CC31DF"/>
    <w:rsid w:val="00CD2267"/>
    <w:rsid w:val="00CD2C0F"/>
    <w:rsid w:val="00CD4B36"/>
    <w:rsid w:val="00CD774C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96"/>
    <w:rsid w:val="00D4219B"/>
    <w:rsid w:val="00D45CFD"/>
    <w:rsid w:val="00D51184"/>
    <w:rsid w:val="00D5126B"/>
    <w:rsid w:val="00D54048"/>
    <w:rsid w:val="00D626C6"/>
    <w:rsid w:val="00D63F30"/>
    <w:rsid w:val="00D66941"/>
    <w:rsid w:val="00D705CE"/>
    <w:rsid w:val="00D72F04"/>
    <w:rsid w:val="00D73D1B"/>
    <w:rsid w:val="00D74EF2"/>
    <w:rsid w:val="00D804AD"/>
    <w:rsid w:val="00D81F84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508"/>
    <w:rsid w:val="00DB76C1"/>
    <w:rsid w:val="00DC07B4"/>
    <w:rsid w:val="00DC3DD0"/>
    <w:rsid w:val="00DC5253"/>
    <w:rsid w:val="00DC7256"/>
    <w:rsid w:val="00DC7D22"/>
    <w:rsid w:val="00DD02BE"/>
    <w:rsid w:val="00DD0A09"/>
    <w:rsid w:val="00DD2610"/>
    <w:rsid w:val="00DD3364"/>
    <w:rsid w:val="00DD4A7C"/>
    <w:rsid w:val="00DD61C8"/>
    <w:rsid w:val="00DD7C55"/>
    <w:rsid w:val="00DE3C91"/>
    <w:rsid w:val="00DF5735"/>
    <w:rsid w:val="00E00812"/>
    <w:rsid w:val="00E04CDF"/>
    <w:rsid w:val="00E10674"/>
    <w:rsid w:val="00E11843"/>
    <w:rsid w:val="00E12AA6"/>
    <w:rsid w:val="00E13D1B"/>
    <w:rsid w:val="00E14606"/>
    <w:rsid w:val="00E161FD"/>
    <w:rsid w:val="00E27CC7"/>
    <w:rsid w:val="00E31239"/>
    <w:rsid w:val="00E3269B"/>
    <w:rsid w:val="00E357A6"/>
    <w:rsid w:val="00E369C4"/>
    <w:rsid w:val="00E37B3C"/>
    <w:rsid w:val="00E45550"/>
    <w:rsid w:val="00E45B9C"/>
    <w:rsid w:val="00E45FAA"/>
    <w:rsid w:val="00E57D9A"/>
    <w:rsid w:val="00E62B59"/>
    <w:rsid w:val="00E62C0B"/>
    <w:rsid w:val="00E65A81"/>
    <w:rsid w:val="00E817C0"/>
    <w:rsid w:val="00E83B05"/>
    <w:rsid w:val="00E97850"/>
    <w:rsid w:val="00EA14BA"/>
    <w:rsid w:val="00EA2437"/>
    <w:rsid w:val="00EA339D"/>
    <w:rsid w:val="00EA67E4"/>
    <w:rsid w:val="00EA7E84"/>
    <w:rsid w:val="00EB0434"/>
    <w:rsid w:val="00EB33C2"/>
    <w:rsid w:val="00EB4698"/>
    <w:rsid w:val="00EB52B3"/>
    <w:rsid w:val="00EB627A"/>
    <w:rsid w:val="00EC36A0"/>
    <w:rsid w:val="00ED5415"/>
    <w:rsid w:val="00ED62A2"/>
    <w:rsid w:val="00ED78E3"/>
    <w:rsid w:val="00ED7FA7"/>
    <w:rsid w:val="00EE3E03"/>
    <w:rsid w:val="00EE4C00"/>
    <w:rsid w:val="00EE6F69"/>
    <w:rsid w:val="00EF2424"/>
    <w:rsid w:val="00EF3879"/>
    <w:rsid w:val="00EF3D2C"/>
    <w:rsid w:val="00EF502A"/>
    <w:rsid w:val="00EF5552"/>
    <w:rsid w:val="00F00DBE"/>
    <w:rsid w:val="00F027F7"/>
    <w:rsid w:val="00F0656C"/>
    <w:rsid w:val="00F10532"/>
    <w:rsid w:val="00F1102D"/>
    <w:rsid w:val="00F11084"/>
    <w:rsid w:val="00F136D6"/>
    <w:rsid w:val="00F14368"/>
    <w:rsid w:val="00F171B3"/>
    <w:rsid w:val="00F173F5"/>
    <w:rsid w:val="00F219A2"/>
    <w:rsid w:val="00F22294"/>
    <w:rsid w:val="00F2378F"/>
    <w:rsid w:val="00F366DB"/>
    <w:rsid w:val="00F40899"/>
    <w:rsid w:val="00F40FEB"/>
    <w:rsid w:val="00F424C7"/>
    <w:rsid w:val="00F42F0F"/>
    <w:rsid w:val="00F47959"/>
    <w:rsid w:val="00F55453"/>
    <w:rsid w:val="00F60CF6"/>
    <w:rsid w:val="00F61F54"/>
    <w:rsid w:val="00F65DD9"/>
    <w:rsid w:val="00F66F41"/>
    <w:rsid w:val="00F70364"/>
    <w:rsid w:val="00F720D9"/>
    <w:rsid w:val="00F75865"/>
    <w:rsid w:val="00F818DF"/>
    <w:rsid w:val="00F83090"/>
    <w:rsid w:val="00F83A3F"/>
    <w:rsid w:val="00F86389"/>
    <w:rsid w:val="00F8680B"/>
    <w:rsid w:val="00F946CC"/>
    <w:rsid w:val="00F95F36"/>
    <w:rsid w:val="00F96C64"/>
    <w:rsid w:val="00F9794D"/>
    <w:rsid w:val="00FA3521"/>
    <w:rsid w:val="00FA45F4"/>
    <w:rsid w:val="00FA646F"/>
    <w:rsid w:val="00FA7443"/>
    <w:rsid w:val="00FA751F"/>
    <w:rsid w:val="00FA783B"/>
    <w:rsid w:val="00FB17EC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2E3B"/>
    <w:rsid w:val="00FE6EE4"/>
    <w:rsid w:val="00FF149C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DC4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-podateln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krajske-dotace-a-prispevky-20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8C9D-4969-4BCB-A073-16C6FFED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4734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Stratilová Marcela</cp:lastModifiedBy>
  <cp:revision>88</cp:revision>
  <cp:lastPrinted>2017-01-26T13:23:00Z</cp:lastPrinted>
  <dcterms:created xsi:type="dcterms:W3CDTF">2017-01-02T09:36:00Z</dcterms:created>
  <dcterms:modified xsi:type="dcterms:W3CDTF">2017-02-07T08:48:00Z</dcterms:modified>
</cp:coreProperties>
</file>