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B3" w:rsidRPr="003813B3" w:rsidRDefault="003813B3" w:rsidP="003813B3">
      <w:pPr>
        <w:rPr>
          <w:u w:val="single"/>
        </w:rPr>
      </w:pPr>
    </w:p>
    <w:p w:rsidR="006B395B" w:rsidRPr="006B395B" w:rsidRDefault="006B395B" w:rsidP="003813B3">
      <w:pPr>
        <w:jc w:val="center"/>
        <w:rPr>
          <w:rFonts w:ascii="Arial" w:hAnsi="Arial" w:cs="Arial"/>
          <w:b/>
          <w:sz w:val="32"/>
        </w:rPr>
      </w:pPr>
      <w:r w:rsidRPr="006B395B">
        <w:rPr>
          <w:rFonts w:ascii="Arial" w:hAnsi="Arial" w:cs="Arial"/>
          <w:b/>
          <w:sz w:val="32"/>
        </w:rPr>
        <w:t xml:space="preserve">PRAVIDLA OCENĚNÍ </w:t>
      </w:r>
    </w:p>
    <w:p w:rsidR="003813B3" w:rsidRPr="006B395B" w:rsidRDefault="006B395B" w:rsidP="003813B3">
      <w:pPr>
        <w:jc w:val="center"/>
        <w:rPr>
          <w:rFonts w:ascii="Arial" w:hAnsi="Arial" w:cs="Arial"/>
          <w:b/>
          <w:sz w:val="32"/>
        </w:rPr>
      </w:pPr>
      <w:r w:rsidRPr="006B395B">
        <w:rPr>
          <w:rFonts w:ascii="Arial" w:hAnsi="Arial" w:cs="Arial"/>
          <w:b/>
          <w:sz w:val="32"/>
        </w:rPr>
        <w:t xml:space="preserve">ZA VÝZNAMNÝ PŘÍNOS KULTURNÍMU ROZVOJI REGIONU - </w:t>
      </w:r>
    </w:p>
    <w:p w:rsidR="006B395B" w:rsidRDefault="006B395B" w:rsidP="003813B3">
      <w:pPr>
        <w:jc w:val="center"/>
        <w:rPr>
          <w:rFonts w:ascii="Arial" w:hAnsi="Arial" w:cs="Arial"/>
          <w:b/>
          <w:sz w:val="32"/>
        </w:rPr>
      </w:pPr>
      <w:r w:rsidRPr="006B395B">
        <w:rPr>
          <w:rFonts w:ascii="Arial" w:hAnsi="Arial" w:cs="Arial"/>
          <w:b/>
          <w:sz w:val="32"/>
        </w:rPr>
        <w:t xml:space="preserve">CENA OLOMOUCKÉHO KRAJE </w:t>
      </w:r>
    </w:p>
    <w:p w:rsidR="003813B3" w:rsidRPr="003813B3" w:rsidRDefault="006B395B" w:rsidP="003813B3">
      <w:pPr>
        <w:jc w:val="center"/>
        <w:rPr>
          <w:rFonts w:ascii="Arial" w:hAnsi="Arial" w:cs="Arial"/>
          <w:b/>
          <w:sz w:val="28"/>
        </w:rPr>
      </w:pPr>
      <w:r w:rsidRPr="006B395B">
        <w:rPr>
          <w:rFonts w:ascii="Arial" w:hAnsi="Arial" w:cs="Arial"/>
          <w:b/>
          <w:sz w:val="32"/>
        </w:rPr>
        <w:t xml:space="preserve">ZA PŘÍNOS V OBLASTI KULTURY </w:t>
      </w:r>
    </w:p>
    <w:p w:rsidR="003813B3" w:rsidRPr="003813B3" w:rsidRDefault="003813B3" w:rsidP="003813B3">
      <w:pPr>
        <w:jc w:val="center"/>
        <w:rPr>
          <w:rFonts w:ascii="Arial" w:hAnsi="Arial" w:cs="Arial"/>
          <w:b/>
        </w:rPr>
      </w:pP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Článek 1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Obecná ustanovení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</w:p>
    <w:p w:rsidR="000C5367" w:rsidRPr="000C5367" w:rsidRDefault="000C5367" w:rsidP="000C5367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V rámci veřejného ocenění a prezentace kulturního života v Olomouckém kraji uděluje Zastupitelstvo Olomouckého kraje Ceny Olomouckého kraje za přínos v oblasti kultury.</w:t>
      </w:r>
    </w:p>
    <w:p w:rsidR="000C5367" w:rsidRPr="000C5367" w:rsidRDefault="000C5367" w:rsidP="000C5367">
      <w:pPr>
        <w:jc w:val="both"/>
        <w:rPr>
          <w:rFonts w:ascii="Arial" w:hAnsi="Arial" w:cs="Arial"/>
        </w:rPr>
      </w:pPr>
    </w:p>
    <w:p w:rsidR="000C5367" w:rsidRPr="000C5367" w:rsidRDefault="000C5367" w:rsidP="000C5367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Pro tento účel se oblastí kultury rozumí především souhrn různých forem uměleckých aktivit, zajišťování jejich prezentace, různé formy péče o hmotné</w:t>
      </w:r>
      <w:r w:rsidRPr="000C5367">
        <w:rPr>
          <w:rFonts w:ascii="Arial" w:hAnsi="Arial" w:cs="Arial"/>
        </w:rPr>
        <w:br/>
        <w:t>i nehmotné kulturní dědictví, využívání výtvorů živého umění i kulturního dědictví pro kultivaci člověka, různé formy činnosti zaměřené na poznávání a popularizaci kulturních výtvorů atd.</w:t>
      </w:r>
    </w:p>
    <w:p w:rsidR="000C5367" w:rsidRPr="000C5367" w:rsidRDefault="000C5367" w:rsidP="000C5367">
      <w:pPr>
        <w:jc w:val="both"/>
        <w:rPr>
          <w:rFonts w:ascii="Arial" w:hAnsi="Arial" w:cs="Arial"/>
        </w:rPr>
      </w:pPr>
    </w:p>
    <w:p w:rsidR="000C5367" w:rsidRPr="000C5367" w:rsidRDefault="000C5367" w:rsidP="000C5367">
      <w:pPr>
        <w:numPr>
          <w:ilvl w:val="0"/>
          <w:numId w:val="27"/>
        </w:numPr>
        <w:spacing w:after="120"/>
        <w:ind w:left="357" w:hanging="357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 Ocenění je udělováno každoročně v následujících kategoriích:</w:t>
      </w:r>
    </w:p>
    <w:p w:rsidR="000C5367" w:rsidRPr="000C5367" w:rsidRDefault="000C5367" w:rsidP="000C5367">
      <w:pPr>
        <w:numPr>
          <w:ilvl w:val="0"/>
          <w:numId w:val="28"/>
        </w:numPr>
        <w:spacing w:after="120"/>
        <w:ind w:left="714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Cena za celoživotní přínos (dvorana slávy) </w:t>
      </w:r>
    </w:p>
    <w:p w:rsidR="000C5367" w:rsidRPr="000C5367" w:rsidRDefault="000C5367" w:rsidP="000C5367">
      <w:pPr>
        <w:numPr>
          <w:ilvl w:val="0"/>
          <w:numId w:val="28"/>
        </w:numPr>
        <w:spacing w:before="120" w:after="120"/>
        <w:ind w:left="714" w:hanging="357"/>
        <w:contextualSpacing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Ceny za výjimečný počin roku v oblasti umění, </w:t>
      </w:r>
    </w:p>
    <w:p w:rsidR="000C5367" w:rsidRPr="000C5367" w:rsidRDefault="000C5367" w:rsidP="000C5367">
      <w:pPr>
        <w:spacing w:before="120" w:after="120"/>
        <w:ind w:left="714"/>
        <w:contextualSpacing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tj. v následujících oblastech umělecké tvorby:</w:t>
      </w:r>
    </w:p>
    <w:p w:rsidR="000C5367" w:rsidRPr="000C5367" w:rsidRDefault="000C5367" w:rsidP="000C5367">
      <w:pPr>
        <w:numPr>
          <w:ilvl w:val="1"/>
          <w:numId w:val="28"/>
        </w:numPr>
        <w:ind w:left="1071" w:hanging="357"/>
        <w:contextualSpacing/>
        <w:rPr>
          <w:rFonts w:ascii="Arial" w:hAnsi="Arial" w:cs="Arial"/>
        </w:rPr>
      </w:pPr>
      <w:r w:rsidRPr="000C5367">
        <w:rPr>
          <w:rFonts w:ascii="Arial" w:hAnsi="Arial" w:cs="Arial"/>
        </w:rPr>
        <w:t>hudby</w:t>
      </w:r>
    </w:p>
    <w:p w:rsidR="000C5367" w:rsidRPr="000C5367" w:rsidRDefault="000C5367" w:rsidP="000C5367">
      <w:pPr>
        <w:numPr>
          <w:ilvl w:val="1"/>
          <w:numId w:val="28"/>
        </w:numPr>
        <w:ind w:left="1071" w:hanging="357"/>
        <w:contextualSpacing/>
        <w:rPr>
          <w:rFonts w:ascii="Arial" w:hAnsi="Arial" w:cs="Arial"/>
        </w:rPr>
      </w:pPr>
      <w:r w:rsidRPr="000C5367">
        <w:rPr>
          <w:rFonts w:ascii="Arial" w:hAnsi="Arial" w:cs="Arial"/>
        </w:rPr>
        <w:t>výtvarného umění</w:t>
      </w:r>
    </w:p>
    <w:p w:rsidR="000C5367" w:rsidRPr="000C5367" w:rsidRDefault="000C5367" w:rsidP="000C5367">
      <w:pPr>
        <w:numPr>
          <w:ilvl w:val="1"/>
          <w:numId w:val="28"/>
        </w:numPr>
        <w:ind w:left="1071" w:hanging="357"/>
        <w:contextualSpacing/>
        <w:rPr>
          <w:rFonts w:ascii="Arial" w:hAnsi="Arial" w:cs="Arial"/>
        </w:rPr>
      </w:pPr>
      <w:r w:rsidRPr="000C5367">
        <w:rPr>
          <w:rFonts w:ascii="Arial" w:hAnsi="Arial" w:cs="Arial"/>
        </w:rPr>
        <w:t>divadla</w:t>
      </w:r>
    </w:p>
    <w:p w:rsidR="000C5367" w:rsidRPr="000C5367" w:rsidRDefault="000C5367" w:rsidP="000C5367">
      <w:pPr>
        <w:numPr>
          <w:ilvl w:val="1"/>
          <w:numId w:val="28"/>
        </w:numPr>
        <w:ind w:left="1071" w:hanging="357"/>
        <w:contextualSpacing/>
        <w:rPr>
          <w:rFonts w:ascii="Arial" w:hAnsi="Arial" w:cs="Arial"/>
        </w:rPr>
      </w:pPr>
      <w:r w:rsidRPr="000C5367">
        <w:rPr>
          <w:rFonts w:ascii="Arial" w:hAnsi="Arial" w:cs="Arial"/>
        </w:rPr>
        <w:t>filmu, rozhlasu a televize</w:t>
      </w:r>
    </w:p>
    <w:p w:rsidR="000C5367" w:rsidRPr="000C5367" w:rsidRDefault="000C5367" w:rsidP="000C5367">
      <w:pPr>
        <w:numPr>
          <w:ilvl w:val="1"/>
          <w:numId w:val="28"/>
        </w:numPr>
        <w:ind w:left="1071" w:hanging="357"/>
        <w:contextualSpacing/>
        <w:rPr>
          <w:rFonts w:ascii="Arial" w:hAnsi="Arial" w:cs="Arial"/>
        </w:rPr>
      </w:pPr>
      <w:r w:rsidRPr="000C5367">
        <w:rPr>
          <w:rFonts w:ascii="Arial" w:hAnsi="Arial" w:cs="Arial"/>
        </w:rPr>
        <w:t>literatury</w:t>
      </w:r>
    </w:p>
    <w:p w:rsidR="000C5367" w:rsidRPr="000C5367" w:rsidRDefault="000C5367" w:rsidP="000C5367">
      <w:pPr>
        <w:numPr>
          <w:ilvl w:val="0"/>
          <w:numId w:val="28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Cena za výjimečný počin v</w:t>
      </w:r>
      <w:r w:rsidR="008B0383">
        <w:rPr>
          <w:rFonts w:ascii="Arial" w:hAnsi="Arial" w:cs="Arial"/>
        </w:rPr>
        <w:t> </w:t>
      </w:r>
      <w:r w:rsidRPr="000C5367">
        <w:rPr>
          <w:rFonts w:ascii="Arial" w:hAnsi="Arial" w:cs="Arial"/>
        </w:rPr>
        <w:t>oblasti</w:t>
      </w:r>
      <w:r w:rsidR="008B0383">
        <w:rPr>
          <w:rFonts w:ascii="Arial" w:hAnsi="Arial" w:cs="Arial"/>
        </w:rPr>
        <w:t xml:space="preserve"> </w:t>
      </w:r>
      <w:r w:rsidR="008B0383" w:rsidRPr="00891756">
        <w:rPr>
          <w:rFonts w:ascii="Arial" w:hAnsi="Arial" w:cs="Arial"/>
          <w:b/>
          <w:highlight w:val="yellow"/>
        </w:rPr>
        <w:t>péče o kulturní dědictví</w:t>
      </w:r>
      <w:r w:rsidR="008B0383">
        <w:rPr>
          <w:rFonts w:ascii="Arial" w:hAnsi="Arial" w:cs="Arial"/>
        </w:rPr>
        <w:t>,</w:t>
      </w:r>
      <w:r w:rsidRPr="000C5367">
        <w:rPr>
          <w:rFonts w:ascii="Arial" w:hAnsi="Arial" w:cs="Arial"/>
        </w:rPr>
        <w:t xml:space="preserve"> tr</w:t>
      </w:r>
      <w:r w:rsidR="008B0383">
        <w:rPr>
          <w:rFonts w:ascii="Arial" w:hAnsi="Arial" w:cs="Arial"/>
        </w:rPr>
        <w:t xml:space="preserve">adiční lidové kultury, ochrany </w:t>
      </w:r>
      <w:r w:rsidRPr="000C5367">
        <w:rPr>
          <w:rFonts w:ascii="Arial" w:hAnsi="Arial" w:cs="Arial"/>
        </w:rPr>
        <w:t>a popularizace kulturních hodnot</w:t>
      </w:r>
      <w:r w:rsidR="008B0383">
        <w:rPr>
          <w:rFonts w:ascii="Arial" w:hAnsi="Arial" w:cs="Arial"/>
        </w:rPr>
        <w:t>,</w:t>
      </w:r>
    </w:p>
    <w:p w:rsidR="00BE565E" w:rsidRPr="002335DF" w:rsidRDefault="00BE565E" w:rsidP="00BE565E">
      <w:pPr>
        <w:numPr>
          <w:ilvl w:val="0"/>
          <w:numId w:val="28"/>
        </w:numPr>
        <w:spacing w:before="120" w:after="120"/>
        <w:ind w:left="714" w:hanging="357"/>
        <w:rPr>
          <w:rFonts w:ascii="Arial" w:hAnsi="Arial" w:cs="Arial"/>
          <w:b/>
          <w:highlight w:val="yellow"/>
        </w:rPr>
      </w:pPr>
      <w:r w:rsidRPr="002335DF">
        <w:rPr>
          <w:rFonts w:ascii="Arial" w:hAnsi="Arial" w:cs="Arial"/>
          <w:b/>
          <w:highlight w:val="yellow"/>
        </w:rPr>
        <w:t>Cena za podporu v oblasti kultury</w:t>
      </w:r>
      <w:r w:rsidR="008B0383" w:rsidRPr="002335DF">
        <w:rPr>
          <w:rFonts w:ascii="Arial" w:hAnsi="Arial" w:cs="Arial"/>
          <w:b/>
          <w:highlight w:val="yellow"/>
        </w:rPr>
        <w:t>,</w:t>
      </w:r>
    </w:p>
    <w:p w:rsidR="00BE565E" w:rsidRPr="00BE565E" w:rsidRDefault="00BE565E" w:rsidP="00BE565E">
      <w:pPr>
        <w:numPr>
          <w:ilvl w:val="0"/>
          <w:numId w:val="28"/>
        </w:numPr>
        <w:spacing w:before="120" w:after="120"/>
        <w:ind w:left="714" w:hanging="357"/>
        <w:rPr>
          <w:rFonts w:ascii="Arial" w:hAnsi="Arial" w:cs="Arial"/>
        </w:rPr>
      </w:pPr>
      <w:r w:rsidRPr="000C5367">
        <w:rPr>
          <w:rFonts w:ascii="Arial" w:hAnsi="Arial" w:cs="Arial"/>
        </w:rPr>
        <w:t>Cena veřejnosti Olomouckého kraje za výjimečný počin v oblasti kultury</w:t>
      </w:r>
      <w:r w:rsidR="008B0383">
        <w:rPr>
          <w:rFonts w:ascii="Arial" w:hAnsi="Arial" w:cs="Arial"/>
        </w:rPr>
        <w:t>.</w:t>
      </w:r>
    </w:p>
    <w:p w:rsidR="000C5367" w:rsidRPr="000C5367" w:rsidRDefault="000C5367" w:rsidP="000C5367">
      <w:pPr>
        <w:rPr>
          <w:rFonts w:ascii="Arial" w:hAnsi="Arial" w:cs="Arial"/>
        </w:rPr>
      </w:pPr>
    </w:p>
    <w:p w:rsidR="000C5367" w:rsidRPr="000C5367" w:rsidRDefault="000C5367" w:rsidP="000C5367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V kategorii Cena za celoživotní přínos v oblasti kultury (dvorana slávy) může být oceněna fyzická osoba s  vazbou na Olomoucký kraj (např. trvalé bydliště, místo narození, působení na území kraje atd.), která dosáhla dlouhodobě významných výsledků v některé z oblastí kultury či památkové péče nebo přispěla mimořádným způsob k rozvoji některé z oblastí kultury v Olomouckém kraji. </w:t>
      </w:r>
    </w:p>
    <w:p w:rsidR="000C5367" w:rsidRPr="000C5367" w:rsidRDefault="000C5367" w:rsidP="000C5367">
      <w:pPr>
        <w:numPr>
          <w:ilvl w:val="0"/>
          <w:numId w:val="27"/>
        </w:numPr>
        <w:spacing w:before="240"/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V kategorii Cena za výjimečný počin roku v oblasti umění budou oceněny mimořádné umělecké aktivity v oblastech umělecké tvorby uvedených v bodě č. 3. písm. b), které byly organizačně zajišťovány či uskutečňovány fyzickou nebo právnickou osobou s vazbou na Olomoucký kraj. </w:t>
      </w:r>
    </w:p>
    <w:p w:rsidR="000C5367" w:rsidRPr="000C5367" w:rsidRDefault="000C5367" w:rsidP="000C5367">
      <w:pPr>
        <w:numPr>
          <w:ilvl w:val="0"/>
          <w:numId w:val="27"/>
        </w:numPr>
        <w:spacing w:before="120"/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lastRenderedPageBreak/>
        <w:t>V kategorii Cena za výjimečný počin v</w:t>
      </w:r>
      <w:r w:rsidR="008B0383">
        <w:rPr>
          <w:rFonts w:ascii="Arial" w:hAnsi="Arial" w:cs="Arial"/>
        </w:rPr>
        <w:t> </w:t>
      </w:r>
      <w:r w:rsidRPr="000C5367">
        <w:rPr>
          <w:rFonts w:ascii="Arial" w:hAnsi="Arial" w:cs="Arial"/>
        </w:rPr>
        <w:t>oblasti</w:t>
      </w:r>
      <w:r w:rsidR="008B0383">
        <w:rPr>
          <w:rFonts w:ascii="Arial" w:hAnsi="Arial" w:cs="Arial"/>
        </w:rPr>
        <w:t xml:space="preserve"> péče o kulturní dědictví a</w:t>
      </w:r>
      <w:r w:rsidRPr="000C5367">
        <w:rPr>
          <w:rFonts w:ascii="Arial" w:hAnsi="Arial" w:cs="Arial"/>
        </w:rPr>
        <w:t xml:space="preserve"> tr</w:t>
      </w:r>
      <w:r w:rsidR="008B0383">
        <w:rPr>
          <w:rFonts w:ascii="Arial" w:hAnsi="Arial" w:cs="Arial"/>
        </w:rPr>
        <w:t xml:space="preserve">adiční lidové kultury, ochrany </w:t>
      </w:r>
      <w:r w:rsidRPr="000C5367">
        <w:rPr>
          <w:rFonts w:ascii="Arial" w:hAnsi="Arial" w:cs="Arial"/>
        </w:rPr>
        <w:t>a popularizace kulturních hodnot bude oceněna mimořádná kulturní aktivita realizovaná na území kraje v</w:t>
      </w:r>
      <w:r w:rsidR="008B0383">
        <w:rPr>
          <w:rFonts w:ascii="Arial" w:hAnsi="Arial" w:cs="Arial"/>
        </w:rPr>
        <w:t> </w:t>
      </w:r>
      <w:r w:rsidRPr="000C5367">
        <w:rPr>
          <w:rFonts w:ascii="Arial" w:hAnsi="Arial" w:cs="Arial"/>
        </w:rPr>
        <w:t>oblasti</w:t>
      </w:r>
      <w:r w:rsidR="008B0383">
        <w:rPr>
          <w:rFonts w:ascii="Arial" w:hAnsi="Arial" w:cs="Arial"/>
        </w:rPr>
        <w:t xml:space="preserve"> péče o kulturní dědictví a</w:t>
      </w:r>
      <w:r w:rsidRPr="000C5367">
        <w:rPr>
          <w:rFonts w:ascii="Arial" w:hAnsi="Arial" w:cs="Arial"/>
        </w:rPr>
        <w:t xml:space="preserve"> tradiční lidové kultury (např. v oblastech řemeslné výroby, různých druhů umění, uchování nehmotných kulturních statků, pořádání přehlídek a festivalů atd.), na úseku ochrany a popularizace kulturních hodnot (např. v oblastech památkové péče, muzejnictví, knižní kultury, uchovávání kulturních tradic atd.) a organizačně zajišťovaná či uskutečňovaná fyzickou nebo právnickou osobou s vazbou na Olomoucký kraj.</w:t>
      </w:r>
    </w:p>
    <w:p w:rsidR="000C5367" w:rsidRPr="000C5367" w:rsidRDefault="000C5367" w:rsidP="000C5367">
      <w:pPr>
        <w:jc w:val="both"/>
        <w:rPr>
          <w:rFonts w:ascii="Arial" w:hAnsi="Arial" w:cs="Arial"/>
          <w:strike/>
        </w:rPr>
      </w:pPr>
    </w:p>
    <w:p w:rsidR="00BE565E" w:rsidRPr="002335DF" w:rsidRDefault="00BE565E" w:rsidP="00517A31">
      <w:pPr>
        <w:numPr>
          <w:ilvl w:val="0"/>
          <w:numId w:val="27"/>
        </w:numPr>
        <w:spacing w:after="240"/>
        <w:ind w:left="357" w:hanging="357"/>
        <w:jc w:val="both"/>
        <w:rPr>
          <w:rFonts w:ascii="Arial" w:hAnsi="Arial" w:cs="Arial"/>
          <w:b/>
          <w:highlight w:val="yellow"/>
        </w:rPr>
      </w:pPr>
      <w:r w:rsidRPr="002335DF">
        <w:rPr>
          <w:rFonts w:ascii="Arial" w:hAnsi="Arial" w:cs="Arial"/>
          <w:b/>
          <w:highlight w:val="yellow"/>
        </w:rPr>
        <w:t xml:space="preserve">V kategorii </w:t>
      </w:r>
      <w:r w:rsidR="00933042" w:rsidRPr="002335DF">
        <w:rPr>
          <w:rFonts w:ascii="Arial" w:hAnsi="Arial" w:cs="Arial"/>
          <w:b/>
          <w:highlight w:val="yellow"/>
        </w:rPr>
        <w:t>Cena za podporu v oblasti kultury (sponzoring, mecenášství) budou oceněni fyzické či právnické osoby za mimořádné aktivity v oblasti podpory kulturních hodnot.</w:t>
      </w:r>
    </w:p>
    <w:p w:rsidR="00BE565E" w:rsidRDefault="00BE565E" w:rsidP="00BE565E">
      <w:pPr>
        <w:numPr>
          <w:ilvl w:val="0"/>
          <w:numId w:val="27"/>
        </w:numPr>
        <w:spacing w:after="240"/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O udělení ceny v kategorii Cena veřejnosti Olomouckého kraje za výjimečný počin v oblasti kultury nerozhoduje ZOK, ale veřejnost hlasováním formou e-mailu, případně jinou formou o udělení ceny. Rozhodování o udělení ceny bude probíhat následujícím způsobem: na základě došlých návrhů veřejnosti na ocenění v jednotlivých kategoriích sestaví hodnotící komise soubor kandidátů na udělení Ceny veřejnosti Olomouckého kraje za výjimečný počin v oblasti kultury. S tímto souborem bude seznámena veřejnost a svým hlasováním rozhodne </w:t>
      </w:r>
      <w:r w:rsidRPr="000C5367">
        <w:rPr>
          <w:rFonts w:ascii="Arial" w:hAnsi="Arial" w:cs="Arial"/>
        </w:rPr>
        <w:br/>
        <w:t>o udělení ceny. Předložený soubor bude obsahovat minimálně deset kandidátů na udělení ceny. V případě formy e-mailového hlasování se hlasuje prostřednictvím internetu, a to uvedením preference na webu ankety a následnou autorizací hlasu prostřednictvím emailové pošty. Z každé emailové schránky je možné hlasovat pouze jednou a pro jedinou osobnost nebo aktivitu. V případě jiné formy hlasování může ROK rozhodnout o jiném typu omezení.</w:t>
      </w:r>
    </w:p>
    <w:p w:rsidR="000C5367" w:rsidRPr="000C5367" w:rsidRDefault="000C5367" w:rsidP="000C5367">
      <w:pPr>
        <w:ind w:left="720"/>
        <w:jc w:val="both"/>
        <w:rPr>
          <w:rFonts w:ascii="Arial" w:hAnsi="Arial" w:cs="Arial"/>
        </w:rPr>
      </w:pPr>
    </w:p>
    <w:p w:rsidR="000C5367" w:rsidRPr="000C5367" w:rsidRDefault="000C5367" w:rsidP="000C5367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Ocenění ve všech  kategoriích je spojeno s veřejným předáním výtvarného symbolu. Ceny budou předány oceněným v jednotlivých kategoriích obvykle do konce dubna příštího roku na slavnostním večeru.</w:t>
      </w:r>
    </w:p>
    <w:p w:rsidR="000C5367" w:rsidRPr="000C5367" w:rsidRDefault="000C5367" w:rsidP="000C5367">
      <w:pPr>
        <w:jc w:val="both"/>
        <w:rPr>
          <w:rFonts w:ascii="Arial" w:hAnsi="Arial" w:cs="Arial"/>
        </w:rPr>
      </w:pP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Článek 2</w:t>
      </w:r>
    </w:p>
    <w:p w:rsidR="000C5367" w:rsidRPr="000C5367" w:rsidRDefault="000C5367" w:rsidP="000C5367">
      <w:pPr>
        <w:spacing w:after="240"/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Podávání návrhů</w:t>
      </w:r>
    </w:p>
    <w:p w:rsidR="000C5367" w:rsidRPr="000C5367" w:rsidRDefault="000C5367" w:rsidP="000C5367">
      <w:pPr>
        <w:numPr>
          <w:ilvl w:val="0"/>
          <w:numId w:val="29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Návrhy na ocenění v jednotlivých kategoriích předávají odboru sportu, kultury </w:t>
      </w:r>
      <w:r w:rsidRPr="000C5367">
        <w:rPr>
          <w:rFonts w:ascii="Arial" w:hAnsi="Arial" w:cs="Arial"/>
        </w:rPr>
        <w:br/>
        <w:t>a památkové péče Krajského úřadu Olomouckého kraje písemnou formou všechny právnické a fyzické osoby. Informace o možnosti podávat návrhy na ocenění ve  všech kategoriích za příslušný kalendářní rok bude zveřejňována každý rok, obvykle k 31. 12. na webových stránkách Olomouckého kraje a ve vybraných médiích a dalšími formami medializace.  Termín podání návrhů je upřesňován ve výzvě k podávání návrhů.  K později podaným návrhům nebude přihlíženo.</w:t>
      </w:r>
    </w:p>
    <w:p w:rsidR="000C5367" w:rsidRPr="000C5367" w:rsidRDefault="000C5367" w:rsidP="000C5367">
      <w:pPr>
        <w:ind w:left="360"/>
        <w:jc w:val="both"/>
        <w:rPr>
          <w:rFonts w:ascii="Arial" w:hAnsi="Arial" w:cs="Arial"/>
        </w:rPr>
      </w:pPr>
    </w:p>
    <w:p w:rsidR="000C5367" w:rsidRPr="000C5367" w:rsidRDefault="000C5367" w:rsidP="000C5367">
      <w:pPr>
        <w:numPr>
          <w:ilvl w:val="0"/>
          <w:numId w:val="29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Návrh na ocenění v kategorii Cena za celoživotní přínos v oblasti kultury (dvorana slávy) může být podán opakovaně pouze tehdy, nebylo-li ocenění této osobě podle návrhu předloženého v předchozích letech již uděleno.</w:t>
      </w:r>
    </w:p>
    <w:p w:rsidR="000C5367" w:rsidRPr="000C5367" w:rsidRDefault="000C5367" w:rsidP="000C5367">
      <w:pPr>
        <w:jc w:val="both"/>
        <w:rPr>
          <w:rFonts w:ascii="Arial" w:hAnsi="Arial" w:cs="Arial"/>
        </w:rPr>
      </w:pPr>
    </w:p>
    <w:p w:rsidR="000C5367" w:rsidRPr="000C5367" w:rsidRDefault="000C5367" w:rsidP="000C5367">
      <w:pPr>
        <w:numPr>
          <w:ilvl w:val="0"/>
          <w:numId w:val="29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lastRenderedPageBreak/>
        <w:t>V případě, že se jedná o návrh na ocenění fyzické osoby, musí návrh obsahovat údaje potřebné pro identifikaci dané osoby, to je vedle jména a příjmení také např. adresu jejího bydliště nebo pracoviště atd. a dále charakteristiku jejího přínosu pro Olomoucký kraj.</w:t>
      </w:r>
    </w:p>
    <w:p w:rsidR="000C5367" w:rsidRPr="000C5367" w:rsidRDefault="000C5367" w:rsidP="000C5367">
      <w:pPr>
        <w:jc w:val="both"/>
        <w:rPr>
          <w:rFonts w:ascii="Arial" w:hAnsi="Arial" w:cs="Arial"/>
        </w:rPr>
      </w:pPr>
    </w:p>
    <w:p w:rsidR="000C5367" w:rsidRPr="000C5367" w:rsidRDefault="000C5367" w:rsidP="000C5367">
      <w:pPr>
        <w:numPr>
          <w:ilvl w:val="0"/>
          <w:numId w:val="29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V případě, že se jedná o návrh na ocenění výjimečných počinů v </w:t>
      </w:r>
      <w:r w:rsidRPr="000C5367">
        <w:rPr>
          <w:rFonts w:ascii="Arial" w:hAnsi="Arial" w:cs="Arial"/>
          <w:i/>
        </w:rPr>
        <w:t> </w:t>
      </w:r>
      <w:r w:rsidRPr="000C5367">
        <w:rPr>
          <w:rFonts w:ascii="Arial" w:hAnsi="Arial" w:cs="Arial"/>
        </w:rPr>
        <w:t>jednotlivých kategoriích, musí tento návrh obsahovat název realizované aktivity, údaje o místě a času její realizace, údaje o jejich organizátorech (jedná-li se o fyzické osoby stejné údaje jako v předcházejícím bodě, jedná-li se o právnické osoby název právnické osoby a její adresu) a dále charakteristiku přínosu realizované aktivity pro Olomoucký kraj.</w:t>
      </w:r>
    </w:p>
    <w:p w:rsidR="000C5367" w:rsidRPr="000C5367" w:rsidRDefault="000C5367" w:rsidP="000C5367">
      <w:pPr>
        <w:jc w:val="both"/>
        <w:rPr>
          <w:rFonts w:ascii="Arial" w:hAnsi="Arial" w:cs="Arial"/>
        </w:rPr>
      </w:pPr>
    </w:p>
    <w:p w:rsidR="000C5367" w:rsidRPr="000C5367" w:rsidRDefault="000C5367" w:rsidP="000C5367">
      <w:pPr>
        <w:numPr>
          <w:ilvl w:val="0"/>
          <w:numId w:val="29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Návrhy na ocenění v kategoriích výjimečný kulturní počin roku v oblasti kultury, může být podán pouze ve vztahu ke kulturní aktivitě, která byla uskutečněna v průběhu sledovaného kalendářního roku.</w:t>
      </w:r>
    </w:p>
    <w:p w:rsidR="000C5367" w:rsidRPr="000C5367" w:rsidRDefault="000C5367" w:rsidP="000C5367">
      <w:pPr>
        <w:spacing w:after="120"/>
        <w:jc w:val="center"/>
        <w:rPr>
          <w:rFonts w:ascii="Arial" w:hAnsi="Arial" w:cs="Arial"/>
          <w:b/>
        </w:rPr>
      </w:pP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Článek 3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Pravidla pro vyhodnocení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</w:p>
    <w:p w:rsidR="000C5367" w:rsidRPr="000C5367" w:rsidRDefault="000C5367" w:rsidP="000C5367">
      <w:pPr>
        <w:numPr>
          <w:ilvl w:val="0"/>
          <w:numId w:val="30"/>
        </w:numPr>
        <w:tabs>
          <w:tab w:val="clear" w:pos="720"/>
        </w:tabs>
        <w:ind w:left="357" w:hanging="357"/>
        <w:jc w:val="both"/>
        <w:rPr>
          <w:rFonts w:ascii="Arial" w:hAnsi="Arial" w:cs="Arial"/>
          <w:b/>
          <w:i/>
        </w:rPr>
      </w:pPr>
      <w:r w:rsidRPr="000C5367">
        <w:rPr>
          <w:rFonts w:ascii="Arial" w:hAnsi="Arial" w:cs="Arial"/>
        </w:rPr>
        <w:t>Došlé návrhy vyhodnotí 7 členná komise jmenovaná Radou Olomouckého kraje, ve které budou zastoupeni 3 členové komise pro kulturu a památkovou péči ROK a 4 další členové určení ROK. Nehlasujícím členem hodnotící komise je tajemník komise ROK pro kulturu a památkovou péči a zapisovatelka. Komise po projednání vyhodnotí došlé návrhy a předloží Radě Olomouckého kraje návrh na udělení Ceny Olomouckého kraje za přínos v oblasti kultury</w:t>
      </w:r>
      <w:r w:rsidRPr="000C5367">
        <w:rPr>
          <w:rFonts w:ascii="Arial" w:hAnsi="Arial" w:cs="Arial"/>
          <w:b/>
        </w:rPr>
        <w:t xml:space="preserve"> </w:t>
      </w:r>
      <w:r w:rsidRPr="000C5367">
        <w:rPr>
          <w:rFonts w:ascii="Arial" w:hAnsi="Arial" w:cs="Arial"/>
        </w:rPr>
        <w:t>v</w:t>
      </w:r>
      <w:r w:rsidRPr="000C5367">
        <w:rPr>
          <w:rFonts w:ascii="Arial" w:hAnsi="Arial" w:cs="Arial"/>
          <w:b/>
        </w:rPr>
        <w:t> </w:t>
      </w:r>
      <w:r w:rsidRPr="000C5367">
        <w:rPr>
          <w:rFonts w:ascii="Arial" w:hAnsi="Arial" w:cs="Arial"/>
        </w:rPr>
        <w:t>jednotlivých kategoriích</w:t>
      </w:r>
      <w:r w:rsidRPr="000C5367">
        <w:rPr>
          <w:rFonts w:ascii="Arial" w:hAnsi="Arial" w:cs="Arial"/>
          <w:i/>
        </w:rPr>
        <w:t xml:space="preserve">. </w:t>
      </w:r>
      <w:r w:rsidRPr="000C5367">
        <w:rPr>
          <w:rFonts w:ascii="Arial" w:hAnsi="Arial" w:cs="Arial"/>
        </w:rPr>
        <w:t>O udělení cen rozhoduje Zastupitelstvo Olomouckého kraje na návrh Rady Olomouckého kraje</w:t>
      </w:r>
      <w:r w:rsidRPr="000C5367">
        <w:rPr>
          <w:rFonts w:ascii="Arial" w:hAnsi="Arial" w:cs="Arial"/>
          <w:i/>
        </w:rPr>
        <w:t xml:space="preserve">. </w:t>
      </w:r>
      <w:r w:rsidRPr="000C5367">
        <w:rPr>
          <w:rFonts w:ascii="Arial" w:hAnsi="Arial" w:cs="Arial"/>
        </w:rPr>
        <w:t xml:space="preserve"> V každé kategorii cena nemusí být udělena vůbec. Tato ustanovení se netýkají udělování Ceny veřejnosti Olomouckého kraje za výjimečný počin v oblasti kultury, zde je postup udělování ceny upraven v ustanovení bodu čl. I. bodu 8 těchto pravidel.</w:t>
      </w:r>
    </w:p>
    <w:p w:rsidR="000C5367" w:rsidRPr="000C5367" w:rsidRDefault="000C5367" w:rsidP="000C5367">
      <w:pPr>
        <w:ind w:left="357"/>
        <w:jc w:val="both"/>
        <w:rPr>
          <w:rFonts w:ascii="Arial" w:hAnsi="Arial" w:cs="Arial"/>
          <w:b/>
          <w:i/>
        </w:rPr>
      </w:pPr>
    </w:p>
    <w:p w:rsidR="000C5367" w:rsidRPr="000C5367" w:rsidRDefault="000C5367" w:rsidP="000C5367">
      <w:pPr>
        <w:numPr>
          <w:ilvl w:val="0"/>
          <w:numId w:val="30"/>
        </w:numPr>
        <w:tabs>
          <w:tab w:val="clear" w:pos="720"/>
        </w:tabs>
        <w:ind w:left="357" w:hanging="357"/>
        <w:jc w:val="both"/>
        <w:rPr>
          <w:rFonts w:ascii="Arial" w:hAnsi="Arial" w:cs="Arial"/>
          <w:b/>
          <w:i/>
        </w:rPr>
      </w:pPr>
      <w:r w:rsidRPr="000C5367">
        <w:rPr>
          <w:rFonts w:ascii="Arial" w:hAnsi="Arial" w:cs="Arial"/>
        </w:rPr>
        <w:t>V jednotlivých kategoriích může být každoročně udělena pouze jedna cena.</w:t>
      </w:r>
    </w:p>
    <w:p w:rsidR="000C5367" w:rsidRPr="000C5367" w:rsidRDefault="000C5367" w:rsidP="000C5367">
      <w:pPr>
        <w:jc w:val="both"/>
        <w:rPr>
          <w:rFonts w:ascii="Arial" w:hAnsi="Arial" w:cs="Arial"/>
          <w:b/>
          <w:i/>
        </w:rPr>
      </w:pP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Článek 4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Závěrečná ustanovení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</w:p>
    <w:p w:rsidR="000C5367" w:rsidRPr="000C5367" w:rsidRDefault="000C5367" w:rsidP="000C5367">
      <w:pPr>
        <w:numPr>
          <w:ilvl w:val="0"/>
          <w:numId w:val="31"/>
        </w:numPr>
        <w:tabs>
          <w:tab w:val="clear" w:pos="720"/>
          <w:tab w:val="num" w:pos="284"/>
        </w:tabs>
        <w:ind w:left="360" w:hanging="426"/>
        <w:jc w:val="both"/>
        <w:rPr>
          <w:rFonts w:ascii="Arial" w:hAnsi="Arial" w:cs="Arial"/>
          <w:color w:val="000000"/>
        </w:rPr>
      </w:pPr>
      <w:r w:rsidRPr="000C5367">
        <w:rPr>
          <w:rFonts w:ascii="Arial" w:hAnsi="Arial" w:cs="Arial"/>
          <w:color w:val="000000"/>
        </w:rPr>
        <w:t xml:space="preserve"> Pravidla </w:t>
      </w:r>
      <w:r w:rsidRPr="006568A4">
        <w:rPr>
          <w:rFonts w:ascii="Arial" w:hAnsi="Arial" w:cs="Arial"/>
          <w:color w:val="000000"/>
        </w:rPr>
        <w:t>ocenění za významný přínos kulturnímu rozvoji regionu - Cena Olomouckého kraje za přínos v oblasti kultury</w:t>
      </w:r>
      <w:r w:rsidRPr="000C5367">
        <w:rPr>
          <w:rFonts w:ascii="Arial" w:hAnsi="Arial" w:cs="Arial"/>
          <w:b/>
          <w:color w:val="000000"/>
        </w:rPr>
        <w:t xml:space="preserve"> </w:t>
      </w:r>
      <w:r w:rsidRPr="000C5367">
        <w:rPr>
          <w:rFonts w:ascii="Arial" w:hAnsi="Arial" w:cs="Arial"/>
          <w:color w:val="000000"/>
        </w:rPr>
        <w:t xml:space="preserve">v uvedeném znění nabývají účinnosti dnem následujícím po dni schválení Zastupitelstvem Olomouckého kraje. </w:t>
      </w:r>
    </w:p>
    <w:p w:rsidR="000C5367" w:rsidRPr="002335DF" w:rsidRDefault="000C5367" w:rsidP="002335DF">
      <w:pPr>
        <w:numPr>
          <w:ilvl w:val="0"/>
          <w:numId w:val="31"/>
        </w:numPr>
        <w:tabs>
          <w:tab w:val="clear" w:pos="720"/>
          <w:tab w:val="num" w:pos="284"/>
        </w:tabs>
        <w:ind w:left="360" w:hanging="426"/>
        <w:jc w:val="both"/>
        <w:rPr>
          <w:rFonts w:ascii="Arial" w:hAnsi="Arial" w:cs="Arial"/>
          <w:color w:val="000000"/>
          <w:highlight w:val="yellow"/>
        </w:rPr>
      </w:pPr>
      <w:r w:rsidRPr="000C5367">
        <w:rPr>
          <w:rFonts w:ascii="Arial" w:hAnsi="Arial" w:cs="Arial"/>
          <w:color w:val="000000"/>
        </w:rPr>
        <w:t xml:space="preserve"> </w:t>
      </w:r>
      <w:r w:rsidR="002335DF" w:rsidRPr="002335DF">
        <w:rPr>
          <w:rFonts w:ascii="Arial" w:hAnsi="Arial" w:cs="Arial"/>
          <w:strike/>
          <w:color w:val="000000"/>
        </w:rPr>
        <w:t>Tato Pravidla nahrazují Pravidla schválená Zastupitelstvem Olomouckého kraje pod č. UZ/13/38/2006 ze dne 13. 9. 2006 ve znění schváleném pod č. UZ/2/29/2012 ze dne 21. 12. 2012.</w:t>
      </w:r>
      <w:r w:rsidR="002335DF">
        <w:rPr>
          <w:rFonts w:ascii="Arial" w:hAnsi="Arial" w:cs="Arial"/>
          <w:color w:val="000000"/>
        </w:rPr>
        <w:t xml:space="preserve"> </w:t>
      </w:r>
      <w:r w:rsidRPr="002335DF">
        <w:rPr>
          <w:rFonts w:ascii="Arial" w:hAnsi="Arial" w:cs="Arial"/>
          <w:b/>
          <w:color w:val="000000"/>
          <w:highlight w:val="yellow"/>
        </w:rPr>
        <w:t xml:space="preserve">Tato Pravidla </w:t>
      </w:r>
      <w:r w:rsidR="007D4513">
        <w:rPr>
          <w:rFonts w:ascii="Arial" w:hAnsi="Arial" w:cs="Arial"/>
          <w:b/>
          <w:color w:val="000000"/>
          <w:highlight w:val="yellow"/>
        </w:rPr>
        <w:t xml:space="preserve">v plném rozsahu </w:t>
      </w:r>
      <w:r w:rsidRPr="002335DF">
        <w:rPr>
          <w:rFonts w:ascii="Arial" w:hAnsi="Arial" w:cs="Arial"/>
          <w:b/>
          <w:color w:val="000000"/>
          <w:highlight w:val="yellow"/>
        </w:rPr>
        <w:t xml:space="preserve">nahrazují Pravidla schválená Zastupitelstvem Olomouckého kraje </w:t>
      </w:r>
      <w:r w:rsidR="007D4513">
        <w:rPr>
          <w:rFonts w:ascii="Arial" w:hAnsi="Arial" w:cs="Arial"/>
          <w:b/>
          <w:color w:val="000000"/>
          <w:highlight w:val="yellow"/>
        </w:rPr>
        <w:t xml:space="preserve">usnesením </w:t>
      </w:r>
      <w:r w:rsidRPr="002335DF">
        <w:rPr>
          <w:rFonts w:ascii="Arial" w:hAnsi="Arial" w:cs="Arial"/>
          <w:b/>
          <w:color w:val="000000"/>
          <w:highlight w:val="yellow"/>
        </w:rPr>
        <w:t>č</w:t>
      </w:r>
      <w:r w:rsidR="00ED3AA6" w:rsidRPr="002335DF">
        <w:rPr>
          <w:rFonts w:ascii="Arial" w:hAnsi="Arial" w:cs="Arial"/>
          <w:b/>
          <w:color w:val="000000"/>
          <w:highlight w:val="yellow"/>
        </w:rPr>
        <w:t xml:space="preserve">. UZ/2/29/2012 </w:t>
      </w:r>
      <w:r w:rsidR="007D4513">
        <w:rPr>
          <w:rFonts w:ascii="Arial" w:hAnsi="Arial" w:cs="Arial"/>
          <w:b/>
          <w:color w:val="000000"/>
          <w:highlight w:val="yellow"/>
        </w:rPr>
        <w:br/>
      </w:r>
      <w:r w:rsidR="00ED3AA6" w:rsidRPr="002335DF">
        <w:rPr>
          <w:rFonts w:ascii="Arial" w:hAnsi="Arial" w:cs="Arial"/>
          <w:b/>
          <w:color w:val="000000"/>
          <w:highlight w:val="yellow"/>
        </w:rPr>
        <w:t xml:space="preserve">ze dne 21. 12. 2012 </w:t>
      </w:r>
      <w:r w:rsidR="007D4513">
        <w:rPr>
          <w:rFonts w:ascii="Arial" w:hAnsi="Arial" w:cs="Arial"/>
          <w:b/>
          <w:color w:val="000000"/>
          <w:highlight w:val="yellow"/>
        </w:rPr>
        <w:t>a</w:t>
      </w:r>
      <w:r w:rsidRPr="002335DF">
        <w:rPr>
          <w:rFonts w:ascii="Arial" w:hAnsi="Arial" w:cs="Arial"/>
          <w:b/>
          <w:color w:val="000000"/>
          <w:highlight w:val="yellow"/>
        </w:rPr>
        <w:t xml:space="preserve"> </w:t>
      </w:r>
      <w:r w:rsidR="007D4513">
        <w:rPr>
          <w:rFonts w:ascii="Arial" w:hAnsi="Arial" w:cs="Arial"/>
          <w:b/>
          <w:color w:val="000000"/>
          <w:highlight w:val="yellow"/>
        </w:rPr>
        <w:t xml:space="preserve">usnesením </w:t>
      </w:r>
      <w:r w:rsidRPr="002335DF">
        <w:rPr>
          <w:rFonts w:ascii="Arial" w:hAnsi="Arial" w:cs="Arial"/>
          <w:b/>
          <w:color w:val="000000"/>
          <w:highlight w:val="yellow"/>
        </w:rPr>
        <w:t xml:space="preserve">č. </w:t>
      </w:r>
      <w:r w:rsidR="00ED3AA6" w:rsidRPr="002335DF">
        <w:rPr>
          <w:rFonts w:ascii="Arial" w:hAnsi="Arial" w:cs="Arial"/>
          <w:b/>
          <w:color w:val="000000"/>
          <w:highlight w:val="yellow"/>
        </w:rPr>
        <w:t>UZ/8/52/2017</w:t>
      </w:r>
      <w:r w:rsidR="00ED3AA6" w:rsidRPr="002335DF">
        <w:rPr>
          <w:rFonts w:ascii="Arial" w:hAnsi="Arial" w:cs="Arial"/>
          <w:b/>
          <w:i/>
          <w:color w:val="000000"/>
          <w:highlight w:val="yellow"/>
        </w:rPr>
        <w:t xml:space="preserve"> </w:t>
      </w:r>
      <w:r w:rsidR="00ED3AA6" w:rsidRPr="002335DF">
        <w:rPr>
          <w:rFonts w:ascii="Arial" w:hAnsi="Arial" w:cs="Arial"/>
          <w:b/>
          <w:color w:val="000000"/>
          <w:highlight w:val="yellow"/>
        </w:rPr>
        <w:t>ze dne 18. 12. 2017</w:t>
      </w:r>
      <w:r w:rsidRPr="002335DF">
        <w:rPr>
          <w:rFonts w:ascii="Arial" w:hAnsi="Arial" w:cs="Arial"/>
          <w:color w:val="000000"/>
          <w:highlight w:val="yellow"/>
        </w:rPr>
        <w:t>.</w:t>
      </w:r>
    </w:p>
    <w:p w:rsidR="000C5367" w:rsidRPr="000C5367" w:rsidRDefault="000C5367" w:rsidP="000C5367">
      <w:pPr>
        <w:ind w:left="-66"/>
        <w:jc w:val="both"/>
        <w:rPr>
          <w:rFonts w:ascii="Arial" w:hAnsi="Arial" w:cs="Arial"/>
          <w:color w:val="000000"/>
        </w:rPr>
      </w:pPr>
    </w:p>
    <w:p w:rsidR="00622775" w:rsidRDefault="002335DF" w:rsidP="00622775">
      <w:pPr>
        <w:rPr>
          <w:rFonts w:ascii="Arial" w:hAnsi="Arial" w:cs="Arial"/>
          <w:color w:val="000000"/>
        </w:rPr>
      </w:pPr>
      <w:r w:rsidRPr="002335DF">
        <w:rPr>
          <w:rFonts w:ascii="Arial" w:hAnsi="Arial" w:cs="Arial"/>
          <w:strike/>
          <w:color w:val="000000"/>
        </w:rPr>
        <w:t>V Olomouci dne 18. 12. 2017</w:t>
      </w:r>
      <w:r>
        <w:rPr>
          <w:rFonts w:ascii="Arial" w:hAnsi="Arial" w:cs="Arial"/>
          <w:color w:val="000000"/>
        </w:rPr>
        <w:t xml:space="preserve"> </w:t>
      </w:r>
      <w:r w:rsidR="00622775" w:rsidRPr="002335DF">
        <w:rPr>
          <w:rFonts w:ascii="Arial" w:hAnsi="Arial" w:cs="Arial"/>
          <w:b/>
          <w:color w:val="000000"/>
          <w:highlight w:val="yellow"/>
        </w:rPr>
        <w:t xml:space="preserve">V Olomouci dne </w:t>
      </w:r>
      <w:r w:rsidR="00901FBE" w:rsidRPr="002335DF">
        <w:rPr>
          <w:rFonts w:ascii="Arial" w:hAnsi="Arial" w:cs="Arial"/>
          <w:b/>
          <w:color w:val="000000"/>
          <w:highlight w:val="yellow"/>
        </w:rPr>
        <w:t>26. 9</w:t>
      </w:r>
      <w:r w:rsidR="00622775" w:rsidRPr="002335DF">
        <w:rPr>
          <w:rFonts w:ascii="Arial" w:hAnsi="Arial" w:cs="Arial"/>
          <w:b/>
          <w:color w:val="000000"/>
          <w:highlight w:val="yellow"/>
        </w:rPr>
        <w:t>. 2</w:t>
      </w:r>
      <w:r w:rsidR="00901FBE" w:rsidRPr="002335DF">
        <w:rPr>
          <w:rFonts w:ascii="Arial" w:hAnsi="Arial" w:cs="Arial"/>
          <w:b/>
          <w:color w:val="000000"/>
          <w:highlight w:val="yellow"/>
        </w:rPr>
        <w:t>022</w:t>
      </w:r>
    </w:p>
    <w:p w:rsidR="000C5367" w:rsidRDefault="000C5367" w:rsidP="000C5367">
      <w:pPr>
        <w:rPr>
          <w:rFonts w:ascii="Arial" w:hAnsi="Arial" w:cs="Arial"/>
          <w:color w:val="000000"/>
        </w:rPr>
      </w:pPr>
    </w:p>
    <w:p w:rsidR="00622775" w:rsidRDefault="00622775" w:rsidP="00622775">
      <w:pPr>
        <w:jc w:val="both"/>
        <w:rPr>
          <w:rFonts w:ascii="Arial" w:hAnsi="Arial" w:cs="Arial"/>
          <w:i/>
          <w:color w:val="000000"/>
        </w:rPr>
      </w:pPr>
    </w:p>
    <w:p w:rsidR="00622775" w:rsidRDefault="00622775" w:rsidP="00622775">
      <w:pPr>
        <w:jc w:val="both"/>
        <w:rPr>
          <w:rFonts w:ascii="Arial" w:hAnsi="Arial" w:cs="Arial"/>
          <w:i/>
          <w:color w:val="000000"/>
        </w:rPr>
      </w:pPr>
    </w:p>
    <w:p w:rsidR="00394E1D" w:rsidRPr="00622775" w:rsidRDefault="00622775" w:rsidP="00622775">
      <w:pPr>
        <w:jc w:val="both"/>
        <w:rPr>
          <w:rFonts w:ascii="Arial" w:hAnsi="Arial" w:cs="Arial"/>
          <w:i/>
          <w:color w:val="000000"/>
        </w:rPr>
      </w:pPr>
      <w:r w:rsidRPr="00622775">
        <w:rPr>
          <w:rFonts w:ascii="Arial" w:hAnsi="Arial" w:cs="Arial"/>
          <w:i/>
          <w:color w:val="000000"/>
        </w:rPr>
        <w:t xml:space="preserve">Pravidla ocenění za významný přínos kulturnímu rozvoji regionu – Cena Olomouckého kraje za přínos v oblasti kultury </w:t>
      </w:r>
      <w:r w:rsidR="00394E1D" w:rsidRPr="00622775">
        <w:rPr>
          <w:rFonts w:ascii="Arial" w:hAnsi="Arial" w:cs="Arial"/>
          <w:i/>
          <w:color w:val="000000"/>
        </w:rPr>
        <w:t xml:space="preserve">byla schválena usnesením Zastupitelstva Olomouckého kraje </w:t>
      </w:r>
      <w:r w:rsidR="00394E1D" w:rsidRPr="00FC610E">
        <w:rPr>
          <w:rFonts w:ascii="Arial" w:hAnsi="Arial" w:cs="Arial"/>
          <w:i/>
          <w:strike/>
          <w:color w:val="000000"/>
        </w:rPr>
        <w:t xml:space="preserve">ze dne </w:t>
      </w:r>
      <w:r w:rsidR="002335DF" w:rsidRPr="00FC610E">
        <w:rPr>
          <w:rFonts w:ascii="Arial" w:hAnsi="Arial" w:cs="Arial"/>
          <w:i/>
          <w:strike/>
          <w:color w:val="000000"/>
        </w:rPr>
        <w:t>18. 12. 2017</w:t>
      </w:r>
      <w:r w:rsidR="002335DF" w:rsidRPr="002335DF">
        <w:rPr>
          <w:rFonts w:ascii="Arial" w:hAnsi="Arial" w:cs="Arial"/>
          <w:i/>
          <w:strike/>
          <w:color w:val="000000"/>
        </w:rPr>
        <w:t xml:space="preserve"> číslo UR/8/52/2017.</w:t>
      </w:r>
      <w:r w:rsidR="002335DF">
        <w:rPr>
          <w:rFonts w:ascii="Arial" w:hAnsi="Arial" w:cs="Arial"/>
          <w:i/>
          <w:color w:val="000000"/>
        </w:rPr>
        <w:t xml:space="preserve"> </w:t>
      </w:r>
      <w:r w:rsidR="00FC610E">
        <w:rPr>
          <w:rFonts w:ascii="Arial" w:hAnsi="Arial" w:cs="Arial"/>
          <w:i/>
          <w:color w:val="000000"/>
        </w:rPr>
        <w:t xml:space="preserve">č. </w:t>
      </w:r>
      <w:r w:rsidR="00FC610E" w:rsidRPr="002335DF">
        <w:rPr>
          <w:rFonts w:ascii="Arial" w:hAnsi="Arial" w:cs="Arial"/>
          <w:b/>
          <w:i/>
          <w:color w:val="000000"/>
          <w:highlight w:val="yellow"/>
        </w:rPr>
        <w:t>UZ/x/</w:t>
      </w:r>
      <w:proofErr w:type="spellStart"/>
      <w:r w:rsidR="00FC610E" w:rsidRPr="002335DF">
        <w:rPr>
          <w:rFonts w:ascii="Arial" w:hAnsi="Arial" w:cs="Arial"/>
          <w:b/>
          <w:i/>
          <w:color w:val="000000"/>
          <w:highlight w:val="yellow"/>
        </w:rPr>
        <w:t>xx</w:t>
      </w:r>
      <w:proofErr w:type="spellEnd"/>
      <w:r w:rsidR="00FC610E" w:rsidRPr="002335DF">
        <w:rPr>
          <w:rFonts w:ascii="Arial" w:hAnsi="Arial" w:cs="Arial"/>
          <w:b/>
          <w:i/>
          <w:color w:val="000000"/>
          <w:highlight w:val="yellow"/>
        </w:rPr>
        <w:t>/2022</w:t>
      </w:r>
      <w:r w:rsidR="00FC610E">
        <w:rPr>
          <w:rFonts w:ascii="Arial" w:hAnsi="Arial" w:cs="Arial"/>
          <w:b/>
          <w:i/>
          <w:color w:val="000000"/>
          <w:highlight w:val="yellow"/>
        </w:rPr>
        <w:t xml:space="preserve"> ze dne </w:t>
      </w:r>
      <w:r w:rsidR="00901FBE" w:rsidRPr="002335DF">
        <w:rPr>
          <w:rFonts w:ascii="Arial" w:hAnsi="Arial" w:cs="Arial"/>
          <w:b/>
          <w:i/>
          <w:color w:val="000000"/>
          <w:highlight w:val="yellow"/>
        </w:rPr>
        <w:t>26. 9. 2022</w:t>
      </w:r>
      <w:r w:rsidR="00443CFD" w:rsidRPr="002335DF">
        <w:rPr>
          <w:rFonts w:ascii="Arial" w:hAnsi="Arial" w:cs="Arial"/>
          <w:b/>
          <w:i/>
          <w:color w:val="000000"/>
          <w:highlight w:val="yellow"/>
        </w:rPr>
        <w:t>.</w:t>
      </w:r>
    </w:p>
    <w:p w:rsidR="00394E1D" w:rsidRPr="00622775" w:rsidRDefault="00394E1D" w:rsidP="000C5367">
      <w:pPr>
        <w:rPr>
          <w:rFonts w:ascii="Arial" w:hAnsi="Arial" w:cs="Arial"/>
          <w:i/>
          <w:color w:val="000000"/>
        </w:rPr>
      </w:pPr>
    </w:p>
    <w:p w:rsidR="00E41B15" w:rsidRPr="00E41B15" w:rsidRDefault="00E41B15" w:rsidP="00E41B15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E41B15" w:rsidRPr="00E41B15" w:rsidSect="00AA6759">
      <w:headerReference w:type="default" r:id="rId8"/>
      <w:footerReference w:type="default" r:id="rId9"/>
      <w:pgSz w:w="11906" w:h="16838" w:code="9"/>
      <w:pgMar w:top="1418" w:right="1416" w:bottom="1843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81" w:rsidRDefault="007B7681" w:rsidP="00FB5772">
      <w:r>
        <w:separator/>
      </w:r>
    </w:p>
  </w:endnote>
  <w:endnote w:type="continuationSeparator" w:id="0">
    <w:p w:rsidR="007B7681" w:rsidRDefault="007B7681" w:rsidP="00F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86" w:rsidRDefault="00AA6759" w:rsidP="005206CB">
    <w:pPr>
      <w:pStyle w:val="Zpat"/>
      <w:pBdr>
        <w:top w:val="single" w:sz="4" w:space="1" w:color="auto"/>
      </w:pBdr>
      <w:jc w:val="both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 Olomouckého kraje 26</w:t>
    </w:r>
    <w:r w:rsidR="00277A57">
      <w:rPr>
        <w:rFonts w:ascii="Arial" w:hAnsi="Arial" w:cs="Arial"/>
        <w:szCs w:val="20"/>
      </w:rPr>
      <w:t xml:space="preserve">. </w:t>
    </w:r>
    <w:r w:rsidR="00901FBE">
      <w:rPr>
        <w:rFonts w:ascii="Arial" w:hAnsi="Arial" w:cs="Arial"/>
        <w:szCs w:val="20"/>
      </w:rPr>
      <w:t xml:space="preserve">9. </w:t>
    </w:r>
    <w:proofErr w:type="gramStart"/>
    <w:r w:rsidR="00901FBE">
      <w:rPr>
        <w:rFonts w:ascii="Arial" w:hAnsi="Arial" w:cs="Arial"/>
        <w:szCs w:val="20"/>
      </w:rPr>
      <w:t>2022</w:t>
    </w:r>
    <w:r w:rsidR="002B2095">
      <w:rPr>
        <w:rFonts w:ascii="Arial" w:hAnsi="Arial" w:cs="Arial"/>
        <w:szCs w:val="20"/>
      </w:rPr>
      <w:t xml:space="preserve">                                                           </w:t>
    </w:r>
    <w:r>
      <w:rPr>
        <w:rFonts w:ascii="Arial" w:hAnsi="Arial" w:cs="Arial"/>
        <w:szCs w:val="20"/>
      </w:rPr>
      <w:t xml:space="preserve"> </w:t>
    </w:r>
    <w:r w:rsidR="002B2095" w:rsidRPr="000E41EC">
      <w:rPr>
        <w:rFonts w:ascii="Arial" w:hAnsi="Arial" w:cs="Arial"/>
        <w:szCs w:val="20"/>
      </w:rPr>
      <w:t>Strana</w:t>
    </w:r>
    <w:proofErr w:type="gramEnd"/>
    <w:r w:rsidR="002B2095" w:rsidRPr="000E41EC">
      <w:rPr>
        <w:rFonts w:ascii="Arial" w:hAnsi="Arial" w:cs="Arial"/>
        <w:szCs w:val="20"/>
      </w:rPr>
      <w:t xml:space="preserve"> </w:t>
    </w:r>
    <w:r w:rsidR="002B2095" w:rsidRPr="000E41EC">
      <w:rPr>
        <w:rFonts w:ascii="Arial" w:hAnsi="Arial" w:cs="Arial"/>
        <w:szCs w:val="20"/>
      </w:rPr>
      <w:fldChar w:fldCharType="begin"/>
    </w:r>
    <w:r w:rsidR="002B2095" w:rsidRPr="000E41EC">
      <w:rPr>
        <w:rFonts w:ascii="Arial" w:hAnsi="Arial" w:cs="Arial"/>
        <w:szCs w:val="20"/>
      </w:rPr>
      <w:instrText xml:space="preserve"> PAGE </w:instrText>
    </w:r>
    <w:r w:rsidR="002B2095" w:rsidRPr="000E41EC">
      <w:rPr>
        <w:rFonts w:ascii="Arial" w:hAnsi="Arial" w:cs="Arial"/>
        <w:szCs w:val="20"/>
      </w:rPr>
      <w:fldChar w:fldCharType="separate"/>
    </w:r>
    <w:r w:rsidR="006421E9">
      <w:rPr>
        <w:rFonts w:ascii="Arial" w:hAnsi="Arial" w:cs="Arial"/>
        <w:noProof/>
        <w:szCs w:val="20"/>
      </w:rPr>
      <w:t>5</w:t>
    </w:r>
    <w:r w:rsidR="002B2095" w:rsidRPr="000E41EC">
      <w:rPr>
        <w:rFonts w:ascii="Arial" w:hAnsi="Arial" w:cs="Arial"/>
        <w:szCs w:val="20"/>
      </w:rPr>
      <w:fldChar w:fldCharType="end"/>
    </w:r>
    <w:r w:rsidR="002B2095" w:rsidRPr="000E41EC">
      <w:rPr>
        <w:rFonts w:ascii="Arial" w:hAnsi="Arial" w:cs="Arial"/>
        <w:szCs w:val="20"/>
      </w:rPr>
      <w:t xml:space="preserve"> (celkem </w:t>
    </w:r>
    <w:r w:rsidR="006421E9">
      <w:rPr>
        <w:rFonts w:ascii="Arial" w:hAnsi="Arial" w:cs="Arial"/>
        <w:szCs w:val="20"/>
      </w:rPr>
      <w:t>5</w:t>
    </w:r>
    <w:r w:rsidR="002B2095" w:rsidRPr="000E41EC">
      <w:rPr>
        <w:rFonts w:ascii="Arial" w:hAnsi="Arial" w:cs="Arial"/>
        <w:szCs w:val="20"/>
      </w:rPr>
      <w:t>)</w:t>
    </w:r>
    <w:r w:rsidR="002B2095">
      <w:rPr>
        <w:rFonts w:ascii="Arial" w:hAnsi="Arial" w:cs="Arial"/>
        <w:szCs w:val="20"/>
      </w:rPr>
      <w:t xml:space="preserve">                                             </w:t>
    </w:r>
  </w:p>
  <w:p w:rsidR="00DB1286" w:rsidRDefault="00AA6759" w:rsidP="005206CB">
    <w:pPr>
      <w:pStyle w:val="Zpat"/>
      <w:pBdr>
        <w:top w:val="single" w:sz="4" w:space="1" w:color="auto"/>
      </w:pBdr>
      <w:jc w:val="both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69</w:t>
    </w:r>
    <w:r w:rsidR="00DB1286">
      <w:rPr>
        <w:rFonts w:ascii="Arial" w:hAnsi="Arial" w:cs="Arial"/>
        <w:szCs w:val="20"/>
      </w:rPr>
      <w:t xml:space="preserve">. – </w:t>
    </w:r>
    <w:r w:rsidR="00DB1286" w:rsidRPr="00DB1286">
      <w:rPr>
        <w:rFonts w:ascii="Arial" w:hAnsi="Arial" w:cs="Arial"/>
        <w:szCs w:val="20"/>
      </w:rPr>
      <w:t>Pravidla ocenění za významný přínos kulturnímu rozvoji regionu – Cena Olomouckého kraje za přínos v oblasti kultury</w:t>
    </w:r>
    <w:r w:rsidR="00DB1286">
      <w:rPr>
        <w:rFonts w:ascii="Arial" w:hAnsi="Arial" w:cs="Arial"/>
        <w:szCs w:val="20"/>
      </w:rPr>
      <w:t xml:space="preserve"> – změna pravidel</w:t>
    </w:r>
  </w:p>
  <w:p w:rsidR="002D535C" w:rsidRPr="000E41EC" w:rsidRDefault="00901FBE" w:rsidP="005206CB">
    <w:pPr>
      <w:pStyle w:val="Zpat"/>
      <w:pBdr>
        <w:top w:val="single" w:sz="4" w:space="1" w:color="auto"/>
      </w:pBdr>
      <w:jc w:val="both"/>
      <w:rPr>
        <w:rFonts w:ascii="Arial" w:hAnsi="Arial" w:cs="Arial"/>
        <w:szCs w:val="20"/>
      </w:rPr>
    </w:pPr>
    <w:r w:rsidRPr="00901FBE">
      <w:rPr>
        <w:rFonts w:ascii="Arial" w:hAnsi="Arial" w:cs="Arial"/>
        <w:szCs w:val="20"/>
      </w:rPr>
      <w:t xml:space="preserve">Příloha č. 01 </w:t>
    </w:r>
    <w:r w:rsidR="00277A57">
      <w:rPr>
        <w:rFonts w:ascii="Arial" w:hAnsi="Arial" w:cs="Arial"/>
        <w:szCs w:val="20"/>
      </w:rPr>
      <w:t xml:space="preserve">usnesení </w:t>
    </w:r>
    <w:r w:rsidRPr="00901FBE">
      <w:rPr>
        <w:rFonts w:ascii="Arial" w:hAnsi="Arial" w:cs="Arial"/>
        <w:szCs w:val="20"/>
      </w:rPr>
      <w:t>– Pravidla ocenění za významný přínos kulturnímu rozvoji – Cena Olomouckého kraje za přínos v oblasti kultury</w:t>
    </w:r>
    <w:r w:rsidR="002D535C" w:rsidRPr="000E41EC">
      <w:rPr>
        <w:rFonts w:ascii="Arial" w:hAnsi="Arial" w:cs="Arial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81" w:rsidRDefault="007B7681" w:rsidP="00FB5772">
      <w:r>
        <w:separator/>
      </w:r>
    </w:p>
  </w:footnote>
  <w:footnote w:type="continuationSeparator" w:id="0">
    <w:p w:rsidR="007B7681" w:rsidRDefault="007B7681" w:rsidP="00FB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95" w:rsidRPr="00277A57" w:rsidRDefault="00901FBE" w:rsidP="00901FBE">
    <w:pPr>
      <w:pStyle w:val="Zhlav"/>
      <w:jc w:val="center"/>
      <w:rPr>
        <w:rFonts w:ascii="Arial" w:hAnsi="Arial" w:cs="Arial"/>
        <w:i/>
        <w:sz w:val="22"/>
        <w:szCs w:val="22"/>
      </w:rPr>
    </w:pPr>
    <w:r w:rsidRPr="00277A57">
      <w:rPr>
        <w:rFonts w:ascii="Arial" w:hAnsi="Arial" w:cs="Arial"/>
        <w:i/>
        <w:sz w:val="22"/>
        <w:szCs w:val="22"/>
      </w:rPr>
      <w:t xml:space="preserve">Příloha č. 01 </w:t>
    </w:r>
    <w:r w:rsidR="00277A57">
      <w:rPr>
        <w:rFonts w:ascii="Arial" w:hAnsi="Arial" w:cs="Arial"/>
        <w:i/>
        <w:sz w:val="22"/>
        <w:szCs w:val="22"/>
      </w:rPr>
      <w:t xml:space="preserve">usnesení </w:t>
    </w:r>
    <w:r w:rsidRPr="00277A57">
      <w:rPr>
        <w:rFonts w:ascii="Arial" w:hAnsi="Arial" w:cs="Arial"/>
        <w:i/>
        <w:sz w:val="22"/>
        <w:szCs w:val="22"/>
      </w:rPr>
      <w:t>– Pravidla ocenění za významný přínos kulturnímu rozvoji – Cena Olomouckého kraje za přínos v oblasti kultury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20C5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33E6697"/>
    <w:multiLevelType w:val="hybridMultilevel"/>
    <w:tmpl w:val="0A3CE4DC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BE19AE"/>
    <w:multiLevelType w:val="hybridMultilevel"/>
    <w:tmpl w:val="89786B0A"/>
    <w:lvl w:ilvl="0" w:tplc="E1307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7947"/>
    <w:multiLevelType w:val="hybridMultilevel"/>
    <w:tmpl w:val="1D48DAA6"/>
    <w:lvl w:ilvl="0" w:tplc="BB008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7510E9"/>
    <w:multiLevelType w:val="multilevel"/>
    <w:tmpl w:val="F6524DE4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7" w15:restartNumberingAfterBreak="0">
    <w:nsid w:val="24C72846"/>
    <w:multiLevelType w:val="hybridMultilevel"/>
    <w:tmpl w:val="B92EB6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61C36"/>
    <w:multiLevelType w:val="hybridMultilevel"/>
    <w:tmpl w:val="13D886FC"/>
    <w:lvl w:ilvl="0" w:tplc="1824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8414D"/>
    <w:multiLevelType w:val="multilevel"/>
    <w:tmpl w:val="3800E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435DB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1D309E0"/>
    <w:multiLevelType w:val="hybridMultilevel"/>
    <w:tmpl w:val="70F60CE2"/>
    <w:lvl w:ilvl="0" w:tplc="956E4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46299"/>
    <w:multiLevelType w:val="hybridMultilevel"/>
    <w:tmpl w:val="D1403B06"/>
    <w:lvl w:ilvl="0" w:tplc="04050017">
      <w:start w:val="1"/>
      <w:numFmt w:val="lowerLetter"/>
      <w:lvlText w:val="%1)"/>
      <w:lvlJc w:val="left"/>
      <w:pPr>
        <w:ind w:left="502" w:hanging="360"/>
      </w:pPr>
      <w:rPr>
        <w:b w:val="0"/>
        <w:i w:val="0"/>
      </w:rPr>
    </w:lvl>
    <w:lvl w:ilvl="1" w:tplc="E064FD78">
      <w:start w:val="6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F44373"/>
    <w:multiLevelType w:val="hybridMultilevel"/>
    <w:tmpl w:val="05F28C1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5" w15:restartNumberingAfterBreak="0">
    <w:nsid w:val="55491731"/>
    <w:multiLevelType w:val="hybridMultilevel"/>
    <w:tmpl w:val="D84A1F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C0A9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A36529"/>
    <w:multiLevelType w:val="hybridMultilevel"/>
    <w:tmpl w:val="1F94E674"/>
    <w:lvl w:ilvl="0" w:tplc="93D0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5073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3AC11F6"/>
    <w:multiLevelType w:val="multilevel"/>
    <w:tmpl w:val="181A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148E4"/>
    <w:multiLevelType w:val="multilevel"/>
    <w:tmpl w:val="B788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D7566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1E70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24166E3"/>
    <w:multiLevelType w:val="hybridMultilevel"/>
    <w:tmpl w:val="A3BCCC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6A4A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8D415D"/>
    <w:multiLevelType w:val="hybridMultilevel"/>
    <w:tmpl w:val="876EF982"/>
    <w:lvl w:ilvl="0" w:tplc="A1C6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D0D47"/>
    <w:multiLevelType w:val="singleLevel"/>
    <w:tmpl w:val="9A92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6741F7A"/>
    <w:multiLevelType w:val="multilevel"/>
    <w:tmpl w:val="0405001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5"/>
  </w:num>
  <w:num w:numId="5">
    <w:abstractNumId w:val="13"/>
  </w:num>
  <w:num w:numId="6">
    <w:abstractNumId w:val="21"/>
  </w:num>
  <w:num w:numId="7">
    <w:abstractNumId w:val="28"/>
  </w:num>
  <w:num w:numId="8">
    <w:abstractNumId w:val="2"/>
  </w:num>
  <w:num w:numId="9">
    <w:abstractNumId w:val="20"/>
  </w:num>
  <w:num w:numId="10">
    <w:abstractNumId w:val="19"/>
  </w:num>
  <w:num w:numId="11">
    <w:abstractNumId w:val="9"/>
  </w:num>
  <w:num w:numId="12">
    <w:abstractNumId w:val="24"/>
  </w:num>
  <w:num w:numId="13">
    <w:abstractNumId w:val="25"/>
  </w:num>
  <w:num w:numId="14">
    <w:abstractNumId w:val="10"/>
  </w:num>
  <w:num w:numId="15">
    <w:abstractNumId w:val="29"/>
  </w:num>
  <w:num w:numId="16">
    <w:abstractNumId w:val="3"/>
  </w:num>
  <w:num w:numId="17">
    <w:abstractNumId w:val="15"/>
  </w:num>
  <w:num w:numId="18">
    <w:abstractNumId w:val="23"/>
  </w:num>
  <w:num w:numId="19">
    <w:abstractNumId w:val="0"/>
  </w:num>
  <w:num w:numId="20">
    <w:abstractNumId w:val="22"/>
  </w:num>
  <w:num w:numId="21">
    <w:abstractNumId w:val="6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7"/>
  </w:num>
  <w:num w:numId="27">
    <w:abstractNumId w:val="8"/>
  </w:num>
  <w:num w:numId="28">
    <w:abstractNumId w:val="12"/>
  </w:num>
  <w:num w:numId="29">
    <w:abstractNumId w:val="26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72"/>
    <w:rsid w:val="000505F2"/>
    <w:rsid w:val="00056791"/>
    <w:rsid w:val="00086C80"/>
    <w:rsid w:val="000C5367"/>
    <w:rsid w:val="000F6C44"/>
    <w:rsid w:val="0014234C"/>
    <w:rsid w:val="00183572"/>
    <w:rsid w:val="00183889"/>
    <w:rsid w:val="00186F66"/>
    <w:rsid w:val="001E2304"/>
    <w:rsid w:val="002201C7"/>
    <w:rsid w:val="002335DF"/>
    <w:rsid w:val="00246E0F"/>
    <w:rsid w:val="00277A57"/>
    <w:rsid w:val="00295A46"/>
    <w:rsid w:val="002B2095"/>
    <w:rsid w:val="002D535C"/>
    <w:rsid w:val="002E1DC0"/>
    <w:rsid w:val="002F4530"/>
    <w:rsid w:val="00302667"/>
    <w:rsid w:val="003679BF"/>
    <w:rsid w:val="003813B3"/>
    <w:rsid w:val="00394E1D"/>
    <w:rsid w:val="003A15E5"/>
    <w:rsid w:val="00443CFD"/>
    <w:rsid w:val="0048455B"/>
    <w:rsid w:val="00517A31"/>
    <w:rsid w:val="005206CB"/>
    <w:rsid w:val="00545B9B"/>
    <w:rsid w:val="0058704C"/>
    <w:rsid w:val="0059211C"/>
    <w:rsid w:val="00622775"/>
    <w:rsid w:val="00635FFD"/>
    <w:rsid w:val="006421E9"/>
    <w:rsid w:val="006568A4"/>
    <w:rsid w:val="0067228E"/>
    <w:rsid w:val="006B395B"/>
    <w:rsid w:val="00702AA4"/>
    <w:rsid w:val="0070647E"/>
    <w:rsid w:val="007B7681"/>
    <w:rsid w:val="007D4513"/>
    <w:rsid w:val="007D7574"/>
    <w:rsid w:val="00850165"/>
    <w:rsid w:val="008607D1"/>
    <w:rsid w:val="00891756"/>
    <w:rsid w:val="008B0383"/>
    <w:rsid w:val="00901FBE"/>
    <w:rsid w:val="00933042"/>
    <w:rsid w:val="009456F7"/>
    <w:rsid w:val="00954FCF"/>
    <w:rsid w:val="00983D47"/>
    <w:rsid w:val="009B17CB"/>
    <w:rsid w:val="009C6EE1"/>
    <w:rsid w:val="009E2F2E"/>
    <w:rsid w:val="009E794D"/>
    <w:rsid w:val="00AA6759"/>
    <w:rsid w:val="00B3079A"/>
    <w:rsid w:val="00B84431"/>
    <w:rsid w:val="00BE565E"/>
    <w:rsid w:val="00C325C5"/>
    <w:rsid w:val="00C62F27"/>
    <w:rsid w:val="00CB15CB"/>
    <w:rsid w:val="00DB1286"/>
    <w:rsid w:val="00E13F73"/>
    <w:rsid w:val="00E41B15"/>
    <w:rsid w:val="00E633BB"/>
    <w:rsid w:val="00E66B4C"/>
    <w:rsid w:val="00ED3AA6"/>
    <w:rsid w:val="00ED7B98"/>
    <w:rsid w:val="00EE7C69"/>
    <w:rsid w:val="00F12F1D"/>
    <w:rsid w:val="00F15B68"/>
    <w:rsid w:val="00F7011C"/>
    <w:rsid w:val="00F77B55"/>
    <w:rsid w:val="00FB5772"/>
    <w:rsid w:val="00FC610E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9D48FF"/>
  <w15:docId w15:val="{F7770BFA-63A6-4BF2-B8A1-1E796F2D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577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577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6">
    <w:name w:val="heading 6"/>
    <w:basedOn w:val="Normln"/>
    <w:next w:val="Normln"/>
    <w:link w:val="Nadpis6Char"/>
    <w:qFormat/>
    <w:rsid w:val="00FB5772"/>
    <w:pPr>
      <w:spacing w:before="240" w:after="60"/>
      <w:outlineLvl w:val="5"/>
    </w:pPr>
    <w:rPr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5772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B5772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FB5772"/>
    <w:rPr>
      <w:rFonts w:ascii="Times New Roman" w:eastAsia="Times New Roman" w:hAnsi="Times New Roman" w:cs="Times New Roman"/>
      <w:bCs/>
      <w:sz w:val="24"/>
      <w:lang w:eastAsia="cs-CZ"/>
    </w:rPr>
  </w:style>
  <w:style w:type="paragraph" w:customStyle="1" w:styleId="Radanvrhusnesen">
    <w:name w:val="Rada návrh usnesení"/>
    <w:basedOn w:val="Radabodschze"/>
    <w:rsid w:val="00FB5772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FB5772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FB5772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5772"/>
    <w:rPr>
      <w:rFonts w:ascii="Arial" w:eastAsia="Times New Roman" w:hAnsi="Arial" w:cs="Times New Roman"/>
      <w:bCs/>
      <w:sz w:val="24"/>
      <w:szCs w:val="20"/>
    </w:rPr>
  </w:style>
  <w:style w:type="paragraph" w:customStyle="1" w:styleId="slo1text">
    <w:name w:val="Číslo1 text"/>
    <w:basedOn w:val="Normln"/>
    <w:rsid w:val="00FB5772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FB5772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Odsazen1text">
    <w:name w:val="Odsazený1 text"/>
    <w:basedOn w:val="Normln"/>
    <w:rsid w:val="00FB5772"/>
    <w:pPr>
      <w:widowControl w:val="0"/>
      <w:spacing w:after="120"/>
      <w:ind w:left="567"/>
      <w:jc w:val="both"/>
    </w:pPr>
    <w:rPr>
      <w:rFonts w:ascii="Arial" w:hAnsi="Arial"/>
      <w:sz w:val="22"/>
      <w:szCs w:val="20"/>
    </w:rPr>
  </w:style>
  <w:style w:type="paragraph" w:customStyle="1" w:styleId="slo111text">
    <w:name w:val="Číslo1.1.1 text"/>
    <w:basedOn w:val="Normln"/>
    <w:rsid w:val="00FB5772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FB5772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dvodovzprva">
    <w:name w:val="Rada důvodová zpráva"/>
    <w:basedOn w:val="Normln"/>
    <w:rsid w:val="00FB5772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FB5772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FB5772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FB5772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Radanadpis2schze">
    <w:name w:val="Rada nadpis2 schůze"/>
    <w:basedOn w:val="Normln"/>
    <w:rsid w:val="00FB5772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FB5772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abulkazkladntext">
    <w:name w:val="Tabulka základní text"/>
    <w:basedOn w:val="Normln"/>
    <w:rsid w:val="00FB5772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FB5772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FB5772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B5772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FB5772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styleId="Zhlav">
    <w:name w:val="header"/>
    <w:basedOn w:val="Normln"/>
    <w:link w:val="ZhlavChar"/>
    <w:rsid w:val="00FB5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5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B57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B5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B57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57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B5772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FB577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B57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">
    <w:name w:val="názvy"/>
    <w:basedOn w:val="Normln"/>
    <w:autoRedefine/>
    <w:rsid w:val="00FB5772"/>
    <w:rPr>
      <w:rFonts w:ascii="Arial" w:hAnsi="Arial" w:cs="Arial"/>
      <w:sz w:val="20"/>
      <w:szCs w:val="20"/>
    </w:rPr>
  </w:style>
  <w:style w:type="paragraph" w:customStyle="1" w:styleId="Normal">
    <w:name w:val="[Normal]"/>
    <w:rsid w:val="00FB5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30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9B17CB"/>
    <w:rPr>
      <w:b/>
      <w:bCs/>
    </w:rPr>
  </w:style>
  <w:style w:type="character" w:styleId="Hypertextovodkaz">
    <w:name w:val="Hyperlink"/>
    <w:rsid w:val="009B17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2DE6-610B-415E-9060-853354B2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Sychra David</cp:lastModifiedBy>
  <cp:revision>16</cp:revision>
  <cp:lastPrinted>2022-09-06T11:18:00Z</cp:lastPrinted>
  <dcterms:created xsi:type="dcterms:W3CDTF">2022-09-01T04:58:00Z</dcterms:created>
  <dcterms:modified xsi:type="dcterms:W3CDTF">2022-09-19T13:13:00Z</dcterms:modified>
</cp:coreProperties>
</file>