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F4" w:rsidRPr="00070472" w:rsidRDefault="00070472" w:rsidP="00353C32">
      <w:pPr>
        <w:pStyle w:val="Dopisosloven"/>
        <w:spacing w:after="360"/>
        <w:rPr>
          <w:b/>
        </w:rPr>
      </w:pPr>
      <w:r w:rsidRPr="00070472">
        <w:rPr>
          <w:b/>
        </w:rPr>
        <w:t>Důvodová zpráva</w:t>
      </w:r>
    </w:p>
    <w:p w:rsidR="004526E9" w:rsidRDefault="00233DFF" w:rsidP="004526E9">
      <w:pPr>
        <w:spacing w:before="100" w:after="120"/>
        <w:jc w:val="both"/>
        <w:rPr>
          <w:lang w:eastAsia="en-US"/>
        </w:rPr>
      </w:pPr>
      <w:r>
        <w:rPr>
          <w:lang w:eastAsia="en-US"/>
        </w:rPr>
        <w:t>V</w:t>
      </w:r>
      <w:r w:rsidR="004526E9">
        <w:rPr>
          <w:lang w:eastAsia="en-US"/>
        </w:rPr>
        <w:t xml:space="preserve"> souladu s částí A – Obecná část a částí C článku 3 „Zásad pro poskytování individuálních dotací z rozpočtu Olomouckého kraje v roce 2022“ schválených </w:t>
      </w:r>
      <w:r w:rsidR="004526E9">
        <w:rPr>
          <w:rFonts w:cs="Arial"/>
        </w:rPr>
        <w:t xml:space="preserve">Zastupitelstvem Olomouckého kraje (dále jen „ZOK“) usnesením č.UZ/7/17/2021 </w:t>
      </w:r>
      <w:r w:rsidR="004526E9">
        <w:rPr>
          <w:rFonts w:cs="Arial"/>
          <w:bCs/>
        </w:rPr>
        <w:t xml:space="preserve">ze dne 13. 12. 2021 (dále jen „Zásady 2022“) a textem </w:t>
      </w:r>
      <w:r w:rsidR="004526E9">
        <w:rPr>
          <w:rFonts w:cs="Arial"/>
        </w:rPr>
        <w:t xml:space="preserve">doplňujícího materiálu k poskytování individuálních dotací </w:t>
      </w:r>
      <w:r w:rsidR="004526E9">
        <w:rPr>
          <w:lang w:eastAsia="en-US"/>
        </w:rPr>
        <w:t xml:space="preserve">schváleného  </w:t>
      </w:r>
      <w:r w:rsidR="004526E9">
        <w:rPr>
          <w:rFonts w:cs="Arial"/>
        </w:rPr>
        <w:t xml:space="preserve">ZOK usnesením č.UZ/6/12/2021 </w:t>
      </w:r>
      <w:r w:rsidR="004526E9">
        <w:rPr>
          <w:rFonts w:cs="Arial"/>
          <w:bCs/>
        </w:rPr>
        <w:t xml:space="preserve">ze dne 20. 09. 2021 </w:t>
      </w:r>
      <w:r w:rsidR="004526E9">
        <w:rPr>
          <w:lang w:eastAsia="en-US"/>
        </w:rPr>
        <w:t>předkládáme k projednání žádosti o poskytnutí individuální dotace</w:t>
      </w:r>
      <w:r w:rsidR="004526E9">
        <w:rPr>
          <w:b/>
          <w:lang w:eastAsia="en-US"/>
        </w:rPr>
        <w:t xml:space="preserve"> </w:t>
      </w:r>
      <w:r w:rsidR="004526E9">
        <w:rPr>
          <w:lang w:eastAsia="en-US"/>
        </w:rPr>
        <w:t xml:space="preserve">v oblasti </w:t>
      </w:r>
      <w:r w:rsidR="004526E9">
        <w:rPr>
          <w:rFonts w:cs="Arial"/>
        </w:rPr>
        <w:t>životního prostředí a zemědělství.</w:t>
      </w:r>
      <w:r w:rsidR="004526E9">
        <w:rPr>
          <w:lang w:eastAsia="en-US"/>
        </w:rPr>
        <w:t xml:space="preserve"> </w:t>
      </w:r>
    </w:p>
    <w:p w:rsidR="004526E9" w:rsidRPr="002B3B1A" w:rsidRDefault="004526E9" w:rsidP="004526E9">
      <w:pPr>
        <w:pStyle w:val="Zkladntextodsazen"/>
        <w:spacing w:after="240"/>
        <w:ind w:left="0"/>
        <w:jc w:val="both"/>
        <w:rPr>
          <w:rFonts w:cs="Arial"/>
          <w:b/>
        </w:rPr>
      </w:pPr>
      <w:r w:rsidRPr="002B3B1A">
        <w:rPr>
          <w:rFonts w:cs="Arial"/>
          <w:b/>
        </w:rPr>
        <w:t>Jedná se o žádost o poskytnutí dotace na realizaci akc</w:t>
      </w:r>
      <w:r w:rsidR="00233DFF">
        <w:rPr>
          <w:rFonts w:cs="Arial"/>
          <w:b/>
        </w:rPr>
        <w:t>e</w:t>
      </w:r>
      <w:r w:rsidRPr="002B3B1A">
        <w:rPr>
          <w:rFonts w:cs="Arial"/>
          <w:b/>
        </w:rPr>
        <w:t xml:space="preserve"> s názvem: </w:t>
      </w:r>
    </w:p>
    <w:p w:rsidR="004526E9" w:rsidRPr="00FB3069" w:rsidRDefault="004526E9" w:rsidP="004526E9">
      <w:pPr>
        <w:pStyle w:val="Odstavecseseznamem"/>
        <w:numPr>
          <w:ilvl w:val="0"/>
          <w:numId w:val="63"/>
        </w:numPr>
        <w:contextualSpacing/>
        <w:jc w:val="both"/>
        <w:rPr>
          <w:rFonts w:ascii="Arial" w:hAnsi="Arial" w:cs="Arial"/>
          <w:b/>
          <w:sz w:val="24"/>
          <w:szCs w:val="24"/>
          <w:u w:val="single"/>
        </w:rPr>
      </w:pPr>
      <w:r w:rsidRPr="00FB3069">
        <w:rPr>
          <w:rFonts w:ascii="Arial" w:hAnsi="Arial" w:cs="Arial"/>
          <w:b/>
          <w:sz w:val="24"/>
          <w:szCs w:val="24"/>
          <w:u w:val="single"/>
        </w:rPr>
        <w:t>Pořízení kontejneru RE-Use</w:t>
      </w:r>
    </w:p>
    <w:p w:rsidR="004526E9" w:rsidRPr="00036F4E" w:rsidRDefault="004526E9" w:rsidP="004526E9">
      <w:pPr>
        <w:spacing w:before="120" w:after="120"/>
        <w:ind w:left="2127" w:hanging="2127"/>
        <w:jc w:val="both"/>
        <w:rPr>
          <w:rFonts w:cs="Arial"/>
          <w:color w:val="FF0000"/>
        </w:rPr>
      </w:pPr>
      <w:r w:rsidRPr="005C304C">
        <w:rPr>
          <w:rFonts w:cs="Arial"/>
          <w:b/>
        </w:rPr>
        <w:t>Doručeno:</w:t>
      </w:r>
      <w:r w:rsidRPr="005C304C">
        <w:rPr>
          <w:rFonts w:cs="Arial"/>
          <w:b/>
        </w:rPr>
        <w:tab/>
      </w:r>
      <w:r>
        <w:rPr>
          <w:rFonts w:cs="Arial"/>
        </w:rPr>
        <w:t>26. 01. 2022</w:t>
      </w:r>
    </w:p>
    <w:p w:rsidR="004526E9" w:rsidRPr="00954264" w:rsidRDefault="004526E9" w:rsidP="004526E9">
      <w:pPr>
        <w:spacing w:before="120"/>
        <w:ind w:left="2127" w:hanging="2127"/>
        <w:rPr>
          <w:rFonts w:cs="Arial"/>
        </w:rPr>
      </w:pPr>
      <w:r w:rsidRPr="005C304C">
        <w:rPr>
          <w:rFonts w:cs="Arial"/>
          <w:b/>
        </w:rPr>
        <w:t xml:space="preserve">Žadatel: </w:t>
      </w:r>
      <w:r w:rsidRPr="005C304C">
        <w:rPr>
          <w:rFonts w:cs="Arial"/>
          <w:b/>
        </w:rPr>
        <w:tab/>
      </w:r>
      <w:r>
        <w:rPr>
          <w:rFonts w:cs="Arial"/>
        </w:rPr>
        <w:t>Obec Palonín</w:t>
      </w:r>
    </w:p>
    <w:p w:rsidR="004526E9" w:rsidRPr="005C304C" w:rsidRDefault="004526E9" w:rsidP="004526E9">
      <w:pPr>
        <w:spacing w:after="120"/>
        <w:ind w:left="2127"/>
        <w:rPr>
          <w:rFonts w:cs="Arial"/>
          <w:b/>
        </w:rPr>
      </w:pPr>
      <w:r>
        <w:rPr>
          <w:rFonts w:cs="Arial"/>
        </w:rPr>
        <w:t xml:space="preserve">IČO: 00303127, Palonín </w:t>
      </w:r>
      <w:proofErr w:type="gramStart"/>
      <w:r>
        <w:rPr>
          <w:rFonts w:cs="Arial"/>
        </w:rPr>
        <w:t>č.p.</w:t>
      </w:r>
      <w:proofErr w:type="gramEnd"/>
      <w:r>
        <w:rPr>
          <w:rFonts w:cs="Arial"/>
        </w:rPr>
        <w:t xml:space="preserve"> 17, </w:t>
      </w:r>
      <w:r>
        <w:rPr>
          <w:rFonts w:cs="Arial"/>
        </w:rPr>
        <w:br/>
        <w:t>789 83 Palonín</w:t>
      </w:r>
    </w:p>
    <w:p w:rsidR="004526E9" w:rsidRPr="00862CCC" w:rsidRDefault="004526E9" w:rsidP="004526E9">
      <w:pPr>
        <w:widowControl w:val="0"/>
        <w:autoSpaceDE w:val="0"/>
        <w:autoSpaceDN w:val="0"/>
        <w:adjustRightInd w:val="0"/>
        <w:spacing w:before="120" w:after="120"/>
        <w:jc w:val="both"/>
        <w:rPr>
          <w:rFonts w:cs="Arial"/>
          <w:u w:val="single"/>
        </w:rPr>
      </w:pPr>
      <w:r>
        <w:rPr>
          <w:rFonts w:cs="Arial"/>
          <w:b/>
          <w:u w:val="single"/>
        </w:rPr>
        <w:t xml:space="preserve"> Stručný popis</w:t>
      </w:r>
      <w:r w:rsidRPr="00862CCC">
        <w:rPr>
          <w:rFonts w:cs="Arial"/>
          <w:b/>
          <w:u w:val="single"/>
        </w:rPr>
        <w:t xml:space="preserve"> </w:t>
      </w:r>
      <w:r>
        <w:rPr>
          <w:rFonts w:cs="Arial"/>
          <w:b/>
          <w:u w:val="single"/>
        </w:rPr>
        <w:t>projektu:</w:t>
      </w:r>
      <w:r w:rsidRPr="00862CCC">
        <w:rPr>
          <w:rFonts w:cs="Arial"/>
          <w:u w:val="single"/>
        </w:rPr>
        <w:t xml:space="preserve"> </w:t>
      </w:r>
    </w:p>
    <w:p w:rsidR="004526E9" w:rsidRDefault="004526E9" w:rsidP="004526E9">
      <w:pPr>
        <w:widowControl w:val="0"/>
        <w:autoSpaceDE w:val="0"/>
        <w:autoSpaceDN w:val="0"/>
        <w:adjustRightInd w:val="0"/>
        <w:spacing w:after="120"/>
        <w:jc w:val="both"/>
        <w:rPr>
          <w:rFonts w:cs="Arial"/>
        </w:rPr>
      </w:pPr>
      <w:r>
        <w:rPr>
          <w:rFonts w:cs="Arial"/>
        </w:rPr>
        <w:t xml:space="preserve">V roce 2017 vybudovala obec Palonín sběrné místo, kam občané odevzdávají velkoobjemový odpad, elektro, kovový odpad a tříděný odpad. Chtějí sběrné místo doplnit o kontejner RE-use. </w:t>
      </w:r>
    </w:p>
    <w:p w:rsidR="004526E9" w:rsidRDefault="004526E9" w:rsidP="004526E9">
      <w:pPr>
        <w:widowControl w:val="0"/>
        <w:autoSpaceDE w:val="0"/>
        <w:autoSpaceDN w:val="0"/>
        <w:adjustRightInd w:val="0"/>
        <w:jc w:val="both"/>
        <w:rPr>
          <w:rFonts w:cs="Arial"/>
          <w:color w:val="666666"/>
          <w:sz w:val="20"/>
          <w:szCs w:val="20"/>
        </w:rPr>
      </w:pPr>
      <w:r>
        <w:rPr>
          <w:rFonts w:cs="Arial"/>
          <w:color w:val="666666"/>
          <w:sz w:val="20"/>
          <w:szCs w:val="20"/>
        </w:rPr>
        <w:t>Poznámka administrátora:</w:t>
      </w:r>
    </w:p>
    <w:p w:rsidR="004526E9" w:rsidRPr="00C90D68" w:rsidRDefault="004526E9" w:rsidP="004526E9">
      <w:pPr>
        <w:widowControl w:val="0"/>
        <w:autoSpaceDE w:val="0"/>
        <w:autoSpaceDN w:val="0"/>
        <w:adjustRightInd w:val="0"/>
        <w:spacing w:after="120"/>
        <w:jc w:val="both"/>
        <w:rPr>
          <w:rFonts w:cs="Arial"/>
          <w:sz w:val="20"/>
          <w:szCs w:val="20"/>
        </w:rPr>
      </w:pPr>
      <w:r>
        <w:rPr>
          <w:rFonts w:cs="Arial"/>
          <w:color w:val="666666"/>
          <w:sz w:val="20"/>
          <w:szCs w:val="20"/>
        </w:rPr>
        <w:t>R</w:t>
      </w:r>
      <w:r w:rsidRPr="00C90D68">
        <w:rPr>
          <w:rFonts w:cs="Arial"/>
          <w:color w:val="666666"/>
          <w:sz w:val="20"/>
          <w:szCs w:val="20"/>
        </w:rPr>
        <w:t>e</w:t>
      </w:r>
      <w:r>
        <w:rPr>
          <w:rFonts w:cs="Arial"/>
          <w:color w:val="666666"/>
          <w:sz w:val="20"/>
          <w:szCs w:val="20"/>
        </w:rPr>
        <w:t>-</w:t>
      </w:r>
      <w:r w:rsidRPr="00C90D68">
        <w:rPr>
          <w:rFonts w:cs="Arial"/>
          <w:color w:val="666666"/>
          <w:sz w:val="20"/>
          <w:szCs w:val="20"/>
        </w:rPr>
        <w:t xml:space="preserve">use centrum. </w:t>
      </w:r>
      <w:r w:rsidRPr="00C90D68">
        <w:rPr>
          <w:rFonts w:cs="Arial"/>
          <w:color w:val="333333"/>
          <w:sz w:val="20"/>
          <w:szCs w:val="20"/>
        </w:rPr>
        <w:t>Název vychází z anglického slova „</w:t>
      </w:r>
      <w:proofErr w:type="spellStart"/>
      <w:r w:rsidRPr="00C90D68">
        <w:rPr>
          <w:rFonts w:cs="Arial"/>
          <w:color w:val="333333"/>
          <w:sz w:val="20"/>
          <w:szCs w:val="20"/>
        </w:rPr>
        <w:t>reuse</w:t>
      </w:r>
      <w:proofErr w:type="spellEnd"/>
      <w:r w:rsidRPr="00C90D68">
        <w:rPr>
          <w:rFonts w:cs="Arial"/>
          <w:color w:val="333333"/>
          <w:sz w:val="20"/>
          <w:szCs w:val="20"/>
        </w:rPr>
        <w:t>”, které se dá přeložit jako „znovupoužití</w:t>
      </w:r>
      <w:r>
        <w:rPr>
          <w:rFonts w:cs="Arial"/>
          <w:color w:val="333333"/>
          <w:sz w:val="20"/>
          <w:szCs w:val="20"/>
        </w:rPr>
        <w:t xml:space="preserve">. </w:t>
      </w:r>
      <w:r w:rsidRPr="00C90D68">
        <w:rPr>
          <w:rFonts w:cs="Arial"/>
          <w:color w:val="666666"/>
          <w:sz w:val="20"/>
          <w:szCs w:val="20"/>
        </w:rPr>
        <w:t>Znovu</w:t>
      </w:r>
      <w:r>
        <w:rPr>
          <w:rFonts w:cs="Arial"/>
          <w:color w:val="666666"/>
          <w:sz w:val="20"/>
          <w:szCs w:val="20"/>
        </w:rPr>
        <w:t xml:space="preserve"> </w:t>
      </w:r>
      <w:r w:rsidRPr="00C90D68">
        <w:rPr>
          <w:rFonts w:cs="Arial"/>
          <w:color w:val="666666"/>
          <w:sz w:val="20"/>
          <w:szCs w:val="20"/>
        </w:rPr>
        <w:t xml:space="preserve">použitelnost a prodlužování životnosti </w:t>
      </w:r>
      <w:r>
        <w:rPr>
          <w:rFonts w:cs="Arial"/>
          <w:color w:val="666666"/>
          <w:sz w:val="20"/>
          <w:szCs w:val="20"/>
        </w:rPr>
        <w:t>je</w:t>
      </w:r>
      <w:r w:rsidRPr="00C90D68">
        <w:rPr>
          <w:rFonts w:cs="Arial"/>
          <w:color w:val="666666"/>
          <w:sz w:val="20"/>
          <w:szCs w:val="20"/>
        </w:rPr>
        <w:t xml:space="preserve"> cesta ke snižování množství odpadů </w:t>
      </w:r>
      <w:r>
        <w:rPr>
          <w:rFonts w:cs="Arial"/>
          <w:color w:val="666666"/>
          <w:sz w:val="20"/>
          <w:szCs w:val="20"/>
        </w:rPr>
        <w:br/>
      </w:r>
      <w:r w:rsidRPr="00C90D68">
        <w:rPr>
          <w:rFonts w:cs="Arial"/>
          <w:color w:val="666666"/>
          <w:sz w:val="20"/>
          <w:szCs w:val="20"/>
        </w:rPr>
        <w:t xml:space="preserve">a základ cirkulární ekonomiky. </w:t>
      </w:r>
      <w:r w:rsidRPr="00C90D68">
        <w:rPr>
          <w:rFonts w:cs="Arial"/>
          <w:color w:val="333333"/>
          <w:sz w:val="20"/>
          <w:szCs w:val="20"/>
        </w:rPr>
        <w:t>Do těchto center nosí lidé věci, které už nepotřebují, ale zároveň jsou v dobrém stavu, a proto poslouží ještě někomu jinému. Věc se pak prodá za symbolickou cenu a tím se zase vrátí do oběhu.</w:t>
      </w:r>
      <w:r>
        <w:rPr>
          <w:rFonts w:cs="Arial"/>
          <w:color w:val="333333"/>
          <w:sz w:val="20"/>
          <w:szCs w:val="20"/>
        </w:rPr>
        <w:t xml:space="preserve"> </w:t>
      </w:r>
      <w:r w:rsidRPr="00C90D68">
        <w:rPr>
          <w:rFonts w:cs="Arial"/>
          <w:color w:val="333333"/>
          <w:sz w:val="20"/>
          <w:szCs w:val="20"/>
        </w:rPr>
        <w:t xml:space="preserve">Nákupem v Re-use centru </w:t>
      </w:r>
      <w:r>
        <w:rPr>
          <w:rFonts w:cs="Arial"/>
          <w:color w:val="333333"/>
          <w:sz w:val="20"/>
          <w:szCs w:val="20"/>
        </w:rPr>
        <w:t xml:space="preserve">se </w:t>
      </w:r>
      <w:r w:rsidRPr="00C90D68">
        <w:rPr>
          <w:rFonts w:cs="Arial"/>
          <w:color w:val="333333"/>
          <w:sz w:val="20"/>
          <w:szCs w:val="20"/>
        </w:rPr>
        <w:t>tak přispěje nejen k ochraně planety, ale i na dobrou věc</w:t>
      </w:r>
      <w:r>
        <w:rPr>
          <w:rFonts w:cs="Arial"/>
          <w:color w:val="333333"/>
          <w:sz w:val="20"/>
          <w:szCs w:val="20"/>
        </w:rPr>
        <w:t>.</w:t>
      </w:r>
    </w:p>
    <w:p w:rsidR="004526E9" w:rsidRDefault="004526E9" w:rsidP="004526E9">
      <w:pPr>
        <w:widowControl w:val="0"/>
        <w:autoSpaceDE w:val="0"/>
        <w:autoSpaceDN w:val="0"/>
        <w:adjustRightInd w:val="0"/>
        <w:spacing w:before="120" w:after="120"/>
        <w:jc w:val="both"/>
        <w:rPr>
          <w:rFonts w:cs="Arial"/>
          <w:b/>
          <w:u w:val="single"/>
        </w:rPr>
      </w:pPr>
      <w:r w:rsidRPr="00862CCC">
        <w:rPr>
          <w:rFonts w:cs="Arial"/>
          <w:b/>
          <w:u w:val="single"/>
        </w:rPr>
        <w:t>Po</w:t>
      </w:r>
      <w:r>
        <w:rPr>
          <w:rFonts w:cs="Arial"/>
          <w:b/>
          <w:u w:val="single"/>
        </w:rPr>
        <w:t>drobný po</w:t>
      </w:r>
      <w:r w:rsidRPr="00862CCC">
        <w:rPr>
          <w:rFonts w:cs="Arial"/>
          <w:b/>
          <w:u w:val="single"/>
        </w:rPr>
        <w:t xml:space="preserve">pis </w:t>
      </w:r>
      <w:r>
        <w:rPr>
          <w:rFonts w:cs="Arial"/>
          <w:b/>
          <w:u w:val="single"/>
        </w:rPr>
        <w:t>projektu:</w:t>
      </w:r>
    </w:p>
    <w:p w:rsidR="004526E9" w:rsidRPr="00C90D68" w:rsidRDefault="004526E9" w:rsidP="004526E9">
      <w:pPr>
        <w:autoSpaceDE w:val="0"/>
        <w:autoSpaceDN w:val="0"/>
        <w:adjustRightInd w:val="0"/>
        <w:jc w:val="both"/>
        <w:rPr>
          <w:rFonts w:eastAsiaTheme="minorHAnsi" w:cs="Arial"/>
          <w:lang w:eastAsia="en-US"/>
        </w:rPr>
      </w:pPr>
      <w:r w:rsidRPr="00C90D68">
        <w:rPr>
          <w:rFonts w:eastAsiaTheme="minorHAnsi" w:cs="Arial"/>
          <w:lang w:eastAsia="en-US"/>
        </w:rPr>
        <w:t>Často se stává, že občané dovezou na sběrné místo ještě funkční věci, např. nábytek, kola (jak dětská tak pro dospělé), koloběžky,</w:t>
      </w:r>
      <w:r>
        <w:rPr>
          <w:rFonts w:eastAsiaTheme="minorHAnsi" w:cs="Arial"/>
          <w:lang w:eastAsia="en-US"/>
        </w:rPr>
        <w:t xml:space="preserve"> </w:t>
      </w:r>
      <w:r w:rsidRPr="00C90D68">
        <w:rPr>
          <w:rFonts w:eastAsiaTheme="minorHAnsi" w:cs="Arial"/>
          <w:lang w:eastAsia="en-US"/>
        </w:rPr>
        <w:t>nádobí a zahradní potřeby, čímž se tyto výrobky stávají odpadem a likvidace takového objemu ale stojí obec nemalé peníze.</w:t>
      </w:r>
    </w:p>
    <w:p w:rsidR="004526E9" w:rsidRPr="00C90D68" w:rsidRDefault="004526E9" w:rsidP="004526E9">
      <w:pPr>
        <w:autoSpaceDE w:val="0"/>
        <w:autoSpaceDN w:val="0"/>
        <w:adjustRightInd w:val="0"/>
        <w:spacing w:after="120"/>
        <w:jc w:val="both"/>
        <w:rPr>
          <w:rFonts w:eastAsiaTheme="minorHAnsi" w:cs="Arial"/>
          <w:lang w:eastAsia="en-US"/>
        </w:rPr>
      </w:pPr>
      <w:r w:rsidRPr="00C90D68">
        <w:rPr>
          <w:rFonts w:eastAsiaTheme="minorHAnsi" w:cs="Arial"/>
          <w:lang w:eastAsia="en-US"/>
        </w:rPr>
        <w:t>Vzhledem k tomu, že o tyto věci je ze strany občanů zájem, chtěli bychom sběrné místo rozšířit o tzv. kontejner Re-use s regály, do</w:t>
      </w:r>
      <w:r>
        <w:rPr>
          <w:rFonts w:eastAsiaTheme="minorHAnsi" w:cs="Arial"/>
          <w:lang w:eastAsia="en-US"/>
        </w:rPr>
        <w:t xml:space="preserve"> </w:t>
      </w:r>
      <w:r w:rsidRPr="00C90D68">
        <w:rPr>
          <w:rFonts w:eastAsiaTheme="minorHAnsi" w:cs="Arial"/>
          <w:lang w:eastAsia="en-US"/>
        </w:rPr>
        <w:t>kterého by obsluha sběrného místa ukládala věci, které ještě mohou posloužit někomu dalšímu. Tím dojde ke značnému snížení počtu</w:t>
      </w:r>
      <w:r>
        <w:rPr>
          <w:rFonts w:eastAsiaTheme="minorHAnsi" w:cs="Arial"/>
          <w:lang w:eastAsia="en-US"/>
        </w:rPr>
        <w:t xml:space="preserve"> </w:t>
      </w:r>
      <w:r w:rsidRPr="00C90D68">
        <w:rPr>
          <w:rFonts w:eastAsiaTheme="minorHAnsi" w:cs="Arial"/>
          <w:lang w:eastAsia="en-US"/>
        </w:rPr>
        <w:t>a množství odpadů, což obec pečlivě sleduje v rámci předcházení vzniku odpadů. Nabídka uložených věcí v kontejneru Re-use by byla</w:t>
      </w:r>
      <w:r>
        <w:rPr>
          <w:rFonts w:eastAsiaTheme="minorHAnsi" w:cs="Arial"/>
          <w:lang w:eastAsia="en-US"/>
        </w:rPr>
        <w:t xml:space="preserve"> </w:t>
      </w:r>
      <w:r w:rsidRPr="00C90D68">
        <w:rPr>
          <w:rFonts w:eastAsiaTheme="minorHAnsi" w:cs="Arial"/>
          <w:lang w:eastAsia="en-US"/>
        </w:rPr>
        <w:t>zveřejňována v obecním zpravodaji.</w:t>
      </w:r>
    </w:p>
    <w:p w:rsidR="004526E9" w:rsidRPr="00C90D68" w:rsidRDefault="004526E9" w:rsidP="004526E9">
      <w:pPr>
        <w:autoSpaceDE w:val="0"/>
        <w:autoSpaceDN w:val="0"/>
        <w:adjustRightInd w:val="0"/>
        <w:rPr>
          <w:rFonts w:cs="Arial"/>
          <w:b/>
          <w:u w:val="single"/>
        </w:rPr>
      </w:pPr>
      <w:r w:rsidRPr="00C90D68">
        <w:rPr>
          <w:rFonts w:cs="Arial"/>
          <w:b/>
          <w:u w:val="single"/>
        </w:rPr>
        <w:t>Účel použití dotace:</w:t>
      </w:r>
    </w:p>
    <w:p w:rsidR="004526E9" w:rsidRPr="00C90D68" w:rsidRDefault="004526E9" w:rsidP="004526E9">
      <w:pPr>
        <w:widowControl w:val="0"/>
        <w:autoSpaceDE w:val="0"/>
        <w:autoSpaceDN w:val="0"/>
        <w:adjustRightInd w:val="0"/>
        <w:jc w:val="both"/>
        <w:rPr>
          <w:rFonts w:cs="Arial"/>
        </w:rPr>
      </w:pPr>
      <w:r>
        <w:rPr>
          <w:rFonts w:cs="Arial"/>
        </w:rPr>
        <w:t>Na rozšíření sběrného místa o kontejner Re-use včetně regálů</w:t>
      </w:r>
      <w:r w:rsidRPr="00C90D68">
        <w:rPr>
          <w:rFonts w:cs="Arial"/>
        </w:rPr>
        <w:t>.</w:t>
      </w:r>
    </w:p>
    <w:p w:rsidR="004526E9" w:rsidRPr="00375733" w:rsidRDefault="004526E9" w:rsidP="004526E9">
      <w:pPr>
        <w:tabs>
          <w:tab w:val="right" w:pos="9072"/>
        </w:tabs>
        <w:spacing w:before="120" w:after="240"/>
        <w:jc w:val="both"/>
        <w:rPr>
          <w:rFonts w:cs="Arial"/>
        </w:rPr>
      </w:pPr>
      <w:r w:rsidRPr="00862CCC">
        <w:rPr>
          <w:rFonts w:cs="Arial"/>
          <w:b/>
          <w:u w:val="single"/>
        </w:rPr>
        <w:t xml:space="preserve">Termín realizace </w:t>
      </w:r>
      <w:r>
        <w:rPr>
          <w:rFonts w:cs="Arial"/>
          <w:b/>
          <w:u w:val="single"/>
        </w:rPr>
        <w:t>projektu</w:t>
      </w:r>
      <w:r>
        <w:rPr>
          <w:rFonts w:cs="Arial"/>
          <w:b/>
        </w:rPr>
        <w:t xml:space="preserve">:                                                  </w:t>
      </w:r>
      <w:r>
        <w:rPr>
          <w:rFonts w:cs="Arial"/>
        </w:rPr>
        <w:t>01. 03. 2022 – 31. 07. 2022</w:t>
      </w:r>
    </w:p>
    <w:p w:rsidR="004526E9" w:rsidRPr="00862CCC" w:rsidRDefault="004526E9" w:rsidP="004526E9">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projektu</w:t>
      </w:r>
      <w:r w:rsidRPr="00862CCC">
        <w:rPr>
          <w:rFonts w:cs="Arial"/>
          <w:b/>
          <w:u w:val="single"/>
        </w:rPr>
        <w:t>:</w:t>
      </w:r>
    </w:p>
    <w:p w:rsidR="004526E9" w:rsidRPr="003D2DF9" w:rsidRDefault="004526E9" w:rsidP="004526E9">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projektu</w:t>
      </w:r>
      <w:r w:rsidRPr="007D75D7">
        <w:rPr>
          <w:rFonts w:cs="Arial"/>
        </w:rPr>
        <w:t>:</w:t>
      </w:r>
      <w:r w:rsidRPr="007D75D7">
        <w:rPr>
          <w:rFonts w:cs="Arial"/>
        </w:rPr>
        <w:tab/>
      </w:r>
      <w:r>
        <w:rPr>
          <w:rFonts w:cs="Arial"/>
          <w:b/>
        </w:rPr>
        <w:t xml:space="preserve">28 000,- </w:t>
      </w:r>
      <w:r w:rsidRPr="003D2DF9">
        <w:rPr>
          <w:rFonts w:cs="Arial"/>
          <w:b/>
        </w:rPr>
        <w:t>Kč</w:t>
      </w:r>
    </w:p>
    <w:p w:rsidR="004526E9" w:rsidRDefault="004526E9" w:rsidP="004526E9">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25 000,-</w:t>
      </w:r>
      <w:r w:rsidRPr="007D75D7">
        <w:rPr>
          <w:rFonts w:cs="Arial"/>
          <w:b/>
        </w:rPr>
        <w:t xml:space="preserve"> Kč</w:t>
      </w:r>
    </w:p>
    <w:p w:rsidR="004526E9" w:rsidRPr="00924659" w:rsidRDefault="004526E9" w:rsidP="004526E9">
      <w:pPr>
        <w:tabs>
          <w:tab w:val="right" w:pos="9072"/>
        </w:tabs>
        <w:jc w:val="both"/>
        <w:rPr>
          <w:rFonts w:cs="Arial"/>
        </w:rPr>
      </w:pPr>
      <w:r w:rsidRPr="00924659">
        <w:rPr>
          <w:rFonts w:cs="Arial"/>
        </w:rPr>
        <w:t xml:space="preserve"> z</w:t>
      </w:r>
      <w:r>
        <w:rPr>
          <w:rFonts w:cs="Arial"/>
        </w:rPr>
        <w:t> </w:t>
      </w:r>
      <w:r w:rsidRPr="00924659">
        <w:rPr>
          <w:rFonts w:cs="Arial"/>
        </w:rPr>
        <w:t>toho</w:t>
      </w:r>
      <w:r>
        <w:rPr>
          <w:rFonts w:cs="Arial"/>
        </w:rPr>
        <w:t>:</w:t>
      </w:r>
    </w:p>
    <w:p w:rsidR="004526E9" w:rsidRPr="001F7E8E" w:rsidRDefault="004526E9" w:rsidP="004526E9">
      <w:pPr>
        <w:tabs>
          <w:tab w:val="right" w:pos="9072"/>
        </w:tabs>
        <w:jc w:val="both"/>
        <w:rPr>
          <w:rFonts w:cs="Arial"/>
        </w:rPr>
      </w:pPr>
      <w:r>
        <w:rPr>
          <w:rFonts w:cs="Arial"/>
        </w:rPr>
        <w:t xml:space="preserve">- investiční část                                                                                   </w:t>
      </w:r>
      <w:r>
        <w:rPr>
          <w:rFonts w:cs="Arial"/>
        </w:rPr>
        <w:tab/>
        <w:t>Kč</w:t>
      </w:r>
    </w:p>
    <w:p w:rsidR="004526E9" w:rsidRPr="001F7E8E" w:rsidRDefault="004526E9" w:rsidP="004526E9">
      <w:pPr>
        <w:tabs>
          <w:tab w:val="right" w:pos="9072"/>
        </w:tabs>
        <w:jc w:val="both"/>
        <w:rPr>
          <w:rFonts w:cs="Arial"/>
        </w:rPr>
      </w:pPr>
      <w:r w:rsidRPr="001F7E8E">
        <w:rPr>
          <w:rFonts w:cs="Arial"/>
        </w:rPr>
        <w:t xml:space="preserve">- </w:t>
      </w:r>
      <w:r>
        <w:rPr>
          <w:rFonts w:cs="Arial"/>
        </w:rPr>
        <w:t>ne</w:t>
      </w:r>
      <w:r w:rsidRPr="001F7E8E">
        <w:rPr>
          <w:rFonts w:cs="Arial"/>
        </w:rPr>
        <w:t>investiční část</w:t>
      </w:r>
      <w:r>
        <w:rPr>
          <w:rFonts w:cs="Arial"/>
        </w:rPr>
        <w:t xml:space="preserve">                                                                                               </w:t>
      </w:r>
      <w:r>
        <w:rPr>
          <w:rFonts w:cs="Arial"/>
        </w:rPr>
        <w:tab/>
        <w:t>Kč</w:t>
      </w:r>
    </w:p>
    <w:p w:rsidR="004526E9" w:rsidRPr="00924659" w:rsidRDefault="004526E9" w:rsidP="004526E9">
      <w:pPr>
        <w:tabs>
          <w:tab w:val="right" w:pos="9072"/>
        </w:tabs>
        <w:jc w:val="both"/>
        <w:rPr>
          <w:rFonts w:cs="Arial"/>
          <w:b/>
        </w:rPr>
      </w:pPr>
      <w:r>
        <w:rPr>
          <w:rFonts w:cs="Arial"/>
          <w:b/>
        </w:rPr>
        <w:lastRenderedPageBreak/>
        <w:t xml:space="preserve">Vlastní zdroje:                                                                                               3 000,- </w:t>
      </w:r>
      <w:r w:rsidRPr="00924659">
        <w:rPr>
          <w:rFonts w:cs="Arial"/>
          <w:b/>
        </w:rPr>
        <w:t>Kč</w:t>
      </w:r>
    </w:p>
    <w:p w:rsidR="004526E9" w:rsidRDefault="004526E9" w:rsidP="004526E9">
      <w:pPr>
        <w:tabs>
          <w:tab w:val="right" w:pos="9072"/>
        </w:tabs>
        <w:spacing w:after="240"/>
        <w:jc w:val="both"/>
        <w:rPr>
          <w:rFonts w:cs="Arial"/>
          <w:b/>
        </w:rPr>
      </w:pPr>
      <w:r w:rsidRPr="00924659">
        <w:rPr>
          <w:rFonts w:cs="Arial"/>
          <w:b/>
        </w:rPr>
        <w:t>Jiné zdroje:</w:t>
      </w:r>
      <w:r w:rsidRPr="007D75D7">
        <w:rPr>
          <w:rFonts w:cs="Arial"/>
        </w:rPr>
        <w:t xml:space="preserve"> </w:t>
      </w:r>
      <w:r>
        <w:rPr>
          <w:rFonts w:cs="Arial"/>
        </w:rPr>
        <w:t xml:space="preserve">                                                                                     </w:t>
      </w:r>
      <w:r>
        <w:rPr>
          <w:rFonts w:cs="Arial"/>
        </w:rPr>
        <w:tab/>
      </w:r>
      <w:r>
        <w:rPr>
          <w:rFonts w:cs="Arial"/>
          <w:b/>
        </w:rPr>
        <w:t>0,00</w:t>
      </w:r>
      <w:r w:rsidRPr="00DF0434">
        <w:rPr>
          <w:rFonts w:cs="Arial"/>
          <w:b/>
        </w:rPr>
        <w:t xml:space="preserve"> Kč</w:t>
      </w:r>
    </w:p>
    <w:p w:rsidR="004526E9" w:rsidRPr="00862CCC" w:rsidRDefault="004526E9" w:rsidP="004526E9">
      <w:pPr>
        <w:tabs>
          <w:tab w:val="left" w:pos="3119"/>
        </w:tabs>
        <w:spacing w:after="120"/>
        <w:jc w:val="both"/>
        <w:rPr>
          <w:rFonts w:cs="Arial"/>
          <w:b/>
          <w:u w:val="single"/>
        </w:rPr>
      </w:pPr>
      <w:r w:rsidRPr="00862CCC">
        <w:rPr>
          <w:rFonts w:cs="Arial"/>
          <w:b/>
          <w:u w:val="single"/>
        </w:rPr>
        <w:t>Posouzení žádosti</w:t>
      </w:r>
      <w:r>
        <w:rPr>
          <w:rFonts w:cs="Arial"/>
          <w:b/>
          <w:u w:val="single"/>
        </w:rPr>
        <w:t>:</w:t>
      </w:r>
    </w:p>
    <w:p w:rsidR="004526E9" w:rsidRPr="00502071" w:rsidRDefault="004526E9" w:rsidP="004526E9">
      <w:pPr>
        <w:spacing w:after="120"/>
        <w:jc w:val="both"/>
        <w:rPr>
          <w:rFonts w:cs="Arial"/>
          <w:color w:val="232323"/>
        </w:rPr>
      </w:pPr>
      <w:r w:rsidRPr="00246C2E">
        <w:rPr>
          <w:rFonts w:cs="Arial"/>
          <w:b/>
          <w:color w:val="232323"/>
        </w:rPr>
        <w:t>Žádost byla řádně doručena</w:t>
      </w:r>
      <w:r>
        <w:rPr>
          <w:rFonts w:cs="Arial"/>
          <w:color w:val="232323"/>
        </w:rPr>
        <w:t xml:space="preserve"> v požadované formě ve lhůtě stanovené pro podání žádostí. </w:t>
      </w:r>
    </w:p>
    <w:p w:rsidR="004526E9" w:rsidRDefault="004526E9" w:rsidP="004526E9">
      <w:pPr>
        <w:spacing w:after="240"/>
        <w:jc w:val="both"/>
        <w:rPr>
          <w:rFonts w:cs="Arial"/>
        </w:rPr>
      </w:pPr>
      <w:r w:rsidRPr="00120445">
        <w:rPr>
          <w:rFonts w:cs="Arial"/>
          <w:b/>
        </w:rPr>
        <w:t xml:space="preserve">Žádost splňuje podmínku </w:t>
      </w:r>
      <w:r w:rsidRPr="00120445">
        <w:rPr>
          <w:rFonts w:cs="Arial"/>
        </w:rPr>
        <w:t xml:space="preserve">pro poskytnutí individuální dotace, </w:t>
      </w:r>
      <w:r w:rsidRPr="00E10611">
        <w:rPr>
          <w:rFonts w:cs="Arial"/>
        </w:rPr>
        <w:t xml:space="preserve">a to z důvodu, že </w:t>
      </w:r>
      <w:r w:rsidRPr="00E10611">
        <w:t>v roce 20</w:t>
      </w:r>
      <w:r>
        <w:t>22</w:t>
      </w:r>
      <w:r w:rsidRPr="00E10611">
        <w:t xml:space="preserve"> </w:t>
      </w:r>
      <w:r>
        <w:t>se nepředpokládá vyhlášení dotačního programu</w:t>
      </w:r>
      <w:r w:rsidRPr="00E10611">
        <w:t xml:space="preserve"> Olomouckého kraje s vyhovujícím účelem</w:t>
      </w:r>
      <w:r>
        <w:t>.</w:t>
      </w:r>
      <w:r w:rsidRPr="00120445">
        <w:rPr>
          <w:rFonts w:cs="Arial"/>
        </w:rPr>
        <w:t xml:space="preserve"> </w:t>
      </w:r>
    </w:p>
    <w:p w:rsidR="004526E9" w:rsidRPr="00EC7BD0" w:rsidRDefault="004526E9" w:rsidP="004526E9">
      <w:pPr>
        <w:pStyle w:val="Zkladntextodsazen"/>
        <w:spacing w:after="240"/>
        <w:ind w:left="0"/>
        <w:jc w:val="both"/>
        <w:rPr>
          <w:rFonts w:cs="Arial"/>
          <w:b/>
        </w:rPr>
      </w:pPr>
      <w:r w:rsidRPr="00EC7BD0">
        <w:rPr>
          <w:rFonts w:cs="Arial"/>
          <w:b/>
        </w:rPr>
        <w:t>Stanovisko administrátora - nevyhovět</w:t>
      </w:r>
    </w:p>
    <w:p w:rsidR="004526E9" w:rsidRPr="007570F3" w:rsidRDefault="004526E9" w:rsidP="004526E9">
      <w:pPr>
        <w:spacing w:after="120"/>
        <w:jc w:val="both"/>
        <w:rPr>
          <w:rFonts w:cs="Arial"/>
          <w:b/>
        </w:rPr>
      </w:pPr>
      <w:r w:rsidRPr="007570F3">
        <w:rPr>
          <w:rFonts w:cs="Arial"/>
          <w:b/>
        </w:rPr>
        <w:t>Odůvodnění:</w:t>
      </w:r>
    </w:p>
    <w:p w:rsidR="004526E9" w:rsidRDefault="004526E9" w:rsidP="004526E9">
      <w:pPr>
        <w:spacing w:after="120"/>
        <w:jc w:val="both"/>
        <w:rPr>
          <w:rFonts w:cs="Arial"/>
        </w:rPr>
      </w:pPr>
      <w:r>
        <w:rPr>
          <w:rFonts w:cs="Arial"/>
        </w:rPr>
        <w:t xml:space="preserve">Žádost splňuje základní a v podstatě jedinou podmínku Zásad 2022 pro podání žádosti o poskytnutí individuální dotace. Na rozdíl od Zásad platných v roce 2021 není v Zásadách 2022 nijak zohledňována významnost akce, popřípadě celokrajský dopad akce v oblasti životního prostředí. </w:t>
      </w:r>
    </w:p>
    <w:p w:rsidR="004526E9" w:rsidRDefault="004526E9" w:rsidP="004526E9">
      <w:pPr>
        <w:spacing w:after="120"/>
        <w:jc w:val="both"/>
        <w:rPr>
          <w:rFonts w:cs="Arial"/>
        </w:rPr>
      </w:pPr>
      <w:r>
        <w:rPr>
          <w:rFonts w:cs="Arial"/>
        </w:rPr>
        <w:t xml:space="preserve">V tomto případě se jedná pouze o zlepšení podmínek pro výkon činnosti realizované obcí, která má sice lokální přínos v oblasti odpadového hospodářství ale z pohledu kraje je to </w:t>
      </w:r>
      <w:proofErr w:type="spellStart"/>
      <w:r>
        <w:rPr>
          <w:rFonts w:cs="Arial"/>
        </w:rPr>
        <w:t>marginární</w:t>
      </w:r>
      <w:proofErr w:type="spellEnd"/>
      <w:r>
        <w:rPr>
          <w:rFonts w:cs="Arial"/>
        </w:rPr>
        <w:t xml:space="preserve"> záležitost. Poskytnutí dotace by bylo precedentem pro podávání obdobných žádostí ze strany obcí.</w:t>
      </w:r>
    </w:p>
    <w:p w:rsidR="004526E9" w:rsidRDefault="004526E9" w:rsidP="004526E9">
      <w:pPr>
        <w:spacing w:after="240"/>
        <w:jc w:val="both"/>
        <w:rPr>
          <w:rFonts w:cs="Arial"/>
        </w:rPr>
      </w:pPr>
      <w:r>
        <w:rPr>
          <w:rFonts w:cs="Arial"/>
        </w:rPr>
        <w:t>Na realizaci Re-use center pro opětovné použití výrobků bude dle současně dostupných informací možno žádat o poskytnutí podpory v rámci specifického cíle 1.5 Podpora přechodu na oběhové hospodářství účinně využívající zdroje, v oblasti Předcházení vzniku odpadů žádat o poskytnutí podpory z Operačního programu Životní prostředí 2021 – 2027.</w:t>
      </w:r>
    </w:p>
    <w:p w:rsidR="004526E9" w:rsidRPr="00E5691F" w:rsidRDefault="004526E9" w:rsidP="004526E9">
      <w:pPr>
        <w:autoSpaceDE w:val="0"/>
        <w:autoSpaceDN w:val="0"/>
        <w:adjustRightInd w:val="0"/>
        <w:spacing w:after="120" w:line="254" w:lineRule="auto"/>
        <w:jc w:val="both"/>
        <w:rPr>
          <w:rFonts w:cs="Arial"/>
          <w:b/>
          <w:bCs/>
        </w:rPr>
      </w:pPr>
      <w:r w:rsidRPr="00E5691F">
        <w:rPr>
          <w:rFonts w:cs="Arial"/>
          <w:b/>
          <w:bCs/>
        </w:rPr>
        <w:t>Stanovisko odboru ekonomického</w:t>
      </w:r>
      <w:r w:rsidR="00050671">
        <w:rPr>
          <w:rFonts w:cs="Arial"/>
          <w:b/>
          <w:bCs/>
        </w:rPr>
        <w:t xml:space="preserve"> </w:t>
      </w:r>
      <w:r w:rsidR="00050671">
        <w:rPr>
          <w:rFonts w:cs="Arial"/>
          <w:b/>
        </w:rPr>
        <w:t>doručené dne 07. 07. 2022</w:t>
      </w:r>
      <w:r w:rsidRPr="00E5691F">
        <w:rPr>
          <w:rFonts w:cs="Arial"/>
          <w:b/>
          <w:bCs/>
        </w:rPr>
        <w:t xml:space="preserve">: </w:t>
      </w:r>
    </w:p>
    <w:p w:rsidR="004526E9" w:rsidRPr="001A32DC" w:rsidRDefault="004526E9" w:rsidP="004526E9">
      <w:pPr>
        <w:spacing w:after="240"/>
        <w:jc w:val="both"/>
        <w:rPr>
          <w:rFonts w:cs="Arial"/>
        </w:rPr>
      </w:pPr>
      <w:r w:rsidRPr="00050671">
        <w:rPr>
          <w:rFonts w:cs="Arial"/>
          <w:bCs/>
        </w:rPr>
        <w:t>Je v souladu se stanoviskem OŽPZ.</w:t>
      </w:r>
      <w:r w:rsidRPr="001A32DC">
        <w:rPr>
          <w:rFonts w:cs="Arial"/>
          <w:bCs/>
        </w:rPr>
        <w:t xml:space="preserve"> Žádost splňuje podmínky uvedené v Zásadách pro poskytování finanční podpory z rozpočtu Olomouckého kraje, které se vztahují na individuální dotace, zejména čl. 3, Část C, odst. 1. Zásad.</w:t>
      </w:r>
      <w:r w:rsidRPr="001A32DC">
        <w:rPr>
          <w:rFonts w:cs="Arial"/>
        </w:rPr>
        <w:t xml:space="preserve"> Nebyl vyhlášen vhodný dotační program.</w:t>
      </w:r>
    </w:p>
    <w:p w:rsidR="004526E9" w:rsidRDefault="004526E9" w:rsidP="00A54491">
      <w:pPr>
        <w:spacing w:after="600"/>
        <w:jc w:val="both"/>
        <w:rPr>
          <w:rFonts w:cs="Arial"/>
          <w:b/>
        </w:rPr>
      </w:pPr>
      <w:r w:rsidRPr="00E5691F">
        <w:rPr>
          <w:rFonts w:cs="Arial"/>
          <w:b/>
        </w:rPr>
        <w:t>Stanovisko vedení</w:t>
      </w:r>
      <w:r w:rsidR="00233DFF">
        <w:rPr>
          <w:rFonts w:cs="Arial"/>
          <w:b/>
        </w:rPr>
        <w:t xml:space="preserve"> ze dne 18. 07. 2022 – nevyhovět.</w:t>
      </w:r>
      <w:r w:rsidRPr="00E5691F">
        <w:rPr>
          <w:rFonts w:cs="Arial"/>
          <w:b/>
        </w:rPr>
        <w:t xml:space="preserve"> </w:t>
      </w:r>
    </w:p>
    <w:p w:rsidR="00953C73" w:rsidRPr="003F4CC4" w:rsidRDefault="00953C73" w:rsidP="00953C73">
      <w:pPr>
        <w:pStyle w:val="Odstavecseseznamem"/>
        <w:numPr>
          <w:ilvl w:val="0"/>
          <w:numId w:val="44"/>
        </w:numPr>
        <w:contextualSpacing/>
        <w:jc w:val="both"/>
        <w:rPr>
          <w:rFonts w:ascii="Arial" w:hAnsi="Arial" w:cs="Arial"/>
          <w:b/>
          <w:sz w:val="24"/>
          <w:szCs w:val="24"/>
          <w:highlight w:val="lightGray"/>
          <w:u w:val="single"/>
        </w:rPr>
      </w:pPr>
      <w:r w:rsidRPr="003F4CC4">
        <w:rPr>
          <w:rFonts w:ascii="Arial" w:hAnsi="Arial" w:cs="Arial"/>
          <w:b/>
          <w:sz w:val="24"/>
          <w:szCs w:val="24"/>
          <w:highlight w:val="lightGray"/>
          <w:u w:val="single"/>
        </w:rPr>
        <w:t xml:space="preserve">Národní výstava psů </w:t>
      </w:r>
      <w:proofErr w:type="spellStart"/>
      <w:r w:rsidRPr="003F4CC4">
        <w:rPr>
          <w:rFonts w:ascii="Arial" w:hAnsi="Arial" w:cs="Arial"/>
          <w:b/>
          <w:sz w:val="24"/>
          <w:szCs w:val="24"/>
          <w:highlight w:val="lightGray"/>
          <w:u w:val="single"/>
        </w:rPr>
        <w:t>Floracanis</w:t>
      </w:r>
      <w:proofErr w:type="spellEnd"/>
      <w:r w:rsidRPr="003F4CC4">
        <w:rPr>
          <w:rFonts w:ascii="Arial" w:hAnsi="Arial" w:cs="Arial"/>
          <w:b/>
          <w:sz w:val="24"/>
          <w:szCs w:val="24"/>
          <w:highlight w:val="lightGray"/>
          <w:u w:val="single"/>
        </w:rPr>
        <w:t xml:space="preserve"> Olomouc </w:t>
      </w:r>
      <w:r>
        <w:rPr>
          <w:rFonts w:ascii="Arial" w:hAnsi="Arial" w:cs="Arial"/>
          <w:b/>
          <w:sz w:val="24"/>
          <w:szCs w:val="24"/>
          <w:highlight w:val="lightGray"/>
          <w:u w:val="single"/>
        </w:rPr>
        <w:t>2022</w:t>
      </w:r>
    </w:p>
    <w:p w:rsidR="00953C73" w:rsidRPr="005C304C" w:rsidRDefault="00953C73" w:rsidP="00953C73">
      <w:pPr>
        <w:spacing w:before="120" w:after="120"/>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Pr>
          <w:rFonts w:cs="Arial"/>
        </w:rPr>
        <w:t>03. 02. 2022</w:t>
      </w:r>
    </w:p>
    <w:p w:rsidR="00953C73" w:rsidRDefault="00953C73" w:rsidP="00953C73">
      <w:pPr>
        <w:spacing w:before="120"/>
        <w:jc w:val="both"/>
        <w:rPr>
          <w:rFonts w:cs="Arial"/>
          <w:b/>
        </w:rPr>
      </w:pPr>
      <w:r w:rsidRPr="005C304C">
        <w:rPr>
          <w:rFonts w:cs="Arial"/>
          <w:b/>
        </w:rPr>
        <w:t xml:space="preserve">Žadatel: </w:t>
      </w:r>
      <w:r w:rsidRPr="005C304C">
        <w:rPr>
          <w:rFonts w:cs="Arial"/>
          <w:b/>
        </w:rPr>
        <w:tab/>
      </w:r>
      <w:r w:rsidRPr="005C304C">
        <w:rPr>
          <w:rFonts w:cs="Arial"/>
          <w:b/>
        </w:rPr>
        <w:tab/>
      </w:r>
      <w:r>
        <w:rPr>
          <w:rFonts w:cs="Arial"/>
          <w:b/>
        </w:rPr>
        <w:t xml:space="preserve">Českomoravská myslivecká </w:t>
      </w:r>
      <w:proofErr w:type="gramStart"/>
      <w:r>
        <w:rPr>
          <w:rFonts w:cs="Arial"/>
          <w:b/>
        </w:rPr>
        <w:t xml:space="preserve">jednota, </w:t>
      </w:r>
      <w:proofErr w:type="spellStart"/>
      <w:r>
        <w:rPr>
          <w:rFonts w:cs="Arial"/>
          <w:b/>
        </w:rPr>
        <w:t>z.s</w:t>
      </w:r>
      <w:proofErr w:type="spellEnd"/>
      <w:r>
        <w:rPr>
          <w:rFonts w:cs="Arial"/>
          <w:b/>
        </w:rPr>
        <w:t>.</w:t>
      </w:r>
      <w:proofErr w:type="gramEnd"/>
      <w:r>
        <w:rPr>
          <w:rFonts w:cs="Arial"/>
          <w:b/>
        </w:rPr>
        <w:t xml:space="preserve"> </w:t>
      </w:r>
    </w:p>
    <w:p w:rsidR="00953C73" w:rsidRPr="005C304C" w:rsidRDefault="00953C73" w:rsidP="00953C73">
      <w:pPr>
        <w:ind w:left="1416" w:firstLine="708"/>
        <w:jc w:val="both"/>
        <w:rPr>
          <w:rFonts w:cs="Arial"/>
        </w:rPr>
      </w:pPr>
      <w:r>
        <w:rPr>
          <w:rFonts w:cs="Arial"/>
          <w:b/>
        </w:rPr>
        <w:t xml:space="preserve">okresní myslivecký spolek Olomouc </w:t>
      </w:r>
    </w:p>
    <w:p w:rsidR="00953C73" w:rsidRPr="005C304C" w:rsidRDefault="00953C73" w:rsidP="00953C73">
      <w:pPr>
        <w:spacing w:after="240"/>
        <w:ind w:left="1416" w:firstLine="708"/>
        <w:jc w:val="both"/>
        <w:rPr>
          <w:rFonts w:cs="Arial"/>
          <w:b/>
        </w:rPr>
      </w:pPr>
      <w:r>
        <w:rPr>
          <w:rFonts w:cs="Arial"/>
        </w:rPr>
        <w:t>IČO: 67777481, Wellnerova 301/20, 779 00 Olomouc</w:t>
      </w:r>
    </w:p>
    <w:p w:rsidR="00953C73" w:rsidRPr="00010F7B" w:rsidRDefault="00953C73" w:rsidP="00953C73">
      <w:pPr>
        <w:widowControl w:val="0"/>
        <w:autoSpaceDE w:val="0"/>
        <w:autoSpaceDN w:val="0"/>
        <w:adjustRightInd w:val="0"/>
        <w:spacing w:before="120" w:after="120"/>
        <w:jc w:val="both"/>
        <w:rPr>
          <w:rFonts w:cs="Arial"/>
          <w:u w:val="single"/>
        </w:rPr>
      </w:pPr>
      <w:r>
        <w:rPr>
          <w:rFonts w:cs="Arial"/>
          <w:b/>
          <w:u w:val="single"/>
        </w:rPr>
        <w:t>Stručný popis akce</w:t>
      </w:r>
    </w:p>
    <w:p w:rsidR="00953C73" w:rsidRDefault="00953C73" w:rsidP="00953C73">
      <w:pPr>
        <w:widowControl w:val="0"/>
        <w:autoSpaceDE w:val="0"/>
        <w:autoSpaceDN w:val="0"/>
        <w:adjustRightInd w:val="0"/>
        <w:spacing w:after="240"/>
        <w:jc w:val="both"/>
        <w:rPr>
          <w:rFonts w:cs="Arial"/>
        </w:rPr>
      </w:pPr>
      <w:r>
        <w:rPr>
          <w:rFonts w:cs="Arial"/>
        </w:rPr>
        <w:t>Předmětem akce je pořádání největší národní výstavy psů všech plemen s mezinárodní účastí v České republice. Výstava se koná 3. - 4. 9. 2022 a proběhne v areálu výstaviště Flora Olomouc a přilehlých Smetanových sadech.</w:t>
      </w:r>
    </w:p>
    <w:p w:rsidR="00953C73" w:rsidRPr="00010F7B" w:rsidRDefault="00953C73" w:rsidP="00953C73">
      <w:pPr>
        <w:widowControl w:val="0"/>
        <w:autoSpaceDE w:val="0"/>
        <w:autoSpaceDN w:val="0"/>
        <w:adjustRightInd w:val="0"/>
        <w:spacing w:before="120" w:after="120"/>
        <w:jc w:val="both"/>
        <w:rPr>
          <w:rFonts w:cs="Arial"/>
          <w:b/>
          <w:u w:val="single"/>
        </w:rPr>
      </w:pPr>
      <w:r w:rsidRPr="00010F7B">
        <w:rPr>
          <w:rFonts w:cs="Arial"/>
          <w:b/>
          <w:u w:val="single"/>
        </w:rPr>
        <w:t>Po</w:t>
      </w:r>
      <w:r>
        <w:rPr>
          <w:rFonts w:cs="Arial"/>
          <w:b/>
          <w:u w:val="single"/>
        </w:rPr>
        <w:t>drobný po</w:t>
      </w:r>
      <w:r w:rsidRPr="00010F7B">
        <w:rPr>
          <w:rFonts w:cs="Arial"/>
          <w:b/>
          <w:u w:val="single"/>
        </w:rPr>
        <w:t xml:space="preserve">pis </w:t>
      </w:r>
      <w:r>
        <w:rPr>
          <w:rFonts w:cs="Arial"/>
          <w:b/>
          <w:u w:val="single"/>
        </w:rPr>
        <w:t>akce</w:t>
      </w:r>
    </w:p>
    <w:p w:rsidR="00953C73" w:rsidRDefault="00953C73" w:rsidP="00953C73">
      <w:pPr>
        <w:widowControl w:val="0"/>
        <w:autoSpaceDE w:val="0"/>
        <w:autoSpaceDN w:val="0"/>
        <w:adjustRightInd w:val="0"/>
        <w:spacing w:before="120" w:after="120"/>
        <w:jc w:val="both"/>
        <w:rPr>
          <w:rFonts w:cs="Arial"/>
        </w:rPr>
      </w:pPr>
      <w:r>
        <w:rPr>
          <w:rFonts w:cs="Arial"/>
        </w:rPr>
        <w:t xml:space="preserve">Výstava se koná 3. - 4. 9. 2022 v areálu výstaviště Flora Olomouc a přilehlých Smetanových </w:t>
      </w:r>
      <w:r>
        <w:rPr>
          <w:rFonts w:cs="Arial"/>
        </w:rPr>
        <w:lastRenderedPageBreak/>
        <w:t>sadech. Předpokládaná účast cca 3000 vystavovatelů z celé Evropy, více jak 300 plemen psů.</w:t>
      </w:r>
    </w:p>
    <w:p w:rsidR="00953C73" w:rsidRPr="00324B0C" w:rsidRDefault="00953C73" w:rsidP="00953C73">
      <w:pPr>
        <w:autoSpaceDE w:val="0"/>
        <w:autoSpaceDN w:val="0"/>
        <w:adjustRightInd w:val="0"/>
        <w:jc w:val="both"/>
        <w:rPr>
          <w:rFonts w:eastAsiaTheme="minorHAnsi" w:cs="Arial"/>
          <w:lang w:eastAsia="en-US"/>
        </w:rPr>
      </w:pPr>
      <w:r w:rsidRPr="00324B0C">
        <w:rPr>
          <w:rFonts w:eastAsiaTheme="minorHAnsi" w:cs="Arial"/>
          <w:lang w:eastAsia="en-US"/>
        </w:rPr>
        <w:t>Posuzování přijali špičkoví rozhodčí mimo České republiky, také ze Slovenska, Polska, Francie, Holandska, Finska, Maďarska,</w:t>
      </w:r>
      <w:r>
        <w:rPr>
          <w:rFonts w:eastAsiaTheme="minorHAnsi" w:cs="Arial"/>
          <w:lang w:eastAsia="en-US"/>
        </w:rPr>
        <w:t xml:space="preserve"> </w:t>
      </w:r>
      <w:r w:rsidRPr="00324B0C">
        <w:rPr>
          <w:rFonts w:eastAsiaTheme="minorHAnsi" w:cs="Arial"/>
          <w:lang w:eastAsia="en-US"/>
        </w:rPr>
        <w:t>Rakouska, Chorvatska</w:t>
      </w:r>
      <w:r>
        <w:rPr>
          <w:rFonts w:eastAsiaTheme="minorHAnsi" w:cs="Arial"/>
          <w:lang w:eastAsia="en-US"/>
        </w:rPr>
        <w:t>.</w:t>
      </w:r>
    </w:p>
    <w:p w:rsidR="00953C73" w:rsidRPr="00324B0C" w:rsidRDefault="00953C73" w:rsidP="00953C73">
      <w:pPr>
        <w:autoSpaceDE w:val="0"/>
        <w:autoSpaceDN w:val="0"/>
        <w:adjustRightInd w:val="0"/>
        <w:spacing w:after="120"/>
        <w:jc w:val="both"/>
        <w:rPr>
          <w:rFonts w:eastAsiaTheme="minorHAnsi" w:cs="Arial"/>
          <w:lang w:eastAsia="en-US"/>
        </w:rPr>
      </w:pPr>
      <w:r w:rsidRPr="00324B0C">
        <w:rPr>
          <w:rFonts w:eastAsiaTheme="minorHAnsi" w:cs="Arial"/>
          <w:lang w:eastAsia="en-US"/>
        </w:rPr>
        <w:t xml:space="preserve">Očekávaný počet návštěvníků </w:t>
      </w:r>
      <w:r>
        <w:rPr>
          <w:rFonts w:eastAsiaTheme="minorHAnsi" w:cs="Arial"/>
          <w:lang w:eastAsia="en-US"/>
        </w:rPr>
        <w:t>na základě zkušeností z předchozích ročníků cca</w:t>
      </w:r>
      <w:r>
        <w:rPr>
          <w:rFonts w:eastAsiaTheme="minorHAnsi" w:cs="Arial"/>
          <w:lang w:eastAsia="en-US"/>
        </w:rPr>
        <w:br/>
      </w:r>
      <w:r w:rsidRPr="00324B0C">
        <w:rPr>
          <w:rFonts w:eastAsiaTheme="minorHAnsi" w:cs="Arial"/>
          <w:lang w:eastAsia="en-US"/>
        </w:rPr>
        <w:t>10 000 (z toho více než 3 000 dětí).</w:t>
      </w:r>
    </w:p>
    <w:p w:rsidR="00953C73" w:rsidRDefault="00953C73" w:rsidP="00953C73">
      <w:pPr>
        <w:autoSpaceDE w:val="0"/>
        <w:autoSpaceDN w:val="0"/>
        <w:adjustRightInd w:val="0"/>
        <w:spacing w:after="120"/>
        <w:jc w:val="both"/>
        <w:rPr>
          <w:rFonts w:eastAsiaTheme="minorHAnsi" w:cs="Arial"/>
          <w:lang w:eastAsia="en-US"/>
        </w:rPr>
      </w:pPr>
      <w:r w:rsidRPr="00324B0C">
        <w:rPr>
          <w:rFonts w:eastAsiaTheme="minorHAnsi" w:cs="Arial"/>
          <w:lang w:eastAsia="en-US"/>
        </w:rPr>
        <w:t>Národní výstava primárně slouží k exteriérovému posouzení jedince a je určena pro všechny věkové kategorie psů (od štěňat až po</w:t>
      </w:r>
      <w:r>
        <w:rPr>
          <w:rFonts w:eastAsiaTheme="minorHAnsi" w:cs="Arial"/>
          <w:lang w:eastAsia="en-US"/>
        </w:rPr>
        <w:t xml:space="preserve"> </w:t>
      </w:r>
      <w:r w:rsidRPr="00324B0C">
        <w:rPr>
          <w:rFonts w:eastAsiaTheme="minorHAnsi" w:cs="Arial"/>
          <w:lang w:eastAsia="en-US"/>
        </w:rPr>
        <w:t>veterány) a také pro všechny skupiny psů (lovecké, společenské, zdravotnické, ovčácké, pracovní, služební apod.)</w:t>
      </w:r>
      <w:r>
        <w:rPr>
          <w:rFonts w:eastAsiaTheme="minorHAnsi" w:cs="Arial"/>
          <w:lang w:eastAsia="en-US"/>
        </w:rPr>
        <w:t xml:space="preserve">. </w:t>
      </w:r>
      <w:r w:rsidRPr="00324B0C">
        <w:rPr>
          <w:rFonts w:eastAsiaTheme="minorHAnsi" w:cs="Arial"/>
          <w:lang w:eastAsia="en-US"/>
        </w:rPr>
        <w:t>Psi jsou při výstavě posouzeni, změřeni, zváženi, následně odborně ohodnoceni a oceněni známkou, jejíž výsledek je nezbytný k</w:t>
      </w:r>
      <w:r>
        <w:rPr>
          <w:rFonts w:eastAsiaTheme="minorHAnsi" w:cs="Arial"/>
          <w:lang w:eastAsia="en-US"/>
        </w:rPr>
        <w:t xml:space="preserve"> </w:t>
      </w:r>
      <w:r w:rsidRPr="00324B0C">
        <w:rPr>
          <w:rFonts w:eastAsiaTheme="minorHAnsi" w:cs="Arial"/>
          <w:lang w:eastAsia="en-US"/>
        </w:rPr>
        <w:t>dalšímu použití psa v chovné linii. Účast psa na výstavě je tak nedílnou podmínkou pro jeho další chovnost.</w:t>
      </w:r>
    </w:p>
    <w:p w:rsidR="00953C73" w:rsidRDefault="00953C73" w:rsidP="00953C73">
      <w:pPr>
        <w:autoSpaceDE w:val="0"/>
        <w:autoSpaceDN w:val="0"/>
        <w:adjustRightInd w:val="0"/>
        <w:spacing w:after="120"/>
        <w:jc w:val="both"/>
        <w:rPr>
          <w:rFonts w:eastAsiaTheme="minorHAnsi" w:cs="Arial"/>
          <w:lang w:eastAsia="en-US"/>
        </w:rPr>
      </w:pPr>
      <w:r>
        <w:rPr>
          <w:rFonts w:eastAsiaTheme="minorHAnsi" w:cs="Arial"/>
          <w:lang w:eastAsia="en-US"/>
        </w:rPr>
        <w:t>Kromě toho je projekt významnou mezinárodní prezentací chovatelů psů a prezentací kynologů z české republiky v mezinárodním kontextu. Nezanedbatelný je rovněž význam společenský a přiblížení kynologie a chovu psů nezainteresované veřejnosti. Kromě toho je výstava významným evropským setkáním kynologů.</w:t>
      </w:r>
    </w:p>
    <w:p w:rsidR="00953C73" w:rsidRPr="00324B0C" w:rsidRDefault="00953C73" w:rsidP="00953C73">
      <w:pPr>
        <w:autoSpaceDE w:val="0"/>
        <w:autoSpaceDN w:val="0"/>
        <w:adjustRightInd w:val="0"/>
        <w:spacing w:after="120"/>
        <w:jc w:val="both"/>
        <w:rPr>
          <w:rFonts w:eastAsiaTheme="minorHAnsi" w:cs="Arial"/>
          <w:lang w:eastAsia="en-US"/>
        </w:rPr>
      </w:pPr>
      <w:r>
        <w:rPr>
          <w:rFonts w:eastAsiaTheme="minorHAnsi" w:cs="Arial"/>
          <w:lang w:eastAsia="en-US"/>
        </w:rPr>
        <w:t>Hodnocení bude realizováno ve v</w:t>
      </w:r>
      <w:r w:rsidRPr="00324B0C">
        <w:rPr>
          <w:rFonts w:eastAsiaTheme="minorHAnsi" w:cs="Arial"/>
          <w:lang w:eastAsia="en-US"/>
        </w:rPr>
        <w:t>íce než 25 výstavních kru</w:t>
      </w:r>
      <w:r>
        <w:rPr>
          <w:rFonts w:eastAsiaTheme="minorHAnsi" w:cs="Arial"/>
          <w:lang w:eastAsia="en-US"/>
        </w:rPr>
        <w:t>zích</w:t>
      </w:r>
      <w:r w:rsidRPr="00324B0C">
        <w:rPr>
          <w:rFonts w:eastAsiaTheme="minorHAnsi" w:cs="Arial"/>
          <w:lang w:eastAsia="en-US"/>
        </w:rPr>
        <w:t xml:space="preserve"> umístě</w:t>
      </w:r>
      <w:r>
        <w:rPr>
          <w:rFonts w:eastAsiaTheme="minorHAnsi" w:cs="Arial"/>
          <w:lang w:eastAsia="en-US"/>
        </w:rPr>
        <w:t>ných</w:t>
      </w:r>
      <w:r w:rsidRPr="00324B0C">
        <w:rPr>
          <w:rFonts w:eastAsiaTheme="minorHAnsi" w:cs="Arial"/>
          <w:lang w:eastAsia="en-US"/>
        </w:rPr>
        <w:t xml:space="preserve"> </w:t>
      </w:r>
      <w:r>
        <w:rPr>
          <w:rFonts w:eastAsiaTheme="minorHAnsi" w:cs="Arial"/>
          <w:lang w:eastAsia="en-US"/>
        </w:rPr>
        <w:br/>
      </w:r>
      <w:r w:rsidRPr="00324B0C">
        <w:rPr>
          <w:rFonts w:eastAsiaTheme="minorHAnsi" w:cs="Arial"/>
          <w:lang w:eastAsia="en-US"/>
        </w:rPr>
        <w:t>v pavilonech E, G, H, na zpevněných plochách Samba a Letní scéna pod montovanými</w:t>
      </w:r>
      <w:r>
        <w:rPr>
          <w:rFonts w:eastAsiaTheme="minorHAnsi" w:cs="Arial"/>
          <w:lang w:eastAsia="en-US"/>
        </w:rPr>
        <w:t xml:space="preserve"> </w:t>
      </w:r>
      <w:r w:rsidRPr="00324B0C">
        <w:rPr>
          <w:rFonts w:eastAsiaTheme="minorHAnsi" w:cs="Arial"/>
          <w:lang w:eastAsia="en-US"/>
        </w:rPr>
        <w:t>halami, i na volných plochách výstaviště</w:t>
      </w:r>
      <w:r>
        <w:rPr>
          <w:rFonts w:eastAsiaTheme="minorHAnsi" w:cs="Arial"/>
          <w:lang w:eastAsia="en-US"/>
        </w:rPr>
        <w:t>.</w:t>
      </w:r>
    </w:p>
    <w:p w:rsidR="00953C73" w:rsidRDefault="00953C73" w:rsidP="00953C73">
      <w:pPr>
        <w:autoSpaceDE w:val="0"/>
        <w:autoSpaceDN w:val="0"/>
        <w:adjustRightInd w:val="0"/>
        <w:spacing w:after="240"/>
        <w:jc w:val="both"/>
        <w:rPr>
          <w:rFonts w:cs="Arial"/>
        </w:rPr>
      </w:pPr>
      <w:r>
        <w:rPr>
          <w:rFonts w:cs="Arial"/>
        </w:rPr>
        <w:t>V rámci výstavy se uskuteční široká paleta kulturních, naučných a zábavných doprovodných programů v hlavní Rudolfově aleji Smetanových sadů. Obsahem doprovodných programů bude tématika chovatelství, ochrany přírody, lesnictví a myslivosti, s akcentem a cílením zejména na mládež ale i laickou a odbornou veřejnost.</w:t>
      </w:r>
    </w:p>
    <w:p w:rsidR="00953C73" w:rsidRPr="00010F7B" w:rsidRDefault="00953C73" w:rsidP="00953C73">
      <w:pPr>
        <w:widowControl w:val="0"/>
        <w:autoSpaceDE w:val="0"/>
        <w:autoSpaceDN w:val="0"/>
        <w:adjustRightInd w:val="0"/>
        <w:spacing w:before="120" w:after="120"/>
        <w:jc w:val="both"/>
        <w:rPr>
          <w:rFonts w:cs="Arial"/>
          <w:b/>
          <w:u w:val="single"/>
        </w:rPr>
      </w:pPr>
      <w:r>
        <w:rPr>
          <w:rFonts w:cs="Arial"/>
          <w:b/>
          <w:u w:val="single"/>
        </w:rPr>
        <w:t>Účel použití f</w:t>
      </w:r>
      <w:r w:rsidRPr="00010F7B">
        <w:rPr>
          <w:rFonts w:cs="Arial"/>
          <w:b/>
          <w:u w:val="single"/>
        </w:rPr>
        <w:t>inanční dotace:</w:t>
      </w:r>
    </w:p>
    <w:p w:rsidR="00953C73" w:rsidRDefault="00953C73" w:rsidP="00953C73">
      <w:pPr>
        <w:widowControl w:val="0"/>
        <w:numPr>
          <w:ilvl w:val="0"/>
          <w:numId w:val="40"/>
        </w:numPr>
        <w:autoSpaceDE w:val="0"/>
        <w:autoSpaceDN w:val="0"/>
        <w:adjustRightInd w:val="0"/>
        <w:jc w:val="both"/>
        <w:rPr>
          <w:rFonts w:cs="Arial"/>
        </w:rPr>
      </w:pPr>
      <w:r>
        <w:rPr>
          <w:rFonts w:cs="Arial"/>
        </w:rPr>
        <w:t>pokrytí části výdajů za pronájem areálu výstaviště Flora Olomouc,</w:t>
      </w:r>
    </w:p>
    <w:p w:rsidR="00953C73" w:rsidRDefault="00953C73" w:rsidP="00953C73">
      <w:pPr>
        <w:widowControl w:val="0"/>
        <w:numPr>
          <w:ilvl w:val="0"/>
          <w:numId w:val="40"/>
        </w:numPr>
        <w:autoSpaceDE w:val="0"/>
        <w:autoSpaceDN w:val="0"/>
        <w:adjustRightInd w:val="0"/>
        <w:spacing w:after="120"/>
        <w:jc w:val="both"/>
        <w:rPr>
          <w:rFonts w:cs="Arial"/>
        </w:rPr>
      </w:pPr>
      <w:r>
        <w:rPr>
          <w:rFonts w:cs="Arial"/>
        </w:rPr>
        <w:t>materiály související přímo se zajištěním s vlastní výstavy (výstavní katalog, posudkové listy, diplomy)</w:t>
      </w:r>
    </w:p>
    <w:p w:rsidR="00953C73" w:rsidRPr="00375733" w:rsidRDefault="00953C73" w:rsidP="00953C73">
      <w:pPr>
        <w:tabs>
          <w:tab w:val="right" w:pos="9072"/>
        </w:tabs>
        <w:spacing w:before="120" w:after="240"/>
        <w:jc w:val="both"/>
        <w:rPr>
          <w:rFonts w:cs="Arial"/>
        </w:rPr>
      </w:pPr>
      <w:r w:rsidRPr="00862CCC">
        <w:rPr>
          <w:rFonts w:cs="Arial"/>
          <w:b/>
          <w:u w:val="single"/>
        </w:rPr>
        <w:t>Termín realizace akce</w:t>
      </w:r>
      <w:r>
        <w:rPr>
          <w:rFonts w:cs="Arial"/>
          <w:b/>
        </w:rPr>
        <w:t xml:space="preserve">:                                                  </w:t>
      </w:r>
      <w:r>
        <w:rPr>
          <w:rFonts w:cs="Arial"/>
        </w:rPr>
        <w:t>01. 01. 2022 – 30. 11. 2022</w:t>
      </w:r>
    </w:p>
    <w:p w:rsidR="00953C73" w:rsidRPr="00862CCC" w:rsidRDefault="00953C73" w:rsidP="00953C73">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akce</w:t>
      </w:r>
      <w:r w:rsidRPr="00862CCC">
        <w:rPr>
          <w:rFonts w:cs="Arial"/>
          <w:b/>
          <w:u w:val="single"/>
        </w:rPr>
        <w:t>:</w:t>
      </w:r>
    </w:p>
    <w:p w:rsidR="00953C73" w:rsidRPr="003D2DF9" w:rsidRDefault="00953C73" w:rsidP="00953C73">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akce</w:t>
      </w:r>
      <w:r w:rsidRPr="007D75D7">
        <w:rPr>
          <w:rFonts w:cs="Arial"/>
        </w:rPr>
        <w:t>:</w:t>
      </w:r>
      <w:r w:rsidRPr="007D75D7">
        <w:rPr>
          <w:rFonts w:cs="Arial"/>
        </w:rPr>
        <w:tab/>
      </w:r>
      <w:r>
        <w:rPr>
          <w:rFonts w:cs="Arial"/>
          <w:b/>
        </w:rPr>
        <w:t xml:space="preserve">2 000 000,- </w:t>
      </w:r>
      <w:r w:rsidRPr="003D2DF9">
        <w:rPr>
          <w:rFonts w:cs="Arial"/>
          <w:b/>
        </w:rPr>
        <w:t>Kč</w:t>
      </w:r>
    </w:p>
    <w:p w:rsidR="00953C73" w:rsidRDefault="00953C73" w:rsidP="00953C73">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250 000,-</w:t>
      </w:r>
      <w:r w:rsidRPr="007D75D7">
        <w:rPr>
          <w:rFonts w:cs="Arial"/>
          <w:b/>
        </w:rPr>
        <w:t xml:space="preserve"> Kč</w:t>
      </w:r>
    </w:p>
    <w:p w:rsidR="00953C73" w:rsidRPr="007D75D7" w:rsidRDefault="00953C73" w:rsidP="00953C73">
      <w:pPr>
        <w:tabs>
          <w:tab w:val="right" w:pos="9072"/>
        </w:tabs>
        <w:jc w:val="both"/>
        <w:rPr>
          <w:rFonts w:cs="Arial"/>
          <w:b/>
        </w:rPr>
      </w:pPr>
      <w:r w:rsidRPr="00924659">
        <w:rPr>
          <w:rFonts w:cs="Arial"/>
        </w:rPr>
        <w:t>z toho</w:t>
      </w:r>
      <w:r>
        <w:rPr>
          <w:rFonts w:cs="Arial"/>
          <w:b/>
        </w:rPr>
        <w:t>:</w:t>
      </w:r>
    </w:p>
    <w:p w:rsidR="00953C73" w:rsidRDefault="00953C73" w:rsidP="00953C73">
      <w:pPr>
        <w:tabs>
          <w:tab w:val="right" w:pos="9072"/>
        </w:tabs>
        <w:jc w:val="both"/>
        <w:rPr>
          <w:rFonts w:cs="Arial"/>
        </w:rPr>
      </w:pPr>
      <w:r w:rsidRPr="001F7E8E">
        <w:rPr>
          <w:rFonts w:cs="Arial"/>
        </w:rPr>
        <w:t>- investiční část</w:t>
      </w:r>
      <w:r>
        <w:rPr>
          <w:rFonts w:cs="Arial"/>
        </w:rPr>
        <w:t xml:space="preserve">                                                                                    </w:t>
      </w:r>
      <w:r>
        <w:rPr>
          <w:rFonts w:cs="Arial"/>
        </w:rPr>
        <w:tab/>
        <w:t xml:space="preserve"> 0,-  Kč</w:t>
      </w:r>
    </w:p>
    <w:p w:rsidR="00953C73" w:rsidRPr="001F7E8E" w:rsidRDefault="00953C73" w:rsidP="00953C73">
      <w:pPr>
        <w:tabs>
          <w:tab w:val="right" w:pos="9072"/>
        </w:tabs>
        <w:jc w:val="both"/>
        <w:rPr>
          <w:rFonts w:cs="Arial"/>
        </w:rPr>
      </w:pPr>
      <w:r>
        <w:rPr>
          <w:rFonts w:cs="Arial"/>
        </w:rPr>
        <w:t xml:space="preserve">- neinvestiční </w:t>
      </w:r>
      <w:proofErr w:type="gramStart"/>
      <w:r>
        <w:rPr>
          <w:rFonts w:cs="Arial"/>
        </w:rPr>
        <w:t>část                                                                                      250 000,</w:t>
      </w:r>
      <w:proofErr w:type="gramEnd"/>
      <w:r>
        <w:rPr>
          <w:rFonts w:cs="Arial"/>
        </w:rPr>
        <w:t>- Kč</w:t>
      </w:r>
    </w:p>
    <w:p w:rsidR="00953C73" w:rsidRPr="007D75D7" w:rsidRDefault="00953C73" w:rsidP="00953C73">
      <w:pPr>
        <w:tabs>
          <w:tab w:val="right" w:pos="9072"/>
        </w:tabs>
        <w:jc w:val="both"/>
        <w:rPr>
          <w:rFonts w:cs="Arial"/>
        </w:rPr>
      </w:pPr>
      <w:r w:rsidRPr="00517CFA">
        <w:rPr>
          <w:rFonts w:cs="Arial"/>
          <w:b/>
        </w:rPr>
        <w:t>Vlastní zdroje:</w:t>
      </w:r>
      <w:r w:rsidRPr="007D75D7">
        <w:rPr>
          <w:rFonts w:cs="Arial"/>
        </w:rPr>
        <w:tab/>
      </w:r>
      <w:r>
        <w:rPr>
          <w:rFonts w:cs="Arial"/>
        </w:rPr>
        <w:t xml:space="preserve">1 </w:t>
      </w:r>
      <w:r>
        <w:rPr>
          <w:rFonts w:cs="Arial"/>
          <w:b/>
        </w:rPr>
        <w:t>550</w:t>
      </w:r>
      <w:r w:rsidRPr="00517CFA">
        <w:rPr>
          <w:rFonts w:cs="Arial"/>
          <w:b/>
        </w:rPr>
        <w:t xml:space="preserve"> 000,- </w:t>
      </w:r>
      <w:r>
        <w:rPr>
          <w:rFonts w:cs="Arial"/>
          <w:b/>
        </w:rPr>
        <w:t>Kč</w:t>
      </w:r>
    </w:p>
    <w:p w:rsidR="00953C73" w:rsidRPr="00517CFA" w:rsidRDefault="00953C73" w:rsidP="00953C73">
      <w:pPr>
        <w:tabs>
          <w:tab w:val="right" w:pos="9072"/>
        </w:tabs>
        <w:jc w:val="both"/>
        <w:rPr>
          <w:rFonts w:cs="Arial"/>
          <w:b/>
        </w:rPr>
      </w:pPr>
      <w:r w:rsidRPr="00517CFA">
        <w:rPr>
          <w:rFonts w:cs="Arial"/>
          <w:b/>
        </w:rPr>
        <w:t>Jiné zdroje:</w:t>
      </w:r>
      <w:r w:rsidRPr="007D75D7">
        <w:rPr>
          <w:rFonts w:cs="Arial"/>
        </w:rPr>
        <w:t xml:space="preserve"> </w:t>
      </w:r>
      <w:r w:rsidRPr="007D75D7">
        <w:rPr>
          <w:rFonts w:cs="Arial"/>
        </w:rPr>
        <w:tab/>
      </w:r>
      <w:r>
        <w:rPr>
          <w:rFonts w:cs="Arial"/>
          <w:b/>
        </w:rPr>
        <w:t>200</w:t>
      </w:r>
      <w:r w:rsidRPr="00517CFA">
        <w:rPr>
          <w:rFonts w:cs="Arial"/>
          <w:b/>
        </w:rPr>
        <w:t xml:space="preserve"> 000,- Kč</w:t>
      </w:r>
    </w:p>
    <w:p w:rsidR="00953C73" w:rsidRPr="00B20929" w:rsidRDefault="00953C73" w:rsidP="00953C73">
      <w:pPr>
        <w:tabs>
          <w:tab w:val="left" w:pos="3119"/>
        </w:tabs>
        <w:jc w:val="both"/>
        <w:rPr>
          <w:rFonts w:cs="Arial"/>
          <w:b/>
        </w:rPr>
      </w:pPr>
      <w:r w:rsidRPr="00B20929">
        <w:rPr>
          <w:rFonts w:cs="Arial"/>
          <w:b/>
        </w:rPr>
        <w:t>Struktura jiných zdrojů</w:t>
      </w:r>
      <w:r>
        <w:rPr>
          <w:rFonts w:cs="Arial"/>
          <w:b/>
        </w:rPr>
        <w:t>:</w:t>
      </w:r>
      <w:r w:rsidRPr="00B20929">
        <w:rPr>
          <w:rFonts w:cs="Arial"/>
          <w:b/>
        </w:rPr>
        <w:t xml:space="preserve"> </w:t>
      </w:r>
    </w:p>
    <w:p w:rsidR="00953C73" w:rsidRPr="00B20929" w:rsidRDefault="00953C73" w:rsidP="00953C73">
      <w:pPr>
        <w:tabs>
          <w:tab w:val="left" w:pos="3119"/>
        </w:tabs>
        <w:spacing w:after="240"/>
        <w:jc w:val="both"/>
        <w:rPr>
          <w:rFonts w:cs="Arial"/>
        </w:rPr>
      </w:pPr>
      <w:r w:rsidRPr="00B20929">
        <w:rPr>
          <w:rFonts w:cs="Arial"/>
        </w:rPr>
        <w:t>– poskytnutí dotace od Statutárního města Olomouc</w:t>
      </w:r>
      <w:r>
        <w:rPr>
          <w:rFonts w:cs="Arial"/>
        </w:rPr>
        <w:tab/>
      </w:r>
      <w:r>
        <w:rPr>
          <w:rFonts w:cs="Arial"/>
        </w:rPr>
        <w:tab/>
      </w:r>
      <w:r>
        <w:rPr>
          <w:rFonts w:cs="Arial"/>
        </w:rPr>
        <w:tab/>
        <w:t xml:space="preserve">         200 000,- Kč</w:t>
      </w:r>
    </w:p>
    <w:p w:rsidR="00953C73" w:rsidRPr="00862CCC" w:rsidRDefault="00953C73" w:rsidP="00953C73">
      <w:pPr>
        <w:tabs>
          <w:tab w:val="left" w:pos="3119"/>
        </w:tabs>
        <w:spacing w:after="120"/>
        <w:jc w:val="both"/>
        <w:rPr>
          <w:rFonts w:cs="Arial"/>
          <w:b/>
          <w:u w:val="single"/>
        </w:rPr>
      </w:pPr>
      <w:r w:rsidRPr="00862CCC">
        <w:rPr>
          <w:rFonts w:cs="Arial"/>
          <w:b/>
          <w:u w:val="single"/>
        </w:rPr>
        <w:t>Posouzení žádosti</w:t>
      </w:r>
      <w:r>
        <w:rPr>
          <w:rFonts w:cs="Arial"/>
          <w:b/>
          <w:u w:val="single"/>
        </w:rPr>
        <w:t>:</w:t>
      </w:r>
    </w:p>
    <w:p w:rsidR="00953C73" w:rsidRPr="00502071" w:rsidRDefault="00953C73" w:rsidP="00953C73">
      <w:pPr>
        <w:spacing w:after="120"/>
        <w:jc w:val="both"/>
        <w:rPr>
          <w:rFonts w:cs="Arial"/>
          <w:color w:val="232323"/>
        </w:rPr>
      </w:pPr>
      <w:r w:rsidRPr="00815786">
        <w:rPr>
          <w:rFonts w:cs="Arial"/>
          <w:b/>
          <w:color w:val="232323"/>
        </w:rPr>
        <w:t xml:space="preserve">Žádost </w:t>
      </w:r>
      <w:r w:rsidRPr="00325DE0">
        <w:rPr>
          <w:rFonts w:cs="Arial"/>
          <w:b/>
          <w:color w:val="232323"/>
        </w:rPr>
        <w:t>byla řádně doručena</w:t>
      </w:r>
      <w:r>
        <w:rPr>
          <w:rFonts w:cs="Arial"/>
          <w:color w:val="232323"/>
        </w:rPr>
        <w:t xml:space="preserve"> v požadované formě ve lhůtě stanovené pro podání žádostí. </w:t>
      </w:r>
    </w:p>
    <w:p w:rsidR="00953C73" w:rsidRDefault="00953C73" w:rsidP="00953C73">
      <w:pPr>
        <w:spacing w:after="120"/>
        <w:jc w:val="both"/>
      </w:pPr>
      <w:r w:rsidRPr="00815786">
        <w:rPr>
          <w:rFonts w:cs="Arial"/>
          <w:b/>
        </w:rPr>
        <w:t xml:space="preserve">Žádost </w:t>
      </w:r>
      <w:r>
        <w:rPr>
          <w:rFonts w:cs="Arial"/>
          <w:b/>
        </w:rPr>
        <w:t>ne</w:t>
      </w:r>
      <w:r w:rsidRPr="00815786">
        <w:rPr>
          <w:rFonts w:cs="Arial"/>
          <w:b/>
        </w:rPr>
        <w:t>splňuje podmínku</w:t>
      </w:r>
      <w:r>
        <w:rPr>
          <w:rFonts w:cs="Arial"/>
          <w:b/>
        </w:rPr>
        <w:t xml:space="preserve"> </w:t>
      </w:r>
      <w:r w:rsidRPr="00E10611">
        <w:rPr>
          <w:rFonts w:cs="Arial"/>
        </w:rPr>
        <w:t xml:space="preserve">pro poskytnutí individuální dotace, a to z důvodu, že </w:t>
      </w:r>
      <w:r w:rsidRPr="00E10611">
        <w:t>v roce 20</w:t>
      </w:r>
      <w:r>
        <w:t>22</w:t>
      </w:r>
      <w:r w:rsidRPr="00E10611">
        <w:rPr>
          <w:rFonts w:cs="Arial"/>
        </w:rPr>
        <w:t xml:space="preserve"> </w:t>
      </w:r>
      <w:r>
        <w:rPr>
          <w:color w:val="232323"/>
        </w:rPr>
        <w:t xml:space="preserve">by bylo možno na část uváděných aktivit, týkající se přímo oblasti zemědělství (myslivost, skupina psů loveckých, ovčáckých plemen) a oblasti ochrany přírody </w:t>
      </w:r>
      <w:r w:rsidRPr="00CA51F0">
        <w:rPr>
          <w:color w:val="232323"/>
        </w:rPr>
        <w:t xml:space="preserve">požádat o </w:t>
      </w:r>
      <w:r w:rsidRPr="00CA51F0">
        <w:rPr>
          <w:color w:val="232323"/>
        </w:rPr>
        <w:lastRenderedPageBreak/>
        <w:t>poskytnutí dotace z dotačního programu „Program na podporu aktivit v oblasti životního prostředí a zemědělství 20</w:t>
      </w:r>
      <w:r>
        <w:rPr>
          <w:color w:val="232323"/>
        </w:rPr>
        <w:t>22</w:t>
      </w:r>
      <w:r w:rsidRPr="00CA51F0">
        <w:rPr>
          <w:color w:val="232323"/>
        </w:rPr>
        <w:t xml:space="preserve">“, </w:t>
      </w:r>
      <w:r>
        <w:rPr>
          <w:color w:val="232323"/>
        </w:rPr>
        <w:t xml:space="preserve">kategorie B podporovaných aktivit – výstavy zaměřené na zájmovou nepodnikatelskou činnost v oblasti životního prostředí a zemědělství přímo organizované nebo realizované žadatelem, </w:t>
      </w:r>
      <w:r w:rsidRPr="00CA51F0">
        <w:rPr>
          <w:color w:val="232323"/>
        </w:rPr>
        <w:t xml:space="preserve">který </w:t>
      </w:r>
      <w:r>
        <w:rPr>
          <w:color w:val="232323"/>
        </w:rPr>
        <w:t>byl</w:t>
      </w:r>
      <w:r w:rsidRPr="00CA51F0">
        <w:rPr>
          <w:color w:val="232323"/>
        </w:rPr>
        <w:t xml:space="preserve"> otevřen </w:t>
      </w:r>
      <w:r>
        <w:t>pro příjem žádostí od 21. 03. do 11. 04. 2022.</w:t>
      </w:r>
      <w:r w:rsidRPr="00F11165">
        <w:t xml:space="preserve"> </w:t>
      </w:r>
    </w:p>
    <w:p w:rsidR="00953C73" w:rsidRPr="0032258B" w:rsidRDefault="00953C73" w:rsidP="00953C73">
      <w:pPr>
        <w:shd w:val="clear" w:color="auto" w:fill="FFFFFF" w:themeFill="background1"/>
        <w:spacing w:after="120"/>
        <w:jc w:val="both"/>
      </w:pPr>
      <w:r w:rsidRPr="0032258B">
        <w:t xml:space="preserve">Žadatel podal žádost o poskytnutí dotace ve výši 150 000,- Kč na stejnou akci rovněž v rámci výše uvedeného dotačního programu. Rada Olomouckého kraje této žádosti vyhověla a usnesením č. UR/56/30/2022 ze dne 20. 06. 2022 rozhodla o poskytnutí dotace v požadované výši. Účelem poskytnuté dotace je úhrada části výdajů uvedených výše. </w:t>
      </w:r>
    </w:p>
    <w:p w:rsidR="00953C73" w:rsidRPr="0032258B" w:rsidRDefault="00953C73" w:rsidP="00953C73">
      <w:pPr>
        <w:shd w:val="clear" w:color="auto" w:fill="FFFFFF" w:themeFill="background1"/>
        <w:spacing w:after="120"/>
        <w:jc w:val="both"/>
        <w:rPr>
          <w:rFonts w:cs="Arial"/>
        </w:rPr>
      </w:pPr>
      <w:r w:rsidRPr="0032258B">
        <w:rPr>
          <w:rFonts w:cs="Arial"/>
        </w:rPr>
        <w:t xml:space="preserve">Podle Pravidel uvedeného dotačního programu, by však nebylo možné poskytnutí podpory na zajištění té části programu, který nemá přímou vazbu na tématiku životního prostředí a zemědělství ani poskytnutí dotace vyšší než 150 000,-Kč, což je dle Pravidel uvedeného dotačního programu maximální výše dotace na jednu akci. </w:t>
      </w:r>
    </w:p>
    <w:p w:rsidR="00953C73" w:rsidRDefault="00953C73" w:rsidP="00953C73">
      <w:pPr>
        <w:spacing w:after="120"/>
        <w:jc w:val="both"/>
        <w:rPr>
          <w:rFonts w:cs="Arial"/>
        </w:rPr>
      </w:pPr>
      <w:r w:rsidRPr="0032258B">
        <w:rPr>
          <w:rFonts w:cs="Arial"/>
        </w:rPr>
        <w:t xml:space="preserve">Podle názoru administrátora však Zásady 2022 ani výše uvedený dotační program neobsahují podmínku, že žadatel může na stejnou (tutéž) akci v rámci všech dotačních programů Olomouckého kraje v roce 2022 žádat pouze jeden krát. Je tedy možné podat žádost na stejnou (tutéž) akci v různých dotačních programech/titulech. Není </w:t>
      </w:r>
      <w:r>
        <w:rPr>
          <w:rFonts w:cs="Arial"/>
        </w:rPr>
        <w:t>možné pouze podání více žádostí na stejnou (tutéž) akci v rámci jednoho dotačního programu/titulu.</w:t>
      </w:r>
    </w:p>
    <w:p w:rsidR="00953C73" w:rsidRPr="00EC7BD0" w:rsidRDefault="00953C73" w:rsidP="00953C73">
      <w:pPr>
        <w:pStyle w:val="Zkladntextodsazen"/>
        <w:spacing w:after="0"/>
        <w:ind w:left="0"/>
        <w:jc w:val="both"/>
        <w:rPr>
          <w:rFonts w:cs="Arial"/>
          <w:b/>
        </w:rPr>
      </w:pPr>
      <w:r w:rsidRPr="00EC7BD0">
        <w:rPr>
          <w:rFonts w:cs="Arial"/>
          <w:b/>
        </w:rPr>
        <w:t xml:space="preserve">Stanovisko administrátora - udělit žadateli výjimku ze splnění podmínky    </w:t>
      </w:r>
    </w:p>
    <w:p w:rsidR="00953C73" w:rsidRDefault="00953C73" w:rsidP="00953C73">
      <w:pPr>
        <w:pStyle w:val="Zkladntextodsazen"/>
        <w:spacing w:after="0"/>
        <w:ind w:left="0"/>
        <w:jc w:val="both"/>
        <w:rPr>
          <w:rFonts w:cs="Arial"/>
          <w:b/>
        </w:rPr>
      </w:pPr>
      <w:r w:rsidRPr="00EC7BD0">
        <w:rPr>
          <w:rFonts w:cs="Arial"/>
          <w:b/>
        </w:rPr>
        <w:t xml:space="preserve">                                                 stanovené v části C  článku 1 Zásad 2022</w:t>
      </w:r>
    </w:p>
    <w:p w:rsidR="00953C73" w:rsidRPr="00EC7BD0" w:rsidRDefault="00953C73" w:rsidP="00953C73">
      <w:pPr>
        <w:pStyle w:val="Zkladntextodsazen"/>
        <w:ind w:left="0"/>
        <w:jc w:val="both"/>
        <w:rPr>
          <w:rFonts w:cs="Arial"/>
          <w:b/>
        </w:rPr>
      </w:pPr>
      <w:r>
        <w:rPr>
          <w:rFonts w:cs="Arial"/>
          <w:b/>
        </w:rPr>
        <w:tab/>
      </w:r>
      <w:r>
        <w:rPr>
          <w:rFonts w:cs="Arial"/>
          <w:b/>
        </w:rPr>
        <w:tab/>
      </w:r>
      <w:r>
        <w:rPr>
          <w:rFonts w:cs="Arial"/>
          <w:b/>
        </w:rPr>
        <w:tab/>
      </w:r>
      <w:r>
        <w:rPr>
          <w:rFonts w:cs="Arial"/>
          <w:b/>
        </w:rPr>
        <w:tab/>
        <w:t xml:space="preserve">    - vyhovět ve výši 150 000,- Kč</w:t>
      </w:r>
    </w:p>
    <w:p w:rsidR="00953C73" w:rsidRPr="007254A0" w:rsidRDefault="00953C73" w:rsidP="00953C73">
      <w:pPr>
        <w:spacing w:after="120"/>
        <w:jc w:val="both"/>
        <w:rPr>
          <w:rFonts w:cs="Arial"/>
          <w:b/>
        </w:rPr>
      </w:pPr>
      <w:r w:rsidRPr="007254A0">
        <w:rPr>
          <w:rFonts w:cs="Arial"/>
          <w:b/>
        </w:rPr>
        <w:t>Odůvodnění:</w:t>
      </w:r>
    </w:p>
    <w:p w:rsidR="00953C73" w:rsidRDefault="00953C73" w:rsidP="00953C73">
      <w:pPr>
        <w:spacing w:after="120"/>
        <w:jc w:val="both"/>
        <w:rPr>
          <w:color w:val="232323"/>
        </w:rPr>
      </w:pPr>
      <w:r w:rsidRPr="005E368D">
        <w:rPr>
          <w:rFonts w:cs="Arial"/>
        </w:rPr>
        <w:t xml:space="preserve">Žádost </w:t>
      </w:r>
      <w:r>
        <w:rPr>
          <w:rFonts w:cs="Arial"/>
        </w:rPr>
        <w:t xml:space="preserve">zřejmě </w:t>
      </w:r>
      <w:r w:rsidRPr="005E368D">
        <w:rPr>
          <w:rFonts w:cs="Arial"/>
        </w:rPr>
        <w:t>nesplňuje podmínku</w:t>
      </w:r>
      <w:r>
        <w:rPr>
          <w:rFonts w:cs="Arial"/>
          <w:b/>
        </w:rPr>
        <w:t xml:space="preserve"> </w:t>
      </w:r>
      <w:r w:rsidRPr="00E10611">
        <w:rPr>
          <w:rFonts w:cs="Arial"/>
        </w:rPr>
        <w:t xml:space="preserve">pro poskytnutí individuální dotace, a to z důvodu, že </w:t>
      </w:r>
      <w:r w:rsidRPr="00E10611">
        <w:t>v roce 20</w:t>
      </w:r>
      <w:r>
        <w:t>22</w:t>
      </w:r>
      <w:r w:rsidRPr="00E10611">
        <w:rPr>
          <w:rFonts w:cs="Arial"/>
        </w:rPr>
        <w:t xml:space="preserve"> </w:t>
      </w:r>
      <w:r>
        <w:rPr>
          <w:rFonts w:cs="Arial"/>
        </w:rPr>
        <w:t>byl vypsán dotační program „</w:t>
      </w:r>
      <w:r w:rsidRPr="00CA51F0">
        <w:rPr>
          <w:color w:val="232323"/>
        </w:rPr>
        <w:t>Program na podporu aktivit v oblasti životního prostředí a zemědělství 20</w:t>
      </w:r>
      <w:r>
        <w:rPr>
          <w:color w:val="232323"/>
        </w:rPr>
        <w:t>22</w:t>
      </w:r>
      <w:r w:rsidRPr="00CA51F0">
        <w:rPr>
          <w:color w:val="232323"/>
        </w:rPr>
        <w:t>“</w:t>
      </w:r>
      <w:r>
        <w:rPr>
          <w:rFonts w:cs="Arial"/>
        </w:rPr>
        <w:t xml:space="preserve">, ze kterého by bylo možno </w:t>
      </w:r>
      <w:r>
        <w:rPr>
          <w:color w:val="232323"/>
        </w:rPr>
        <w:t xml:space="preserve">na část uváděných aktivit realizovaných v rámci akce žádat o poskytnutí dotace. Z výše uvedeného dotačního programu by nebylo možno žádat dotaci na zajištění doprovodného programu akce, který nemá vazbu na tématiku životního prostředí </w:t>
      </w:r>
      <w:r>
        <w:rPr>
          <w:color w:val="232323"/>
        </w:rPr>
        <w:br/>
        <w:t xml:space="preserve">a zemědělství </w:t>
      </w:r>
      <w:r w:rsidRPr="0032258B">
        <w:rPr>
          <w:rFonts w:cs="Arial"/>
        </w:rPr>
        <w:t>ani poskytnutí dotace vyšší než 150 000,-Kč, což je dle Pravidel uvedeného dotačního programu maximální výše dotace na jednu akci.</w:t>
      </w:r>
    </w:p>
    <w:p w:rsidR="00953C73" w:rsidRDefault="00953C73" w:rsidP="00953C73">
      <w:pPr>
        <w:spacing w:after="120"/>
        <w:jc w:val="both"/>
      </w:pPr>
      <w:r w:rsidRPr="00F3460B">
        <w:rPr>
          <w:rFonts w:cs="Arial"/>
        </w:rPr>
        <w:t xml:space="preserve">Vzhledem k překryvu dopadů </w:t>
      </w:r>
      <w:r>
        <w:rPr>
          <w:rFonts w:cs="Arial"/>
        </w:rPr>
        <w:t>akce</w:t>
      </w:r>
      <w:r w:rsidRPr="00F3460B">
        <w:rPr>
          <w:rFonts w:cs="Arial"/>
        </w:rPr>
        <w:t xml:space="preserve"> do </w:t>
      </w:r>
      <w:r>
        <w:rPr>
          <w:rFonts w:cs="Arial"/>
        </w:rPr>
        <w:t>dalších</w:t>
      </w:r>
      <w:r w:rsidRPr="00F3460B">
        <w:rPr>
          <w:rFonts w:cs="Arial"/>
        </w:rPr>
        <w:t xml:space="preserve"> oblastí </w:t>
      </w:r>
      <w:r>
        <w:rPr>
          <w:rFonts w:cs="Arial"/>
        </w:rPr>
        <w:t xml:space="preserve">(kulturní, vzdělávací, podpory cestovního ruchu, skupina psů služebních, pracovních, zdravotnických apod.) </w:t>
      </w:r>
      <w:r w:rsidRPr="00F3460B">
        <w:rPr>
          <w:rFonts w:cs="Arial"/>
        </w:rPr>
        <w:t xml:space="preserve">se </w:t>
      </w:r>
      <w:r>
        <w:rPr>
          <w:rFonts w:cs="Arial"/>
        </w:rPr>
        <w:t xml:space="preserve">tak </w:t>
      </w:r>
      <w:r w:rsidRPr="00F3460B">
        <w:rPr>
          <w:rFonts w:cs="Arial"/>
        </w:rPr>
        <w:t xml:space="preserve">dá konstatovat, že </w:t>
      </w:r>
      <w:r w:rsidRPr="00F3460B">
        <w:t>v roce 20</w:t>
      </w:r>
      <w:r>
        <w:t>22</w:t>
      </w:r>
      <w:r w:rsidRPr="00F3460B">
        <w:t xml:space="preserve"> </w:t>
      </w:r>
      <w:r>
        <w:t>není</w:t>
      </w:r>
      <w:r w:rsidRPr="00F3460B">
        <w:t xml:space="preserve"> vypsán dotační program Olomouckého kraje</w:t>
      </w:r>
      <w:r>
        <w:t>, který by pokryl celou škálu realizovaných aktivit.</w:t>
      </w:r>
    </w:p>
    <w:p w:rsidR="00953C73" w:rsidRDefault="00953C73" w:rsidP="00953C73">
      <w:pPr>
        <w:spacing w:after="120"/>
        <w:jc w:val="both"/>
        <w:rPr>
          <w:rFonts w:cs="Arial"/>
        </w:rPr>
      </w:pPr>
      <w:r>
        <w:t>Dále nutno uvést, že se jedná o</w:t>
      </w:r>
      <w:r>
        <w:rPr>
          <w:b/>
        </w:rPr>
        <w:t xml:space="preserve"> </w:t>
      </w:r>
      <w:r>
        <w:t xml:space="preserve">významnou akci z titulu jejího mezinárodního dopadu, jedinečnosti, velkého rozsahu a pořadatelské náročnosti, realizovanou v územním obvodu Olomouckého kraje. </w:t>
      </w:r>
      <w:r>
        <w:rPr>
          <w:rFonts w:cs="Arial"/>
        </w:rPr>
        <w:t>Realizace největší výstavy psů konané v České republice na území kraje přispěje k propagaci a zviditelnění Olomouckého kraje a Statutárního města Olomouc v mezinárodním měřítku.</w:t>
      </w:r>
    </w:p>
    <w:p w:rsidR="00953C73" w:rsidRDefault="00953C73" w:rsidP="00953C73">
      <w:pPr>
        <w:pStyle w:val="Zkladntextodsazen"/>
        <w:ind w:left="0"/>
        <w:jc w:val="both"/>
        <w:rPr>
          <w:rFonts w:cs="Arial"/>
        </w:rPr>
      </w:pPr>
      <w:r>
        <w:rPr>
          <w:rFonts w:cs="Arial"/>
        </w:rPr>
        <w:t xml:space="preserve">Na konání stejné akce byla poskytnuta individuální dotace z rozpočtu Olomouckého kraje již v letech </w:t>
      </w:r>
      <w:proofErr w:type="gramStart"/>
      <w:r>
        <w:rPr>
          <w:rFonts w:cs="Arial"/>
        </w:rPr>
        <w:t>2019 až</w:t>
      </w:r>
      <w:proofErr w:type="gramEnd"/>
      <w:r>
        <w:rPr>
          <w:rFonts w:cs="Arial"/>
        </w:rPr>
        <w:t xml:space="preserve"> 2021 na základě výjimky ze splnění podmínek stanovených v tehdy platných Zásadách udělené řídím orgánem. </w:t>
      </w:r>
    </w:p>
    <w:p w:rsidR="00953C73" w:rsidRDefault="00953C73" w:rsidP="00953C73">
      <w:pPr>
        <w:pStyle w:val="Zkladntextodsazen"/>
        <w:ind w:left="0"/>
        <w:jc w:val="both"/>
        <w:rPr>
          <w:rFonts w:cs="Arial"/>
        </w:rPr>
      </w:pPr>
      <w:r>
        <w:rPr>
          <w:rFonts w:cs="Arial"/>
        </w:rPr>
        <w:t xml:space="preserve">Na základě výše uvedeného má administrátor jednoznačně za to, že se jedná o odůvodněný případ ve smyslu ustanovení části C článku 5 Zásad 2022, kdy může řídící orgán udělit výjimku z podmínek stanovených v těchto Zásadách. </w:t>
      </w:r>
    </w:p>
    <w:p w:rsidR="00953C73" w:rsidRDefault="00953C73" w:rsidP="00953C73">
      <w:pPr>
        <w:pStyle w:val="Zkladntextodsazen"/>
        <w:ind w:left="0"/>
        <w:jc w:val="both"/>
        <w:rPr>
          <w:rFonts w:cs="Arial"/>
        </w:rPr>
      </w:pPr>
      <w:r w:rsidRPr="0032258B">
        <w:rPr>
          <w:rFonts w:cs="Arial"/>
        </w:rPr>
        <w:lastRenderedPageBreak/>
        <w:t>Návrh administrátora na poskytnutí individuální dotace v nižší výši, než je požadováno v doručené žádosti</w:t>
      </w:r>
      <w:r>
        <w:rPr>
          <w:rFonts w:cs="Arial"/>
        </w:rPr>
        <w:t>,</w:t>
      </w:r>
      <w:r w:rsidRPr="0032258B">
        <w:rPr>
          <w:rFonts w:cs="Arial"/>
        </w:rPr>
        <w:t xml:space="preserve"> je odůvodňován skutečností, že již bylo rozhodnuto o poskytnutí dotace z rozpočtu Olomouckého kraje v rámci jiného dotačního programu. Viz. </w:t>
      </w:r>
      <w:proofErr w:type="gramStart"/>
      <w:r w:rsidRPr="0032258B">
        <w:rPr>
          <w:rFonts w:cs="Arial"/>
        </w:rPr>
        <w:t>výše</w:t>
      </w:r>
      <w:proofErr w:type="gramEnd"/>
      <w:r w:rsidRPr="0032258B">
        <w:rPr>
          <w:rFonts w:cs="Arial"/>
        </w:rPr>
        <w:t>.</w:t>
      </w:r>
    </w:p>
    <w:p w:rsidR="00953C73" w:rsidRDefault="00953C73" w:rsidP="00953C73">
      <w:pPr>
        <w:pStyle w:val="Zkladntextodsazen"/>
        <w:spacing w:after="240"/>
        <w:ind w:left="0"/>
        <w:jc w:val="both"/>
        <w:rPr>
          <w:rFonts w:cs="Arial"/>
        </w:rPr>
      </w:pPr>
      <w:r>
        <w:rPr>
          <w:rFonts w:cs="Arial"/>
        </w:rPr>
        <w:t xml:space="preserve">Nutno uvést, že se jedná o odborné stanovisko administrátora ve smyslu požadavku uvedeného v </w:t>
      </w:r>
      <w:r>
        <w:rPr>
          <w:rFonts w:cs="Arial"/>
          <w:bCs/>
        </w:rPr>
        <w:t xml:space="preserve">textu </w:t>
      </w:r>
      <w:r>
        <w:rPr>
          <w:rFonts w:cs="Arial"/>
        </w:rPr>
        <w:t xml:space="preserve">doplňujícího materiálu k poskytování individuálních dotací </w:t>
      </w:r>
      <w:r>
        <w:rPr>
          <w:lang w:eastAsia="en-US"/>
        </w:rPr>
        <w:t xml:space="preserve">schváleného  </w:t>
      </w:r>
      <w:r>
        <w:rPr>
          <w:rFonts w:cs="Arial"/>
        </w:rPr>
        <w:t xml:space="preserve">ZOK usnesením č.UZ/6/12/2021 </w:t>
      </w:r>
      <w:r>
        <w:rPr>
          <w:rFonts w:cs="Arial"/>
          <w:bCs/>
        </w:rPr>
        <w:t>ze dne 20. 09. 2021. Předmětem stanoviska tedy není žádná vazba na disponibilní prostředky pro poskytování individuálních dotací.</w:t>
      </w:r>
    </w:p>
    <w:p w:rsidR="00953C73" w:rsidRPr="00BB6E40" w:rsidRDefault="00953C73" w:rsidP="00953C73">
      <w:pPr>
        <w:autoSpaceDE w:val="0"/>
        <w:autoSpaceDN w:val="0"/>
        <w:adjustRightInd w:val="0"/>
        <w:spacing w:after="120" w:line="254" w:lineRule="auto"/>
        <w:jc w:val="both"/>
        <w:rPr>
          <w:rFonts w:cs="Arial"/>
          <w:b/>
          <w:bCs/>
          <w:u w:val="single"/>
        </w:rPr>
      </w:pPr>
      <w:r w:rsidRPr="00BB6E40">
        <w:rPr>
          <w:rFonts w:cs="Arial"/>
          <w:b/>
          <w:bCs/>
        </w:rPr>
        <w:t>Stanovisko odboru ekonomického</w:t>
      </w:r>
      <w:r>
        <w:rPr>
          <w:rFonts w:cs="Arial"/>
          <w:b/>
          <w:bCs/>
        </w:rPr>
        <w:t xml:space="preserve"> </w:t>
      </w:r>
      <w:r>
        <w:rPr>
          <w:rFonts w:cs="Arial"/>
          <w:b/>
        </w:rPr>
        <w:t>doručené dne 07. 07. 2022</w:t>
      </w:r>
      <w:r w:rsidRPr="00BB6E40">
        <w:rPr>
          <w:rFonts w:cs="Arial"/>
          <w:b/>
          <w:bCs/>
        </w:rPr>
        <w:t xml:space="preserve">: </w:t>
      </w:r>
    </w:p>
    <w:p w:rsidR="00953C73" w:rsidRDefault="00953C73" w:rsidP="00953C73">
      <w:pPr>
        <w:spacing w:after="120"/>
        <w:jc w:val="both"/>
      </w:pPr>
      <w:r w:rsidRPr="00A54491">
        <w:rPr>
          <w:rFonts w:cs="Arial"/>
          <w:bCs/>
        </w:rPr>
        <w:t>Je částečně v souladu se stanoviskem OŽPZ.</w:t>
      </w:r>
      <w:r w:rsidRPr="0032258B">
        <w:rPr>
          <w:rFonts w:cs="Arial"/>
          <w:bCs/>
        </w:rPr>
        <w:t xml:space="preserve"> V případě schválení dotace je nutné schválit výjimku ze Zásad. Žádost nesplňuje podmínky uvedené v Zásadách pro poskytování finanční podpory z rozpočtu Olomouckého kraje, které se vztahují na individuální dotace, zejména čl. 3, Část C, odst. 1. Zásad.</w:t>
      </w:r>
      <w:r w:rsidRPr="0032258B">
        <w:rPr>
          <w:rFonts w:cs="Arial"/>
        </w:rPr>
        <w:t xml:space="preserve"> Byl vypsán vhodný DP </w:t>
      </w:r>
      <w:r w:rsidRPr="0032258B">
        <w:t xml:space="preserve">„Program na podporu aktivit v oblasti životního prostředí a zemědělství 2022“ </w:t>
      </w:r>
      <w:r w:rsidRPr="0032258B">
        <w:rPr>
          <w:rFonts w:cs="Arial"/>
          <w:bCs/>
        </w:rPr>
        <w:t xml:space="preserve">(příjem žádostí </w:t>
      </w:r>
      <w:r w:rsidRPr="0032258B">
        <w:t xml:space="preserve">od 21. 03. do 11. 04. 2022) a byl již vyhlášen vhodný DP </w:t>
      </w:r>
      <w:r w:rsidRPr="0032258B">
        <w:rPr>
          <w:rFonts w:cs="Arial"/>
          <w:bCs/>
        </w:rPr>
        <w:t>05_01_Program podpory kultury v Olomouckém kraji v roce 2022</w:t>
      </w:r>
      <w:r w:rsidRPr="0032258B">
        <w:t>„ (příjem žádostí</w:t>
      </w:r>
      <w:r>
        <w:t xml:space="preserve"> -</w:t>
      </w:r>
      <w:r w:rsidRPr="0032258B">
        <w:t xml:space="preserve"> 1.</w:t>
      </w:r>
      <w:r>
        <w:t xml:space="preserve"> </w:t>
      </w:r>
      <w:r w:rsidRPr="0032258B">
        <w:t xml:space="preserve">kolo od </w:t>
      </w:r>
      <w:r w:rsidRPr="0032258B">
        <w:rPr>
          <w:rFonts w:cs="Arial"/>
        </w:rPr>
        <w:t xml:space="preserve">17. 01. 2022 do 28. 01. 2022, 2. kolo od </w:t>
      </w:r>
      <w:r w:rsidRPr="0032258B">
        <w:rPr>
          <w:bCs/>
          <w:sz w:val="23"/>
          <w:szCs w:val="23"/>
        </w:rPr>
        <w:t xml:space="preserve">13. 06. 2022 do 24. 06. 2022). </w:t>
      </w:r>
      <w:r w:rsidRPr="0032258B">
        <w:t xml:space="preserve">Upozorňujeme, že dne 10. 04. 2022 žadatel podal </w:t>
      </w:r>
      <w:r w:rsidRPr="0032258B">
        <w:rPr>
          <w:u w:val="single"/>
        </w:rPr>
        <w:t>totožnou žádost v rámci tohoto DP</w:t>
      </w:r>
      <w:r w:rsidRPr="0032258B">
        <w:t>. V rámci vyhodnocení DP byla žadateli schválena dotace ve výši 150 000,- Kč (100% požadavek žadatele) a výdaje, na které bude dotace použita, se zcela shodují s výdaji, které jsou uvedeny v žádosti na ID, tedy na pokrytí části výdajů za pronájem areálu výstaviště Flora Olomouc, dále na materiál související přímo se zajištěním vlastní výstavy (výstavní katalog, posudkové listy, diplomy.). Na jaké výdaje bude dotace z IŽ použita, když tyto výdaje bude příjemce vyúčtovávat v rámci DP 02_03?</w:t>
      </w:r>
    </w:p>
    <w:p w:rsidR="00953C73" w:rsidRDefault="00953C73" w:rsidP="00953C73">
      <w:pPr>
        <w:spacing w:after="120"/>
        <w:jc w:val="both"/>
      </w:pPr>
      <w:r>
        <w:t>Replika administrátora k výše uvedenému dotazu:</w:t>
      </w:r>
    </w:p>
    <w:p w:rsidR="00953C73" w:rsidRPr="0032258B" w:rsidRDefault="00953C73" w:rsidP="00953C73">
      <w:pPr>
        <w:spacing w:after="240"/>
        <w:jc w:val="both"/>
        <w:rPr>
          <w:rFonts w:cs="Arial"/>
        </w:rPr>
      </w:pPr>
      <w:r>
        <w:t xml:space="preserve">V obou případech je uváděno, že účelem dotace je pokrytí </w:t>
      </w:r>
      <w:r w:rsidRPr="00E42688">
        <w:rPr>
          <w:b/>
        </w:rPr>
        <w:t>části výdajů</w:t>
      </w:r>
      <w:r>
        <w:t xml:space="preserve"> na realizaci akce. Celkové náklady na realizaci akce (2 000 000,- Kč) však vysoce převyšují výši dotace (150 000,- Kč) schválené v rámci </w:t>
      </w:r>
      <w:r w:rsidRPr="0032258B">
        <w:t>DP 02_03</w:t>
      </w:r>
      <w:r>
        <w:t xml:space="preserve"> a navrhované ke schválení (150 000,- Kč) v rámci individuálních dotací. Souhrnná výše případné dotace z rozpočtu Olomouckého kraje by činila pouze 15 % celkových nákladů. Z tohoto důvodu má administrátor za to, že použití dotací se nebude překrývat.  </w:t>
      </w:r>
    </w:p>
    <w:p w:rsidR="00953C73" w:rsidRDefault="00953C73" w:rsidP="00953C73">
      <w:pPr>
        <w:jc w:val="both"/>
        <w:rPr>
          <w:rFonts w:cs="Arial"/>
          <w:b/>
        </w:rPr>
      </w:pPr>
      <w:r w:rsidRPr="00BB6E40">
        <w:rPr>
          <w:rFonts w:cs="Arial"/>
          <w:b/>
        </w:rPr>
        <w:t>Stanovisko vedení</w:t>
      </w:r>
      <w:r>
        <w:rPr>
          <w:rFonts w:cs="Arial"/>
          <w:b/>
        </w:rPr>
        <w:t xml:space="preserve"> ze dne 18. 07. 2022 – vyhovět částečně a poskytnout dotaci ve výši 1</w:t>
      </w:r>
      <w:r w:rsidR="00E55239">
        <w:rPr>
          <w:rFonts w:cs="Arial"/>
          <w:b/>
        </w:rPr>
        <w:t>5</w:t>
      </w:r>
      <w:bookmarkStart w:id="0" w:name="_GoBack"/>
      <w:bookmarkEnd w:id="0"/>
      <w:r>
        <w:rPr>
          <w:rFonts w:cs="Arial"/>
          <w:b/>
        </w:rPr>
        <w:t>0 000,- Kč.</w:t>
      </w:r>
    </w:p>
    <w:p w:rsidR="00953C73" w:rsidRDefault="00953C73" w:rsidP="00953C73">
      <w:pPr>
        <w:pStyle w:val="Normlnweb"/>
        <w:spacing w:before="0" w:beforeAutospacing="0" w:after="840" w:afterAutospacing="0"/>
        <w:jc w:val="both"/>
        <w:rPr>
          <w:rStyle w:val="Siln"/>
          <w:rFonts w:ascii="Arial" w:hAnsi="Arial" w:cs="Arial"/>
          <w:b w:val="0"/>
        </w:rPr>
      </w:pPr>
      <w:r>
        <w:rPr>
          <w:rStyle w:val="Siln"/>
          <w:rFonts w:ascii="Arial" w:hAnsi="Arial" w:cs="Arial"/>
        </w:rPr>
        <w:t>Dotace bude kryta z finančních prostředků alokovaných na individuální dotace.</w:t>
      </w:r>
    </w:p>
    <w:p w:rsidR="00FA16AB" w:rsidRPr="006470D4" w:rsidRDefault="00FA16AB" w:rsidP="00FA16AB">
      <w:pPr>
        <w:pStyle w:val="Dopisosloven"/>
        <w:spacing w:before="600" w:after="120"/>
        <w:rPr>
          <w:b/>
          <w:color w:val="000000"/>
        </w:rPr>
      </w:pPr>
      <w:r w:rsidRPr="006470D4">
        <w:rPr>
          <w:b/>
          <w:color w:val="000000"/>
        </w:rPr>
        <w:t>Rad</w:t>
      </w:r>
      <w:r>
        <w:rPr>
          <w:b/>
          <w:color w:val="000000"/>
        </w:rPr>
        <w:t>a</w:t>
      </w:r>
      <w:r w:rsidRPr="006470D4">
        <w:rPr>
          <w:b/>
          <w:color w:val="000000"/>
        </w:rPr>
        <w:t xml:space="preserve"> Olomouckého kraje</w:t>
      </w:r>
      <w:r>
        <w:rPr>
          <w:b/>
          <w:color w:val="000000"/>
        </w:rPr>
        <w:t xml:space="preserve"> usnesením </w:t>
      </w:r>
      <w:r w:rsidRPr="00D046E6">
        <w:rPr>
          <w:b/>
        </w:rPr>
        <w:t>UR/</w:t>
      </w:r>
      <w:r w:rsidR="00D046E6" w:rsidRPr="00D046E6">
        <w:rPr>
          <w:b/>
        </w:rPr>
        <w:t>59</w:t>
      </w:r>
      <w:r w:rsidRPr="00D046E6">
        <w:rPr>
          <w:b/>
        </w:rPr>
        <w:t>/</w:t>
      </w:r>
      <w:r w:rsidR="00D046E6" w:rsidRPr="00D046E6">
        <w:rPr>
          <w:b/>
        </w:rPr>
        <w:t>2</w:t>
      </w:r>
      <w:r w:rsidRPr="00D046E6">
        <w:rPr>
          <w:b/>
        </w:rPr>
        <w:t xml:space="preserve">6/2022 </w:t>
      </w:r>
      <w:r>
        <w:rPr>
          <w:b/>
          <w:color w:val="000000"/>
        </w:rPr>
        <w:t>ze dne 25. 07. 2022</w:t>
      </w:r>
      <w:r w:rsidRPr="006470D4">
        <w:rPr>
          <w:b/>
          <w:color w:val="000000"/>
        </w:rPr>
        <w:t>:</w:t>
      </w:r>
    </w:p>
    <w:p w:rsidR="004E5B56" w:rsidRDefault="004E5B56" w:rsidP="00E106FF">
      <w:pPr>
        <w:pStyle w:val="Odstavecseseznamem"/>
        <w:numPr>
          <w:ilvl w:val="0"/>
          <w:numId w:val="45"/>
        </w:numPr>
        <w:spacing w:before="120" w:after="120"/>
        <w:jc w:val="both"/>
        <w:rPr>
          <w:rFonts w:ascii="Arial" w:hAnsi="Arial" w:cs="Arial"/>
          <w:sz w:val="24"/>
          <w:szCs w:val="24"/>
        </w:rPr>
      </w:pPr>
      <w:r w:rsidRPr="00953C73">
        <w:rPr>
          <w:rFonts w:ascii="Arial" w:hAnsi="Arial" w:cs="Arial"/>
          <w:b/>
          <w:spacing w:val="20"/>
          <w:sz w:val="24"/>
          <w:szCs w:val="24"/>
        </w:rPr>
        <w:t>souhlas</w:t>
      </w:r>
      <w:r w:rsidR="00FA16AB" w:rsidRPr="00953C73">
        <w:rPr>
          <w:rFonts w:ascii="Arial" w:hAnsi="Arial" w:cs="Arial"/>
          <w:b/>
          <w:spacing w:val="20"/>
          <w:sz w:val="24"/>
          <w:szCs w:val="24"/>
        </w:rPr>
        <w:t>í</w:t>
      </w:r>
      <w:r w:rsidRPr="00637D69">
        <w:rPr>
          <w:rFonts w:ascii="Arial" w:hAnsi="Arial" w:cs="Arial"/>
          <w:b/>
          <w:sz w:val="24"/>
          <w:szCs w:val="24"/>
        </w:rPr>
        <w:t xml:space="preserve"> </w:t>
      </w:r>
      <w:r w:rsidRPr="00637D69">
        <w:rPr>
          <w:rFonts w:ascii="Arial" w:hAnsi="Arial" w:cs="Arial"/>
          <w:sz w:val="24"/>
          <w:szCs w:val="24"/>
        </w:rPr>
        <w:t>s</w:t>
      </w:r>
      <w:r>
        <w:rPr>
          <w:rFonts w:ascii="Arial" w:hAnsi="Arial" w:cs="Arial"/>
          <w:sz w:val="24"/>
          <w:szCs w:val="24"/>
        </w:rPr>
        <w:t xml:space="preserve"> návrhem na nevyhovění </w:t>
      </w:r>
      <w:r w:rsidR="00AF2F0E">
        <w:rPr>
          <w:rFonts w:ascii="Arial" w:hAnsi="Arial" w:cs="Arial"/>
          <w:sz w:val="24"/>
          <w:szCs w:val="24"/>
        </w:rPr>
        <w:t xml:space="preserve">žádosti o poskytnutí </w:t>
      </w:r>
      <w:r w:rsidRPr="00637D69">
        <w:rPr>
          <w:rFonts w:ascii="Arial" w:hAnsi="Arial" w:cs="Arial"/>
          <w:sz w:val="24"/>
          <w:szCs w:val="24"/>
        </w:rPr>
        <w:t>individuální dotace</w:t>
      </w:r>
      <w:r w:rsidRPr="00637D69">
        <w:rPr>
          <w:rFonts w:ascii="Arial" w:hAnsi="Arial" w:cs="Arial"/>
          <w:b/>
          <w:sz w:val="24"/>
          <w:szCs w:val="24"/>
        </w:rPr>
        <w:t xml:space="preserve"> </w:t>
      </w:r>
      <w:r w:rsidRPr="00637D69">
        <w:rPr>
          <w:rFonts w:ascii="Arial" w:hAnsi="Arial" w:cs="Arial"/>
          <w:color w:val="000000"/>
          <w:sz w:val="24"/>
          <w:szCs w:val="24"/>
        </w:rPr>
        <w:t xml:space="preserve">z rozpočtu Olomouckého kraje </w:t>
      </w:r>
      <w:r>
        <w:rPr>
          <w:rFonts w:ascii="Arial" w:hAnsi="Arial" w:cs="Arial"/>
          <w:color w:val="000000"/>
          <w:sz w:val="24"/>
          <w:szCs w:val="24"/>
        </w:rPr>
        <w:t>žadateli</w:t>
      </w:r>
      <w:r w:rsidRPr="00637D69">
        <w:rPr>
          <w:rFonts w:ascii="Arial" w:hAnsi="Arial" w:cs="Arial"/>
          <w:color w:val="000000"/>
          <w:sz w:val="24"/>
          <w:szCs w:val="24"/>
        </w:rPr>
        <w:t xml:space="preserve"> </w:t>
      </w:r>
      <w:r>
        <w:rPr>
          <w:rFonts w:ascii="Arial" w:hAnsi="Arial" w:cs="Arial"/>
          <w:color w:val="000000"/>
          <w:sz w:val="24"/>
          <w:szCs w:val="24"/>
        </w:rPr>
        <w:t xml:space="preserve">uvedenému pod pořadovým číslem </w:t>
      </w:r>
      <w:r w:rsidR="00AF2F0E">
        <w:rPr>
          <w:rFonts w:ascii="Arial" w:hAnsi="Arial" w:cs="Arial"/>
          <w:color w:val="000000"/>
          <w:sz w:val="24"/>
          <w:szCs w:val="24"/>
        </w:rPr>
        <w:t>1</w:t>
      </w:r>
      <w:r>
        <w:rPr>
          <w:rFonts w:ascii="Arial" w:hAnsi="Arial" w:cs="Arial"/>
          <w:color w:val="000000"/>
          <w:sz w:val="24"/>
          <w:szCs w:val="24"/>
        </w:rPr>
        <w:t xml:space="preserve"> dle přílohy č. 1 </w:t>
      </w:r>
      <w:r>
        <w:rPr>
          <w:rFonts w:ascii="Arial" w:hAnsi="Arial" w:cs="Arial"/>
          <w:sz w:val="24"/>
          <w:szCs w:val="24"/>
        </w:rPr>
        <w:t>tohoto usnesení</w:t>
      </w:r>
    </w:p>
    <w:tbl>
      <w:tblPr>
        <w:tblW w:w="5000" w:type="pct"/>
        <w:tblCellMar>
          <w:left w:w="0" w:type="dxa"/>
          <w:right w:w="0" w:type="dxa"/>
        </w:tblCellMar>
        <w:tblLook w:val="04A0" w:firstRow="1" w:lastRow="0" w:firstColumn="1" w:lastColumn="0" w:noHBand="0" w:noVBand="1"/>
      </w:tblPr>
      <w:tblGrid>
        <w:gridCol w:w="667"/>
        <w:gridCol w:w="8971"/>
      </w:tblGrid>
      <w:tr w:rsidR="00CA2A7E" w:rsidRPr="00CA2A7E" w:rsidTr="00953C73">
        <w:trPr>
          <w:trHeight w:val="289"/>
        </w:trPr>
        <w:tc>
          <w:tcPr>
            <w:tcW w:w="346" w:type="pct"/>
            <w:tcMar>
              <w:top w:w="0" w:type="dxa"/>
              <w:left w:w="0" w:type="dxa"/>
              <w:bottom w:w="113" w:type="dxa"/>
              <w:right w:w="0" w:type="dxa"/>
            </w:tcMar>
            <w:hideMark/>
          </w:tcPr>
          <w:p w:rsidR="00953C73" w:rsidRPr="00CA2A7E" w:rsidRDefault="00953C73">
            <w:pPr>
              <w:pStyle w:val="nadpis20"/>
              <w:rPr>
                <w:sz w:val="24"/>
                <w:szCs w:val="24"/>
              </w:rPr>
            </w:pPr>
            <w:r w:rsidRPr="00CA2A7E">
              <w:rPr>
                <w:sz w:val="24"/>
                <w:szCs w:val="24"/>
              </w:rPr>
              <w:t xml:space="preserve">2. </w:t>
            </w:r>
          </w:p>
        </w:tc>
        <w:tc>
          <w:tcPr>
            <w:tcW w:w="4654" w:type="pct"/>
            <w:tcMar>
              <w:top w:w="0" w:type="dxa"/>
              <w:left w:w="0" w:type="dxa"/>
              <w:bottom w:w="113" w:type="dxa"/>
              <w:right w:w="0" w:type="dxa"/>
            </w:tcMar>
            <w:hideMark/>
          </w:tcPr>
          <w:p w:rsidR="00953C73" w:rsidRPr="00CA2A7E" w:rsidRDefault="00953C73">
            <w:pPr>
              <w:spacing w:after="160" w:line="252" w:lineRule="auto"/>
              <w:jc w:val="both"/>
              <w:rPr>
                <w:rFonts w:cs="Arial"/>
              </w:rPr>
            </w:pPr>
            <w:r w:rsidRPr="00CA2A7E">
              <w:rPr>
                <w:rFonts w:cs="Arial"/>
                <w:b/>
                <w:bCs/>
                <w:spacing w:val="70"/>
              </w:rPr>
              <w:t xml:space="preserve">souhlasí </w:t>
            </w:r>
            <w:r w:rsidRPr="00CA2A7E">
              <w:rPr>
                <w:rFonts w:cs="Arial"/>
                <w:spacing w:val="70"/>
              </w:rPr>
              <w:t>s</w:t>
            </w:r>
            <w:r w:rsidRPr="00CA2A7E">
              <w:rPr>
                <w:rFonts w:cs="Arial"/>
                <w:b/>
                <w:bCs/>
                <w:spacing w:val="70"/>
              </w:rPr>
              <w:t xml:space="preserve"> </w:t>
            </w:r>
            <w:r w:rsidRPr="00CA2A7E">
              <w:rPr>
                <w:rFonts w:cs="Arial"/>
              </w:rPr>
              <w:t xml:space="preserve">udělením výjimky dle části C bodu 5 Zásad pro poskytování finanční podpory z rozpočtu Olomouckého kraje ze splnění podmínky stanovené v části C bodě 1 těchto Zásad z důvodu významnosti a výjimečnosti akce z titulu jejího mezinárodního dopadu, její jedinečnosti, velkého rozsahu, pořadatelské, finanční náročnosti a překryvu do několika oblastí (životní prostředí, environmentální výchova, </w:t>
            </w:r>
            <w:r w:rsidRPr="00CA2A7E">
              <w:rPr>
                <w:rFonts w:cs="Arial"/>
              </w:rPr>
              <w:lastRenderedPageBreak/>
              <w:t>cestovní ruch, kultura) pro žadatele uvedeného pod pořadovým číslem 2 dle přílohy č. 1 tohoto usnesení</w:t>
            </w:r>
          </w:p>
        </w:tc>
      </w:tr>
      <w:tr w:rsidR="00CA2A7E" w:rsidRPr="00CA2A7E" w:rsidTr="00953C73">
        <w:trPr>
          <w:trHeight w:val="289"/>
        </w:trPr>
        <w:tc>
          <w:tcPr>
            <w:tcW w:w="346" w:type="pct"/>
            <w:tcMar>
              <w:top w:w="0" w:type="dxa"/>
              <w:left w:w="0" w:type="dxa"/>
              <w:bottom w:w="113" w:type="dxa"/>
              <w:right w:w="0" w:type="dxa"/>
            </w:tcMar>
            <w:hideMark/>
          </w:tcPr>
          <w:p w:rsidR="00953C73" w:rsidRPr="00CA2A7E" w:rsidRDefault="00953C73">
            <w:pPr>
              <w:pStyle w:val="nadpis20"/>
              <w:rPr>
                <w:sz w:val="24"/>
                <w:szCs w:val="24"/>
              </w:rPr>
            </w:pPr>
            <w:r w:rsidRPr="00CA2A7E">
              <w:rPr>
                <w:sz w:val="24"/>
                <w:szCs w:val="24"/>
              </w:rPr>
              <w:lastRenderedPageBreak/>
              <w:t xml:space="preserve">3. </w:t>
            </w:r>
          </w:p>
        </w:tc>
        <w:tc>
          <w:tcPr>
            <w:tcW w:w="4654" w:type="pct"/>
            <w:tcMar>
              <w:top w:w="0" w:type="dxa"/>
              <w:left w:w="0" w:type="dxa"/>
              <w:bottom w:w="113" w:type="dxa"/>
              <w:right w:w="0" w:type="dxa"/>
            </w:tcMar>
            <w:hideMark/>
          </w:tcPr>
          <w:p w:rsidR="00953C73" w:rsidRPr="00CA2A7E" w:rsidRDefault="00953C73">
            <w:pPr>
              <w:spacing w:after="160" w:line="252" w:lineRule="auto"/>
              <w:jc w:val="both"/>
              <w:rPr>
                <w:rFonts w:cs="Arial"/>
              </w:rPr>
            </w:pPr>
            <w:r w:rsidRPr="00CA2A7E">
              <w:rPr>
                <w:rFonts w:cs="Arial"/>
                <w:b/>
                <w:bCs/>
                <w:spacing w:val="70"/>
              </w:rPr>
              <w:t xml:space="preserve">souhlasí </w:t>
            </w:r>
            <w:r w:rsidRPr="00CA2A7E">
              <w:rPr>
                <w:rFonts w:cs="Arial"/>
              </w:rPr>
              <w:t>s návrhem na poskytnutí individuální dotace z rozpočtu Olomouckého kraje žadateli uvedenému pod pořadovým číslem 2 dle přílohy č. 1 tohoto usnesení</w:t>
            </w:r>
            <w:r w:rsidR="00F87B1D">
              <w:rPr>
                <w:rFonts w:cs="Arial"/>
              </w:rPr>
              <w:t xml:space="preserve"> ve výši 100 000,- Kč</w:t>
            </w:r>
          </w:p>
        </w:tc>
      </w:tr>
      <w:tr w:rsidR="00CA2A7E" w:rsidRPr="00CA2A7E" w:rsidTr="00953C73">
        <w:trPr>
          <w:trHeight w:val="289"/>
        </w:trPr>
        <w:tc>
          <w:tcPr>
            <w:tcW w:w="346" w:type="pct"/>
            <w:tcMar>
              <w:top w:w="0" w:type="dxa"/>
              <w:left w:w="0" w:type="dxa"/>
              <w:bottom w:w="113" w:type="dxa"/>
              <w:right w:w="0" w:type="dxa"/>
            </w:tcMar>
            <w:hideMark/>
          </w:tcPr>
          <w:p w:rsidR="00953C73" w:rsidRPr="00CA2A7E" w:rsidRDefault="00953C73">
            <w:pPr>
              <w:pStyle w:val="nadpis20"/>
              <w:rPr>
                <w:sz w:val="24"/>
                <w:szCs w:val="24"/>
              </w:rPr>
            </w:pPr>
            <w:r w:rsidRPr="00CA2A7E">
              <w:rPr>
                <w:sz w:val="24"/>
                <w:szCs w:val="24"/>
              </w:rPr>
              <w:t>4.</w:t>
            </w:r>
          </w:p>
        </w:tc>
        <w:tc>
          <w:tcPr>
            <w:tcW w:w="4654" w:type="pct"/>
            <w:tcMar>
              <w:top w:w="0" w:type="dxa"/>
              <w:left w:w="0" w:type="dxa"/>
              <w:bottom w:w="113" w:type="dxa"/>
              <w:right w:w="0" w:type="dxa"/>
            </w:tcMar>
            <w:hideMark/>
          </w:tcPr>
          <w:p w:rsidR="00953C73" w:rsidRPr="00CA2A7E" w:rsidRDefault="00953C73">
            <w:pPr>
              <w:spacing w:after="160" w:line="252" w:lineRule="auto"/>
              <w:jc w:val="both"/>
              <w:rPr>
                <w:rFonts w:cs="Arial"/>
              </w:rPr>
            </w:pPr>
            <w:r w:rsidRPr="00CA2A7E">
              <w:rPr>
                <w:rFonts w:cs="Arial"/>
                <w:b/>
                <w:bCs/>
                <w:spacing w:val="70"/>
              </w:rPr>
              <w:t xml:space="preserve">souhlasí </w:t>
            </w:r>
            <w:r w:rsidRPr="00CA2A7E">
              <w:rPr>
                <w:rFonts w:cs="Arial"/>
              </w:rPr>
              <w:t>s uzavřením veřejnoprávním smlouvy o poskytnutí dotace s příjemcem dle bodu 3 usnesení ve znění vzorové smlouvy schválené Zastupitelstvem Olomouckého kraje usnesením č. UZ/7/17/2021 ze dne 13. 12. 2021</w:t>
            </w:r>
          </w:p>
        </w:tc>
      </w:tr>
    </w:tbl>
    <w:p w:rsidR="00DB2777" w:rsidRPr="00CA2A7E" w:rsidRDefault="00DB2777" w:rsidP="00953C73">
      <w:pPr>
        <w:pStyle w:val="Odstavecseseznamem"/>
        <w:numPr>
          <w:ilvl w:val="0"/>
          <w:numId w:val="64"/>
        </w:numPr>
        <w:spacing w:before="120" w:after="120"/>
        <w:ind w:hanging="720"/>
        <w:jc w:val="both"/>
        <w:rPr>
          <w:rFonts w:ascii="Arial" w:hAnsi="Arial" w:cs="Arial"/>
          <w:sz w:val="24"/>
          <w:szCs w:val="24"/>
        </w:rPr>
      </w:pPr>
      <w:r w:rsidRPr="00CA2A7E">
        <w:rPr>
          <w:rFonts w:ascii="Arial" w:hAnsi="Arial" w:cs="Arial"/>
          <w:b/>
          <w:sz w:val="24"/>
          <w:szCs w:val="24"/>
        </w:rPr>
        <w:t>doporuč</w:t>
      </w:r>
      <w:r w:rsidR="00FA16AB" w:rsidRPr="00CA2A7E">
        <w:rPr>
          <w:rFonts w:ascii="Arial" w:hAnsi="Arial" w:cs="Arial"/>
          <w:b/>
          <w:sz w:val="24"/>
          <w:szCs w:val="24"/>
        </w:rPr>
        <w:t>uje</w:t>
      </w:r>
      <w:r w:rsidRPr="00CA2A7E">
        <w:rPr>
          <w:rFonts w:ascii="Arial" w:hAnsi="Arial" w:cs="Arial"/>
          <w:b/>
          <w:sz w:val="24"/>
          <w:szCs w:val="24"/>
        </w:rPr>
        <w:t xml:space="preserve"> Zastupitelstvu Olomouckého kraje</w:t>
      </w:r>
      <w:r w:rsidRPr="00CA2A7E">
        <w:rPr>
          <w:rFonts w:ascii="Arial" w:hAnsi="Arial" w:cs="Arial"/>
          <w:sz w:val="24"/>
          <w:szCs w:val="24"/>
        </w:rPr>
        <w:t xml:space="preserve"> </w:t>
      </w:r>
      <w:r w:rsidR="00234D88" w:rsidRPr="00CA2A7E">
        <w:rPr>
          <w:rFonts w:ascii="Arial" w:hAnsi="Arial" w:cs="Arial"/>
          <w:sz w:val="24"/>
          <w:szCs w:val="24"/>
        </w:rPr>
        <w:t>nevyhovět žádosti o poskytnutí individuální dotace</w:t>
      </w:r>
      <w:r w:rsidR="00234D88" w:rsidRPr="00CA2A7E">
        <w:rPr>
          <w:rFonts w:ascii="Arial" w:hAnsi="Arial" w:cs="Arial"/>
          <w:b/>
          <w:sz w:val="24"/>
          <w:szCs w:val="24"/>
        </w:rPr>
        <w:t xml:space="preserve"> </w:t>
      </w:r>
      <w:r w:rsidR="00234D88" w:rsidRPr="00CA2A7E">
        <w:rPr>
          <w:rFonts w:ascii="Arial" w:hAnsi="Arial" w:cs="Arial"/>
          <w:sz w:val="24"/>
          <w:szCs w:val="24"/>
        </w:rPr>
        <w:t>z rozpočtu Olomouckého kraje dle bodu 1 tohoto usnesení</w:t>
      </w:r>
      <w:r w:rsidR="00CA2A7E" w:rsidRPr="00CA2A7E">
        <w:rPr>
          <w:rFonts w:ascii="Arial" w:hAnsi="Arial" w:cs="Arial"/>
          <w:sz w:val="24"/>
          <w:szCs w:val="24"/>
        </w:rPr>
        <w:t>, rozhodnout o udělení výjimky dle bodu 2 usnesení, rozhodnout o poskytnutí dotace dle bodu 3 usnesení a rozhodnout o uzavření veřejnoprávní smlouvy o poskytnutí dotace dle bodu 4 usnesení</w:t>
      </w:r>
    </w:p>
    <w:p w:rsidR="00D1608C" w:rsidRDefault="00D1608C" w:rsidP="00D1608C">
      <w:pPr>
        <w:jc w:val="both"/>
        <w:rPr>
          <w:u w:val="single"/>
        </w:rPr>
      </w:pPr>
    </w:p>
    <w:p w:rsidR="00CA2A7E" w:rsidRDefault="00CA2A7E" w:rsidP="00D1608C">
      <w:pPr>
        <w:jc w:val="both"/>
        <w:rPr>
          <w:u w:val="single"/>
        </w:rPr>
      </w:pPr>
    </w:p>
    <w:p w:rsidR="00CA2A7E" w:rsidRDefault="00CA2A7E" w:rsidP="00D1608C">
      <w:pPr>
        <w:jc w:val="both"/>
        <w:rPr>
          <w:u w:val="single"/>
        </w:rPr>
      </w:pPr>
    </w:p>
    <w:p w:rsidR="00CA2A7E" w:rsidRDefault="00CA2A7E" w:rsidP="00D1608C">
      <w:pPr>
        <w:jc w:val="both"/>
        <w:rPr>
          <w:u w:val="single"/>
        </w:rPr>
      </w:pPr>
    </w:p>
    <w:p w:rsidR="00CA2A7E" w:rsidRDefault="00CA2A7E" w:rsidP="00D1608C">
      <w:pPr>
        <w:jc w:val="both"/>
        <w:rPr>
          <w:u w:val="single"/>
        </w:rPr>
      </w:pPr>
    </w:p>
    <w:p w:rsidR="00D1608C" w:rsidRDefault="00D1608C" w:rsidP="00D1608C">
      <w:pPr>
        <w:jc w:val="both"/>
        <w:rPr>
          <w:u w:val="single"/>
        </w:rPr>
      </w:pPr>
      <w:r>
        <w:rPr>
          <w:u w:val="single"/>
        </w:rPr>
        <w:t>Přílohy usnesení:</w:t>
      </w:r>
    </w:p>
    <w:p w:rsidR="00D1608C" w:rsidRDefault="00D1608C" w:rsidP="00D1608C">
      <w:pPr>
        <w:jc w:val="both"/>
      </w:pPr>
    </w:p>
    <w:p w:rsidR="00D1608C" w:rsidRDefault="00D1608C" w:rsidP="00EE1ADE">
      <w:pPr>
        <w:numPr>
          <w:ilvl w:val="0"/>
          <w:numId w:val="46"/>
        </w:numPr>
        <w:spacing w:after="240"/>
        <w:jc w:val="both"/>
      </w:pPr>
      <w:proofErr w:type="spellStart"/>
      <w:r w:rsidRPr="00EE1ADE">
        <w:t>Usnesení</w:t>
      </w:r>
      <w:r w:rsidR="0009702E" w:rsidRPr="00EE1ADE">
        <w:t>_</w:t>
      </w:r>
      <w:r w:rsidRPr="00EE1ADE">
        <w:t>příloha</w:t>
      </w:r>
      <w:proofErr w:type="spellEnd"/>
      <w:r w:rsidRPr="00EE1ADE">
        <w:t xml:space="preserve"> č. 1</w:t>
      </w:r>
      <w:r w:rsidR="0009702E" w:rsidRPr="0009702E">
        <w:t xml:space="preserve"> -</w:t>
      </w:r>
      <w:r w:rsidR="0009702E">
        <w:t xml:space="preserve"> </w:t>
      </w:r>
      <w:r w:rsidR="00DB2777">
        <w:t>Žádosti o poskytnutí individuální dotace v oblasti životního prostředí a zemědělství</w:t>
      </w:r>
      <w:r w:rsidR="0009702E">
        <w:t xml:space="preserve"> </w:t>
      </w:r>
      <w:r>
        <w:t xml:space="preserve">(strana </w:t>
      </w:r>
      <w:r w:rsidR="00CA2A7E">
        <w:t>7</w:t>
      </w:r>
      <w:r>
        <w:t>)</w:t>
      </w:r>
    </w:p>
    <w:p w:rsidR="004B64B1" w:rsidRDefault="004B64B1" w:rsidP="008308F4">
      <w:pPr>
        <w:pStyle w:val="Dopisspozdravem"/>
        <w:tabs>
          <w:tab w:val="left" w:pos="3660"/>
        </w:tabs>
        <w:spacing w:before="120" w:after="120"/>
        <w:jc w:val="both"/>
        <w:outlineLvl w:val="0"/>
      </w:pPr>
    </w:p>
    <w:sectPr w:rsidR="004B64B1" w:rsidSect="007B7E5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1F" w:rsidRDefault="00B30C1F" w:rsidP="007B7E56">
      <w:r>
        <w:separator/>
      </w:r>
    </w:p>
  </w:endnote>
  <w:endnote w:type="continuationSeparator" w:id="0">
    <w:p w:rsidR="00B30C1F" w:rsidRDefault="00B30C1F" w:rsidP="007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CA" w:rsidRDefault="00633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F" w:rsidRPr="00FB1BDA" w:rsidRDefault="009424CC" w:rsidP="008F4E18">
    <w:pPr>
      <w:pStyle w:val="Zpat"/>
      <w:pBdr>
        <w:top w:val="single" w:sz="8" w:space="1" w:color="auto"/>
      </w:pBdr>
      <w:rPr>
        <w:rFonts w:cs="Arial"/>
        <w:i/>
      </w:rPr>
    </w:pPr>
    <w:r>
      <w:rPr>
        <w:rFonts w:cs="Arial"/>
        <w:i/>
      </w:rPr>
      <w:t xml:space="preserve">Zastupitelstvo </w:t>
    </w:r>
    <w:r w:rsidR="00B30C1F" w:rsidRPr="00FB1BDA">
      <w:rPr>
        <w:rFonts w:cs="Arial"/>
        <w:i/>
      </w:rPr>
      <w:t xml:space="preserve">Olomouckého kraje </w:t>
    </w:r>
    <w:r>
      <w:rPr>
        <w:rFonts w:cs="Arial"/>
        <w:i/>
      </w:rPr>
      <w:t>26. 09</w:t>
    </w:r>
    <w:r w:rsidR="00B30C1F">
      <w:rPr>
        <w:rFonts w:cs="Arial"/>
        <w:i/>
      </w:rPr>
      <w:t>. 202</w:t>
    </w:r>
    <w:r w:rsidR="009F72E3">
      <w:rPr>
        <w:rFonts w:cs="Arial"/>
        <w:i/>
      </w:rPr>
      <w:t>2</w:t>
    </w:r>
    <w:r w:rsidR="00B30C1F" w:rsidRPr="00FB1BDA">
      <w:rPr>
        <w:rFonts w:cs="Arial"/>
        <w:i/>
      </w:rPr>
      <w:tab/>
    </w:r>
    <w:r w:rsidR="00B30C1F" w:rsidRPr="00FB1BDA">
      <w:rPr>
        <w:rFonts w:cs="Arial"/>
        <w:i/>
      </w:rPr>
      <w:tab/>
      <w:t xml:space="preserve">Strana </w:t>
    </w:r>
    <w:r w:rsidR="00B30C1F" w:rsidRPr="00FB1BDA">
      <w:rPr>
        <w:rFonts w:cs="Arial"/>
        <w:i/>
      </w:rPr>
      <w:fldChar w:fldCharType="begin"/>
    </w:r>
    <w:r w:rsidR="00B30C1F" w:rsidRPr="00FB1BDA">
      <w:rPr>
        <w:rFonts w:cs="Arial"/>
        <w:i/>
      </w:rPr>
      <w:instrText xml:space="preserve"> PAGE </w:instrText>
    </w:r>
    <w:r w:rsidR="00B30C1F" w:rsidRPr="00FB1BDA">
      <w:rPr>
        <w:rFonts w:cs="Arial"/>
        <w:i/>
      </w:rPr>
      <w:fldChar w:fldCharType="separate"/>
    </w:r>
    <w:r w:rsidR="00E55239">
      <w:rPr>
        <w:rFonts w:cs="Arial"/>
        <w:i/>
      </w:rPr>
      <w:t>5</w:t>
    </w:r>
    <w:r w:rsidR="00B30C1F" w:rsidRPr="00FB1BDA">
      <w:rPr>
        <w:rFonts w:cs="Arial"/>
        <w:i/>
      </w:rPr>
      <w:fldChar w:fldCharType="end"/>
    </w:r>
    <w:r w:rsidR="00B30C1F" w:rsidRPr="00FB1BDA">
      <w:rPr>
        <w:rFonts w:cs="Arial"/>
        <w:i/>
      </w:rPr>
      <w:t xml:space="preserve"> (celkem</w:t>
    </w:r>
    <w:r w:rsidR="00B30C1F">
      <w:rPr>
        <w:rFonts w:cs="Arial"/>
        <w:i/>
      </w:rPr>
      <w:t xml:space="preserve"> </w:t>
    </w:r>
    <w:r w:rsidR="00CA2A7E">
      <w:rPr>
        <w:rFonts w:cs="Arial"/>
        <w:i/>
      </w:rPr>
      <w:t>7</w:t>
    </w:r>
    <w:r w:rsidR="00B30C1F" w:rsidRPr="00FB1BDA">
      <w:rPr>
        <w:rFonts w:cs="Arial"/>
        <w:i/>
      </w:rPr>
      <w:t xml:space="preserve">) </w:t>
    </w:r>
  </w:p>
  <w:p w:rsidR="00B30C1F" w:rsidRPr="00FB1BDA" w:rsidRDefault="006339CA" w:rsidP="008F4E18">
    <w:pPr>
      <w:pStyle w:val="Zpat"/>
      <w:rPr>
        <w:rFonts w:cs="Arial"/>
        <w:i/>
      </w:rPr>
    </w:pPr>
    <w:r>
      <w:rPr>
        <w:rFonts w:cs="Arial"/>
        <w:i/>
      </w:rPr>
      <w:t>36.</w:t>
    </w:r>
    <w:r w:rsidR="00B30C1F" w:rsidRPr="00FB1BDA">
      <w:rPr>
        <w:rFonts w:cs="Arial"/>
        <w:i/>
      </w:rPr>
      <w:t xml:space="preserve"> – Žádost o poskytnutí individuální dotac</w:t>
    </w:r>
    <w:r w:rsidR="00B30C1F">
      <w:rPr>
        <w:rFonts w:cs="Arial"/>
        <w:i/>
      </w:rPr>
      <w:t>e</w:t>
    </w:r>
    <w:r w:rsidR="00B30C1F" w:rsidRPr="00FB1BDA">
      <w:rPr>
        <w:rFonts w:cs="Arial"/>
        <w:i/>
      </w:rPr>
      <w:t xml:space="preserve"> v oblasti životního prostředí a zemědělství</w:t>
    </w:r>
  </w:p>
  <w:p w:rsidR="00B30C1F" w:rsidRDefault="00B30C1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CA" w:rsidRDefault="006339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1F" w:rsidRDefault="00B30C1F" w:rsidP="007B7E56">
      <w:r>
        <w:separator/>
      </w:r>
    </w:p>
  </w:footnote>
  <w:footnote w:type="continuationSeparator" w:id="0">
    <w:p w:rsidR="00B30C1F" w:rsidRDefault="00B30C1F" w:rsidP="007B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CA" w:rsidRDefault="006339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CA" w:rsidRDefault="006339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CA" w:rsidRDefault="006339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71040"/>
    <w:multiLevelType w:val="hybridMultilevel"/>
    <w:tmpl w:val="27E86ED0"/>
    <w:lvl w:ilvl="0" w:tplc="80443650">
      <w:start w:val="1"/>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5" w15:restartNumberingAfterBreak="0">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C14372"/>
    <w:multiLevelType w:val="hybridMultilevel"/>
    <w:tmpl w:val="5D1A173E"/>
    <w:lvl w:ilvl="0" w:tplc="FCAE434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A63EE7"/>
    <w:multiLevelType w:val="hybridMultilevel"/>
    <w:tmpl w:val="CDF6EF46"/>
    <w:lvl w:ilvl="0" w:tplc="C4F230E6">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1E37BA"/>
    <w:multiLevelType w:val="hybridMultilevel"/>
    <w:tmpl w:val="B3425D80"/>
    <w:lvl w:ilvl="0" w:tplc="5DD8AE7C">
      <w:start w:val="9"/>
      <w:numFmt w:val="decimal"/>
      <w:lvlText w:val="%1."/>
      <w:lvlJc w:val="left"/>
      <w:pPr>
        <w:ind w:left="1495" w:hanging="360"/>
      </w:pPr>
      <w:rPr>
        <w:rFonts w:hint="default"/>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0" w15:restartNumberingAfterBreak="0">
    <w:nsid w:val="3C054961"/>
    <w:multiLevelType w:val="hybridMultilevel"/>
    <w:tmpl w:val="F0F6D1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2E637A"/>
    <w:multiLevelType w:val="hybridMultilevel"/>
    <w:tmpl w:val="E7008754"/>
    <w:lvl w:ilvl="0" w:tplc="4A2864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D04AB4"/>
    <w:multiLevelType w:val="hybridMultilevel"/>
    <w:tmpl w:val="EA206F4E"/>
    <w:lvl w:ilvl="0" w:tplc="FE500862">
      <w:start w:val="3"/>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B11180"/>
    <w:multiLevelType w:val="multilevel"/>
    <w:tmpl w:val="9E36041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0"/>
      <w:numFmt w:val="decimal"/>
      <w:lvlText w:val="%3."/>
      <w:lvlJc w:val="left"/>
      <w:pPr>
        <w:tabs>
          <w:tab w:val="num" w:pos="2344"/>
        </w:tabs>
        <w:ind w:left="2344"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49A0304"/>
    <w:multiLevelType w:val="hybridMultilevel"/>
    <w:tmpl w:val="C2EA2BDC"/>
    <w:lvl w:ilvl="0" w:tplc="0AEED1B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A479D0"/>
    <w:multiLevelType w:val="hybridMultilevel"/>
    <w:tmpl w:val="0666E1C4"/>
    <w:lvl w:ilvl="0" w:tplc="4DF2B3BE">
      <w:start w:val="4"/>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29" w15:restartNumberingAfterBreak="0">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E47FF"/>
    <w:multiLevelType w:val="hybridMultilevel"/>
    <w:tmpl w:val="26784E04"/>
    <w:lvl w:ilvl="0" w:tplc="E4B0E31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DF448B6"/>
    <w:multiLevelType w:val="hybridMultilevel"/>
    <w:tmpl w:val="EBF22854"/>
    <w:lvl w:ilvl="0" w:tplc="A02E873E">
      <w:start w:val="2"/>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35" w15:restartNumberingAfterBreak="0">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11B5B"/>
    <w:multiLevelType w:val="hybridMultilevel"/>
    <w:tmpl w:val="5F42CCA4"/>
    <w:lvl w:ilvl="0" w:tplc="BE7C24F8">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6437D6A"/>
    <w:multiLevelType w:val="multilevel"/>
    <w:tmpl w:val="33187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57910D9D"/>
    <w:multiLevelType w:val="hybridMultilevel"/>
    <w:tmpl w:val="E610A0D4"/>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85D235E"/>
    <w:multiLevelType w:val="multilevel"/>
    <w:tmpl w:val="56847D2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EB05C8E"/>
    <w:multiLevelType w:val="hybridMultilevel"/>
    <w:tmpl w:val="38404B4E"/>
    <w:lvl w:ilvl="0" w:tplc="586A3A1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F5913E8"/>
    <w:multiLevelType w:val="multilevel"/>
    <w:tmpl w:val="F2A2C2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6"/>
      <w:numFmt w:val="decimal"/>
      <w:lvlText w:val="%3."/>
      <w:lvlJc w:val="left"/>
      <w:pPr>
        <w:tabs>
          <w:tab w:val="num" w:pos="2344"/>
        </w:tabs>
        <w:ind w:left="2344" w:hanging="360"/>
      </w:pPr>
      <w:rPr>
        <w:rFonts w:hint="default"/>
        <w:b/>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54E3CA5"/>
    <w:multiLevelType w:val="hybridMultilevel"/>
    <w:tmpl w:val="875EA81C"/>
    <w:lvl w:ilvl="0" w:tplc="21C630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655A67C1"/>
    <w:multiLevelType w:val="hybridMultilevel"/>
    <w:tmpl w:val="4F3E6DB0"/>
    <w:lvl w:ilvl="0" w:tplc="7BCA65B2">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E657411"/>
    <w:multiLevelType w:val="hybridMultilevel"/>
    <w:tmpl w:val="05EC793E"/>
    <w:lvl w:ilvl="0" w:tplc="657247B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10A5BE4"/>
    <w:multiLevelType w:val="hybridMultilevel"/>
    <w:tmpl w:val="20E4148E"/>
    <w:lvl w:ilvl="0" w:tplc="586A3A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15:restartNumberingAfterBreak="0">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B2646B7"/>
    <w:multiLevelType w:val="hybridMultilevel"/>
    <w:tmpl w:val="171CF4FA"/>
    <w:lvl w:ilvl="0" w:tplc="2FD097C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30"/>
  </w:num>
  <w:num w:numId="4">
    <w:abstractNumId w:val="43"/>
  </w:num>
  <w:num w:numId="5">
    <w:abstractNumId w:val="23"/>
  </w:num>
  <w:num w:numId="6">
    <w:abstractNumId w:val="50"/>
  </w:num>
  <w:num w:numId="7">
    <w:abstractNumId w:val="62"/>
  </w:num>
  <w:num w:numId="8">
    <w:abstractNumId w:val="3"/>
  </w:num>
  <w:num w:numId="9">
    <w:abstractNumId w:val="31"/>
  </w:num>
  <w:num w:numId="10">
    <w:abstractNumId w:val="6"/>
  </w:num>
  <w:num w:numId="11">
    <w:abstractNumId w:val="53"/>
  </w:num>
  <w:num w:numId="12">
    <w:abstractNumId w:val="52"/>
  </w:num>
  <w:num w:numId="13">
    <w:abstractNumId w:val="59"/>
  </w:num>
  <w:num w:numId="14">
    <w:abstractNumId w:val="51"/>
  </w:num>
  <w:num w:numId="15">
    <w:abstractNumId w:val="56"/>
  </w:num>
  <w:num w:numId="16">
    <w:abstractNumId w:val="13"/>
  </w:num>
  <w:num w:numId="17">
    <w:abstractNumId w:val="33"/>
  </w:num>
  <w:num w:numId="18">
    <w:abstractNumId w:val="38"/>
  </w:num>
  <w:num w:numId="19">
    <w:abstractNumId w:val="1"/>
  </w:num>
  <w:num w:numId="20">
    <w:abstractNumId w:val="11"/>
  </w:num>
  <w:num w:numId="21">
    <w:abstractNumId w:val="29"/>
  </w:num>
  <w:num w:numId="22">
    <w:abstractNumId w:val="8"/>
  </w:num>
  <w:num w:numId="23">
    <w:abstractNumId w:val="47"/>
  </w:num>
  <w:num w:numId="24">
    <w:abstractNumId w:val="35"/>
  </w:num>
  <w:num w:numId="25">
    <w:abstractNumId w:val="24"/>
  </w:num>
  <w:num w:numId="26">
    <w:abstractNumId w:val="40"/>
  </w:num>
  <w:num w:numId="27">
    <w:abstractNumId w:val="15"/>
  </w:num>
  <w:num w:numId="28">
    <w:abstractNumId w:val="58"/>
  </w:num>
  <w:num w:numId="29">
    <w:abstractNumId w:val="37"/>
  </w:num>
  <w:num w:numId="30">
    <w:abstractNumId w:val="44"/>
  </w:num>
  <w:num w:numId="31">
    <w:abstractNumId w:val="55"/>
  </w:num>
  <w:num w:numId="32">
    <w:abstractNumId w:val="17"/>
  </w:num>
  <w:num w:numId="33">
    <w:abstractNumId w:val="0"/>
  </w:num>
  <w:num w:numId="34">
    <w:abstractNumId w:val="10"/>
  </w:num>
  <w:num w:numId="35">
    <w:abstractNumId w:val="60"/>
  </w:num>
  <w:num w:numId="36">
    <w:abstractNumId w:val="12"/>
  </w:num>
  <w:num w:numId="37">
    <w:abstractNumId w:val="7"/>
  </w:num>
  <w:num w:numId="38">
    <w:abstractNumId w:val="2"/>
  </w:num>
  <w:num w:numId="39">
    <w:abstractNumId w:val="5"/>
  </w:num>
  <w:num w:numId="40">
    <w:abstractNumId w:val="45"/>
  </w:num>
  <w:num w:numId="41">
    <w:abstractNumId w:val="57"/>
  </w:num>
  <w:num w:numId="42">
    <w:abstractNumId w:val="61"/>
  </w:num>
  <w:num w:numId="43">
    <w:abstractNumId w:val="54"/>
  </w:num>
  <w:num w:numId="44">
    <w:abstractNumId w:val="34"/>
  </w:num>
  <w:num w:numId="45">
    <w:abstractNumId w:val="41"/>
  </w:num>
  <w:num w:numId="46">
    <w:abstractNumId w:val="16"/>
  </w:num>
  <w:num w:numId="47">
    <w:abstractNumId w:val="21"/>
  </w:num>
  <w:num w:numId="48">
    <w:abstractNumId w:val="32"/>
  </w:num>
  <w:num w:numId="4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6"/>
  </w:num>
  <w:num w:numId="54">
    <w:abstractNumId w:val="42"/>
  </w:num>
  <w:num w:numId="55">
    <w:abstractNumId w:val="19"/>
  </w:num>
  <w:num w:numId="56">
    <w:abstractNumId w:val="26"/>
  </w:num>
  <w:num w:numId="57">
    <w:abstractNumId w:val="27"/>
  </w:num>
  <w:num w:numId="58">
    <w:abstractNumId w:val="49"/>
  </w:num>
  <w:num w:numId="59">
    <w:abstractNumId w:val="14"/>
  </w:num>
  <w:num w:numId="60">
    <w:abstractNumId w:val="36"/>
  </w:num>
  <w:num w:numId="61">
    <w:abstractNumId w:val="20"/>
  </w:num>
  <w:num w:numId="62">
    <w:abstractNumId w:val="22"/>
  </w:num>
  <w:num w:numId="63">
    <w:abstractNumId w:val="4"/>
  </w:num>
  <w:num w:numId="6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30"/>
    <w:rsid w:val="0000660C"/>
    <w:rsid w:val="00006C6B"/>
    <w:rsid w:val="00007497"/>
    <w:rsid w:val="00010F7B"/>
    <w:rsid w:val="000122B4"/>
    <w:rsid w:val="00012B2A"/>
    <w:rsid w:val="000164AC"/>
    <w:rsid w:val="00016980"/>
    <w:rsid w:val="0002018F"/>
    <w:rsid w:val="000229F8"/>
    <w:rsid w:val="000258CB"/>
    <w:rsid w:val="00025DC6"/>
    <w:rsid w:val="00026279"/>
    <w:rsid w:val="00031F1F"/>
    <w:rsid w:val="0003285D"/>
    <w:rsid w:val="00034FBF"/>
    <w:rsid w:val="000353A9"/>
    <w:rsid w:val="00035463"/>
    <w:rsid w:val="0003546D"/>
    <w:rsid w:val="00036F4E"/>
    <w:rsid w:val="00037867"/>
    <w:rsid w:val="00040578"/>
    <w:rsid w:val="00042684"/>
    <w:rsid w:val="00043C39"/>
    <w:rsid w:val="00050671"/>
    <w:rsid w:val="000516C0"/>
    <w:rsid w:val="0005326B"/>
    <w:rsid w:val="00053AA8"/>
    <w:rsid w:val="00053B47"/>
    <w:rsid w:val="0005417D"/>
    <w:rsid w:val="00055BE9"/>
    <w:rsid w:val="00056214"/>
    <w:rsid w:val="00060757"/>
    <w:rsid w:val="00060D06"/>
    <w:rsid w:val="000633B5"/>
    <w:rsid w:val="000652B9"/>
    <w:rsid w:val="0006623C"/>
    <w:rsid w:val="00066B2D"/>
    <w:rsid w:val="00070472"/>
    <w:rsid w:val="000722DC"/>
    <w:rsid w:val="00072919"/>
    <w:rsid w:val="000741DA"/>
    <w:rsid w:val="000759B1"/>
    <w:rsid w:val="000776BF"/>
    <w:rsid w:val="00081701"/>
    <w:rsid w:val="00081CA1"/>
    <w:rsid w:val="00083254"/>
    <w:rsid w:val="0008665F"/>
    <w:rsid w:val="000903BC"/>
    <w:rsid w:val="00095A51"/>
    <w:rsid w:val="0009702E"/>
    <w:rsid w:val="00097FC9"/>
    <w:rsid w:val="000A3924"/>
    <w:rsid w:val="000A3AC4"/>
    <w:rsid w:val="000B1345"/>
    <w:rsid w:val="000B41C0"/>
    <w:rsid w:val="000B6367"/>
    <w:rsid w:val="000B6C7A"/>
    <w:rsid w:val="000C2311"/>
    <w:rsid w:val="000C5B51"/>
    <w:rsid w:val="000D1201"/>
    <w:rsid w:val="000D155D"/>
    <w:rsid w:val="000D29B9"/>
    <w:rsid w:val="000D302E"/>
    <w:rsid w:val="000D5008"/>
    <w:rsid w:val="000D7994"/>
    <w:rsid w:val="000E13C6"/>
    <w:rsid w:val="000E2004"/>
    <w:rsid w:val="000E2398"/>
    <w:rsid w:val="000E361E"/>
    <w:rsid w:val="000E436C"/>
    <w:rsid w:val="000E439D"/>
    <w:rsid w:val="000E52B2"/>
    <w:rsid w:val="000F0A42"/>
    <w:rsid w:val="000F0F54"/>
    <w:rsid w:val="000F2A08"/>
    <w:rsid w:val="000F4183"/>
    <w:rsid w:val="000F56C9"/>
    <w:rsid w:val="001003A6"/>
    <w:rsid w:val="00100C04"/>
    <w:rsid w:val="001078A0"/>
    <w:rsid w:val="0011313E"/>
    <w:rsid w:val="0011416C"/>
    <w:rsid w:val="0011674A"/>
    <w:rsid w:val="001169B1"/>
    <w:rsid w:val="00121241"/>
    <w:rsid w:val="00121468"/>
    <w:rsid w:val="00121B79"/>
    <w:rsid w:val="00121FE7"/>
    <w:rsid w:val="00125594"/>
    <w:rsid w:val="00125AC6"/>
    <w:rsid w:val="00125BBB"/>
    <w:rsid w:val="001266D3"/>
    <w:rsid w:val="00131212"/>
    <w:rsid w:val="00134308"/>
    <w:rsid w:val="0013436F"/>
    <w:rsid w:val="00134EC4"/>
    <w:rsid w:val="001358B7"/>
    <w:rsid w:val="00136816"/>
    <w:rsid w:val="00140B93"/>
    <w:rsid w:val="00142DD4"/>
    <w:rsid w:val="00144C16"/>
    <w:rsid w:val="00145755"/>
    <w:rsid w:val="001471EE"/>
    <w:rsid w:val="00151457"/>
    <w:rsid w:val="00153123"/>
    <w:rsid w:val="00154524"/>
    <w:rsid w:val="00156B55"/>
    <w:rsid w:val="00157C67"/>
    <w:rsid w:val="001657AA"/>
    <w:rsid w:val="00167726"/>
    <w:rsid w:val="00170080"/>
    <w:rsid w:val="00176ECB"/>
    <w:rsid w:val="00180F72"/>
    <w:rsid w:val="00181E4E"/>
    <w:rsid w:val="00184218"/>
    <w:rsid w:val="0018576D"/>
    <w:rsid w:val="00191E31"/>
    <w:rsid w:val="00193230"/>
    <w:rsid w:val="00193999"/>
    <w:rsid w:val="0019453D"/>
    <w:rsid w:val="001A0595"/>
    <w:rsid w:val="001A16BF"/>
    <w:rsid w:val="001A2B4A"/>
    <w:rsid w:val="001A2E14"/>
    <w:rsid w:val="001A3E62"/>
    <w:rsid w:val="001A504B"/>
    <w:rsid w:val="001A5FE3"/>
    <w:rsid w:val="001B4392"/>
    <w:rsid w:val="001C139A"/>
    <w:rsid w:val="001C559A"/>
    <w:rsid w:val="001C6831"/>
    <w:rsid w:val="001D0BC7"/>
    <w:rsid w:val="001D2235"/>
    <w:rsid w:val="001D53B2"/>
    <w:rsid w:val="001D5F3B"/>
    <w:rsid w:val="001D7A0B"/>
    <w:rsid w:val="001E0A69"/>
    <w:rsid w:val="001E1951"/>
    <w:rsid w:val="001E267C"/>
    <w:rsid w:val="001E3591"/>
    <w:rsid w:val="001E52B6"/>
    <w:rsid w:val="001E5CDD"/>
    <w:rsid w:val="001F4F58"/>
    <w:rsid w:val="001F6822"/>
    <w:rsid w:val="001F7A07"/>
    <w:rsid w:val="001F7E8E"/>
    <w:rsid w:val="00200EFA"/>
    <w:rsid w:val="002024B9"/>
    <w:rsid w:val="0020365F"/>
    <w:rsid w:val="00203DC5"/>
    <w:rsid w:val="00205BEE"/>
    <w:rsid w:val="00205DF8"/>
    <w:rsid w:val="002060BD"/>
    <w:rsid w:val="002127A8"/>
    <w:rsid w:val="00233DFF"/>
    <w:rsid w:val="00234D88"/>
    <w:rsid w:val="00237C65"/>
    <w:rsid w:val="002561C3"/>
    <w:rsid w:val="002576CF"/>
    <w:rsid w:val="00257A6F"/>
    <w:rsid w:val="00257B47"/>
    <w:rsid w:val="002618AF"/>
    <w:rsid w:val="0026603C"/>
    <w:rsid w:val="002704F4"/>
    <w:rsid w:val="00275243"/>
    <w:rsid w:val="00275DBF"/>
    <w:rsid w:val="00276FCF"/>
    <w:rsid w:val="002806B0"/>
    <w:rsid w:val="00281280"/>
    <w:rsid w:val="0028518D"/>
    <w:rsid w:val="0028578D"/>
    <w:rsid w:val="00285EA3"/>
    <w:rsid w:val="00287BFB"/>
    <w:rsid w:val="002913AF"/>
    <w:rsid w:val="00294707"/>
    <w:rsid w:val="00295BB2"/>
    <w:rsid w:val="00295D09"/>
    <w:rsid w:val="002A46DC"/>
    <w:rsid w:val="002A65C2"/>
    <w:rsid w:val="002B0F36"/>
    <w:rsid w:val="002B3482"/>
    <w:rsid w:val="002B3B3E"/>
    <w:rsid w:val="002B7360"/>
    <w:rsid w:val="002B7F3D"/>
    <w:rsid w:val="002C2254"/>
    <w:rsid w:val="002C29BE"/>
    <w:rsid w:val="002C707C"/>
    <w:rsid w:val="002C745B"/>
    <w:rsid w:val="002D0FA3"/>
    <w:rsid w:val="002D3D36"/>
    <w:rsid w:val="002D3F68"/>
    <w:rsid w:val="002D4799"/>
    <w:rsid w:val="002D4D68"/>
    <w:rsid w:val="002D51AE"/>
    <w:rsid w:val="002E1ECE"/>
    <w:rsid w:val="002E41EF"/>
    <w:rsid w:val="002E493D"/>
    <w:rsid w:val="002E643C"/>
    <w:rsid w:val="002E767E"/>
    <w:rsid w:val="002F11EF"/>
    <w:rsid w:val="002F3354"/>
    <w:rsid w:val="002F515E"/>
    <w:rsid w:val="002F661A"/>
    <w:rsid w:val="00301C89"/>
    <w:rsid w:val="0030569B"/>
    <w:rsid w:val="00311A77"/>
    <w:rsid w:val="00316B94"/>
    <w:rsid w:val="00321BC1"/>
    <w:rsid w:val="00322651"/>
    <w:rsid w:val="00326132"/>
    <w:rsid w:val="00327E6F"/>
    <w:rsid w:val="00334882"/>
    <w:rsid w:val="00337446"/>
    <w:rsid w:val="003375C0"/>
    <w:rsid w:val="003405AC"/>
    <w:rsid w:val="00344D3B"/>
    <w:rsid w:val="003455D7"/>
    <w:rsid w:val="00347520"/>
    <w:rsid w:val="0035048E"/>
    <w:rsid w:val="00350A86"/>
    <w:rsid w:val="00350B10"/>
    <w:rsid w:val="00350C84"/>
    <w:rsid w:val="00350C8B"/>
    <w:rsid w:val="00352D18"/>
    <w:rsid w:val="00353C32"/>
    <w:rsid w:val="00356D1C"/>
    <w:rsid w:val="00360A2F"/>
    <w:rsid w:val="003624F9"/>
    <w:rsid w:val="00363CE6"/>
    <w:rsid w:val="00364F17"/>
    <w:rsid w:val="00366122"/>
    <w:rsid w:val="0037110A"/>
    <w:rsid w:val="00374C4F"/>
    <w:rsid w:val="00374D97"/>
    <w:rsid w:val="0037507E"/>
    <w:rsid w:val="00375502"/>
    <w:rsid w:val="00376AE2"/>
    <w:rsid w:val="00377383"/>
    <w:rsid w:val="0037740E"/>
    <w:rsid w:val="003802C8"/>
    <w:rsid w:val="003827E4"/>
    <w:rsid w:val="00382FC6"/>
    <w:rsid w:val="00387D84"/>
    <w:rsid w:val="00387F3E"/>
    <w:rsid w:val="003914CD"/>
    <w:rsid w:val="00391811"/>
    <w:rsid w:val="00392D7B"/>
    <w:rsid w:val="003939A1"/>
    <w:rsid w:val="00393A99"/>
    <w:rsid w:val="003947B5"/>
    <w:rsid w:val="003975E5"/>
    <w:rsid w:val="00397965"/>
    <w:rsid w:val="003A624F"/>
    <w:rsid w:val="003A63FA"/>
    <w:rsid w:val="003A704B"/>
    <w:rsid w:val="003B0208"/>
    <w:rsid w:val="003B0B43"/>
    <w:rsid w:val="003B11D8"/>
    <w:rsid w:val="003B3292"/>
    <w:rsid w:val="003B3B4A"/>
    <w:rsid w:val="003B3CEC"/>
    <w:rsid w:val="003B7F87"/>
    <w:rsid w:val="003C08F8"/>
    <w:rsid w:val="003C0CC2"/>
    <w:rsid w:val="003C2A77"/>
    <w:rsid w:val="003C4BDA"/>
    <w:rsid w:val="003C5715"/>
    <w:rsid w:val="003C7C32"/>
    <w:rsid w:val="003D1263"/>
    <w:rsid w:val="003D27D6"/>
    <w:rsid w:val="003D2DF9"/>
    <w:rsid w:val="003D5470"/>
    <w:rsid w:val="003D59C9"/>
    <w:rsid w:val="003D6F0E"/>
    <w:rsid w:val="003E2319"/>
    <w:rsid w:val="003E643F"/>
    <w:rsid w:val="003F5069"/>
    <w:rsid w:val="003F593C"/>
    <w:rsid w:val="003F790F"/>
    <w:rsid w:val="00400E96"/>
    <w:rsid w:val="00402329"/>
    <w:rsid w:val="00402CA8"/>
    <w:rsid w:val="004069B7"/>
    <w:rsid w:val="0041011D"/>
    <w:rsid w:val="00412B5F"/>
    <w:rsid w:val="00414D5F"/>
    <w:rsid w:val="004151C8"/>
    <w:rsid w:val="00416135"/>
    <w:rsid w:val="004208D8"/>
    <w:rsid w:val="00421156"/>
    <w:rsid w:val="0042129D"/>
    <w:rsid w:val="00421CC9"/>
    <w:rsid w:val="004235FD"/>
    <w:rsid w:val="004313E5"/>
    <w:rsid w:val="00436710"/>
    <w:rsid w:val="004426A8"/>
    <w:rsid w:val="00446265"/>
    <w:rsid w:val="00446B50"/>
    <w:rsid w:val="00447DE7"/>
    <w:rsid w:val="00452118"/>
    <w:rsid w:val="004526E9"/>
    <w:rsid w:val="0045355A"/>
    <w:rsid w:val="00453DCD"/>
    <w:rsid w:val="00455EA1"/>
    <w:rsid w:val="004600CA"/>
    <w:rsid w:val="00462643"/>
    <w:rsid w:val="004660DE"/>
    <w:rsid w:val="004660F2"/>
    <w:rsid w:val="00470226"/>
    <w:rsid w:val="00472852"/>
    <w:rsid w:val="0047407E"/>
    <w:rsid w:val="00475291"/>
    <w:rsid w:val="004769A6"/>
    <w:rsid w:val="00477D01"/>
    <w:rsid w:val="00480204"/>
    <w:rsid w:val="0048106B"/>
    <w:rsid w:val="004813FB"/>
    <w:rsid w:val="004817ED"/>
    <w:rsid w:val="00484A03"/>
    <w:rsid w:val="0049022F"/>
    <w:rsid w:val="00491587"/>
    <w:rsid w:val="0049444E"/>
    <w:rsid w:val="00494D5B"/>
    <w:rsid w:val="00497A77"/>
    <w:rsid w:val="004A0ACA"/>
    <w:rsid w:val="004A2538"/>
    <w:rsid w:val="004A33B2"/>
    <w:rsid w:val="004A35F4"/>
    <w:rsid w:val="004A51BB"/>
    <w:rsid w:val="004A575B"/>
    <w:rsid w:val="004A628C"/>
    <w:rsid w:val="004A7BA6"/>
    <w:rsid w:val="004B0CD1"/>
    <w:rsid w:val="004B109B"/>
    <w:rsid w:val="004B3DC5"/>
    <w:rsid w:val="004B3F18"/>
    <w:rsid w:val="004B64B1"/>
    <w:rsid w:val="004C0E3A"/>
    <w:rsid w:val="004C2159"/>
    <w:rsid w:val="004C2FE5"/>
    <w:rsid w:val="004C3FCE"/>
    <w:rsid w:val="004C567E"/>
    <w:rsid w:val="004C72C8"/>
    <w:rsid w:val="004D1881"/>
    <w:rsid w:val="004D1D3B"/>
    <w:rsid w:val="004D3FE2"/>
    <w:rsid w:val="004D5E69"/>
    <w:rsid w:val="004E247B"/>
    <w:rsid w:val="004E3392"/>
    <w:rsid w:val="004E5B56"/>
    <w:rsid w:val="004F011E"/>
    <w:rsid w:val="004F320B"/>
    <w:rsid w:val="004F381B"/>
    <w:rsid w:val="004F4050"/>
    <w:rsid w:val="004F53B0"/>
    <w:rsid w:val="004F563F"/>
    <w:rsid w:val="004F65DF"/>
    <w:rsid w:val="00502071"/>
    <w:rsid w:val="00503724"/>
    <w:rsid w:val="005043C9"/>
    <w:rsid w:val="005048BD"/>
    <w:rsid w:val="0050601C"/>
    <w:rsid w:val="00514BA2"/>
    <w:rsid w:val="00517CFA"/>
    <w:rsid w:val="005262E8"/>
    <w:rsid w:val="00530546"/>
    <w:rsid w:val="00531209"/>
    <w:rsid w:val="00533B67"/>
    <w:rsid w:val="00537125"/>
    <w:rsid w:val="00537AE7"/>
    <w:rsid w:val="00537EF0"/>
    <w:rsid w:val="00542638"/>
    <w:rsid w:val="00543FB7"/>
    <w:rsid w:val="00544BB6"/>
    <w:rsid w:val="00544D75"/>
    <w:rsid w:val="005513EC"/>
    <w:rsid w:val="00552320"/>
    <w:rsid w:val="005536F1"/>
    <w:rsid w:val="005545E3"/>
    <w:rsid w:val="00554D2A"/>
    <w:rsid w:val="00556527"/>
    <w:rsid w:val="005625AE"/>
    <w:rsid w:val="00562F64"/>
    <w:rsid w:val="0057218E"/>
    <w:rsid w:val="00574127"/>
    <w:rsid w:val="005744E6"/>
    <w:rsid w:val="005747DF"/>
    <w:rsid w:val="0057599C"/>
    <w:rsid w:val="005841DF"/>
    <w:rsid w:val="00586E40"/>
    <w:rsid w:val="005920DA"/>
    <w:rsid w:val="005A10F7"/>
    <w:rsid w:val="005B044A"/>
    <w:rsid w:val="005B1BCA"/>
    <w:rsid w:val="005B4659"/>
    <w:rsid w:val="005B7138"/>
    <w:rsid w:val="005C304C"/>
    <w:rsid w:val="005C48A1"/>
    <w:rsid w:val="005C5176"/>
    <w:rsid w:val="005C5B07"/>
    <w:rsid w:val="005C63C7"/>
    <w:rsid w:val="005D26CB"/>
    <w:rsid w:val="005D2B58"/>
    <w:rsid w:val="005D6E26"/>
    <w:rsid w:val="005E2C64"/>
    <w:rsid w:val="005E314A"/>
    <w:rsid w:val="005E48E3"/>
    <w:rsid w:val="005E5400"/>
    <w:rsid w:val="005F3D0E"/>
    <w:rsid w:val="005F7839"/>
    <w:rsid w:val="00600B58"/>
    <w:rsid w:val="00602F19"/>
    <w:rsid w:val="00603F72"/>
    <w:rsid w:val="006117A6"/>
    <w:rsid w:val="00611E16"/>
    <w:rsid w:val="00616DE7"/>
    <w:rsid w:val="00622056"/>
    <w:rsid w:val="00624786"/>
    <w:rsid w:val="006326C0"/>
    <w:rsid w:val="006339CA"/>
    <w:rsid w:val="00633F00"/>
    <w:rsid w:val="0063510F"/>
    <w:rsid w:val="00637D69"/>
    <w:rsid w:val="00642122"/>
    <w:rsid w:val="00643A90"/>
    <w:rsid w:val="00644307"/>
    <w:rsid w:val="006505BC"/>
    <w:rsid w:val="00655903"/>
    <w:rsid w:val="006578FB"/>
    <w:rsid w:val="006616F5"/>
    <w:rsid w:val="00665EE2"/>
    <w:rsid w:val="006707A0"/>
    <w:rsid w:val="0067096A"/>
    <w:rsid w:val="006709FA"/>
    <w:rsid w:val="00671472"/>
    <w:rsid w:val="00673A08"/>
    <w:rsid w:val="0067588F"/>
    <w:rsid w:val="006758E2"/>
    <w:rsid w:val="006808F1"/>
    <w:rsid w:val="00681552"/>
    <w:rsid w:val="00681F6E"/>
    <w:rsid w:val="00683D56"/>
    <w:rsid w:val="006847D7"/>
    <w:rsid w:val="00686D91"/>
    <w:rsid w:val="00690DBD"/>
    <w:rsid w:val="00696784"/>
    <w:rsid w:val="006A002D"/>
    <w:rsid w:val="006A0238"/>
    <w:rsid w:val="006A27FA"/>
    <w:rsid w:val="006A579A"/>
    <w:rsid w:val="006A5DE0"/>
    <w:rsid w:val="006B265A"/>
    <w:rsid w:val="006B26F2"/>
    <w:rsid w:val="006B3699"/>
    <w:rsid w:val="006B3F4C"/>
    <w:rsid w:val="006B3F8F"/>
    <w:rsid w:val="006B56A4"/>
    <w:rsid w:val="006B6D32"/>
    <w:rsid w:val="006C3FB4"/>
    <w:rsid w:val="006C4A78"/>
    <w:rsid w:val="006C6648"/>
    <w:rsid w:val="006C7612"/>
    <w:rsid w:val="006C7E21"/>
    <w:rsid w:val="006D2A29"/>
    <w:rsid w:val="006D3DED"/>
    <w:rsid w:val="006D51B0"/>
    <w:rsid w:val="006D6D9B"/>
    <w:rsid w:val="006D6F79"/>
    <w:rsid w:val="006E0CD2"/>
    <w:rsid w:val="006E1AC7"/>
    <w:rsid w:val="006E1E73"/>
    <w:rsid w:val="006E2CDB"/>
    <w:rsid w:val="006E485C"/>
    <w:rsid w:val="006E6D2A"/>
    <w:rsid w:val="006E6F06"/>
    <w:rsid w:val="006E790C"/>
    <w:rsid w:val="006E7F37"/>
    <w:rsid w:val="006F6894"/>
    <w:rsid w:val="006F7CD7"/>
    <w:rsid w:val="0070039B"/>
    <w:rsid w:val="00700E9D"/>
    <w:rsid w:val="00700F3F"/>
    <w:rsid w:val="00703CF4"/>
    <w:rsid w:val="007052E4"/>
    <w:rsid w:val="007071FC"/>
    <w:rsid w:val="007109BA"/>
    <w:rsid w:val="00710E76"/>
    <w:rsid w:val="00723465"/>
    <w:rsid w:val="00724178"/>
    <w:rsid w:val="007264E8"/>
    <w:rsid w:val="00730107"/>
    <w:rsid w:val="007301FE"/>
    <w:rsid w:val="007501EF"/>
    <w:rsid w:val="00751E0C"/>
    <w:rsid w:val="00755196"/>
    <w:rsid w:val="00755E6D"/>
    <w:rsid w:val="00757A6D"/>
    <w:rsid w:val="00757EF1"/>
    <w:rsid w:val="0076090F"/>
    <w:rsid w:val="00760EC4"/>
    <w:rsid w:val="00762133"/>
    <w:rsid w:val="0076493A"/>
    <w:rsid w:val="007650C0"/>
    <w:rsid w:val="007654D3"/>
    <w:rsid w:val="007709A2"/>
    <w:rsid w:val="00774FEB"/>
    <w:rsid w:val="00776FB3"/>
    <w:rsid w:val="00780DE5"/>
    <w:rsid w:val="007817C8"/>
    <w:rsid w:val="00782FE7"/>
    <w:rsid w:val="00786415"/>
    <w:rsid w:val="00792981"/>
    <w:rsid w:val="007944F8"/>
    <w:rsid w:val="00797DC9"/>
    <w:rsid w:val="00797FD4"/>
    <w:rsid w:val="007A236D"/>
    <w:rsid w:val="007A34FE"/>
    <w:rsid w:val="007A3713"/>
    <w:rsid w:val="007A5032"/>
    <w:rsid w:val="007A57C5"/>
    <w:rsid w:val="007A58E5"/>
    <w:rsid w:val="007B3939"/>
    <w:rsid w:val="007B7E56"/>
    <w:rsid w:val="007C01BD"/>
    <w:rsid w:val="007C2DE5"/>
    <w:rsid w:val="007C3057"/>
    <w:rsid w:val="007C38F1"/>
    <w:rsid w:val="007C68D6"/>
    <w:rsid w:val="007D1AB8"/>
    <w:rsid w:val="007D2361"/>
    <w:rsid w:val="007D2B3F"/>
    <w:rsid w:val="007D5582"/>
    <w:rsid w:val="007D5F24"/>
    <w:rsid w:val="007D7038"/>
    <w:rsid w:val="007E0E29"/>
    <w:rsid w:val="007E181B"/>
    <w:rsid w:val="007E297A"/>
    <w:rsid w:val="007E4B2C"/>
    <w:rsid w:val="007E61CC"/>
    <w:rsid w:val="007F209A"/>
    <w:rsid w:val="007F2B8A"/>
    <w:rsid w:val="007F46DA"/>
    <w:rsid w:val="007F7F48"/>
    <w:rsid w:val="00801F36"/>
    <w:rsid w:val="008026B9"/>
    <w:rsid w:val="00807CAF"/>
    <w:rsid w:val="00810DEE"/>
    <w:rsid w:val="00812015"/>
    <w:rsid w:val="00815786"/>
    <w:rsid w:val="0082308B"/>
    <w:rsid w:val="0082449A"/>
    <w:rsid w:val="00824D7D"/>
    <w:rsid w:val="00826EB4"/>
    <w:rsid w:val="0082788C"/>
    <w:rsid w:val="008308F4"/>
    <w:rsid w:val="0083407E"/>
    <w:rsid w:val="00835312"/>
    <w:rsid w:val="00835F51"/>
    <w:rsid w:val="008371EB"/>
    <w:rsid w:val="00841356"/>
    <w:rsid w:val="00843295"/>
    <w:rsid w:val="0084528B"/>
    <w:rsid w:val="00845ED1"/>
    <w:rsid w:val="008468F4"/>
    <w:rsid w:val="0085049A"/>
    <w:rsid w:val="008542F0"/>
    <w:rsid w:val="00854C25"/>
    <w:rsid w:val="008550DB"/>
    <w:rsid w:val="00855776"/>
    <w:rsid w:val="00856AA4"/>
    <w:rsid w:val="008626DA"/>
    <w:rsid w:val="00862CCC"/>
    <w:rsid w:val="0086515B"/>
    <w:rsid w:val="00865BE1"/>
    <w:rsid w:val="00867E86"/>
    <w:rsid w:val="008717A7"/>
    <w:rsid w:val="00872838"/>
    <w:rsid w:val="008748BA"/>
    <w:rsid w:val="00876230"/>
    <w:rsid w:val="00890244"/>
    <w:rsid w:val="008915FF"/>
    <w:rsid w:val="008922AF"/>
    <w:rsid w:val="00893F5C"/>
    <w:rsid w:val="00896C37"/>
    <w:rsid w:val="00896E07"/>
    <w:rsid w:val="00896FB4"/>
    <w:rsid w:val="00897FB7"/>
    <w:rsid w:val="008A71BA"/>
    <w:rsid w:val="008B01F2"/>
    <w:rsid w:val="008B4901"/>
    <w:rsid w:val="008C18A4"/>
    <w:rsid w:val="008C3B98"/>
    <w:rsid w:val="008C3FBC"/>
    <w:rsid w:val="008D0A8E"/>
    <w:rsid w:val="008D42D3"/>
    <w:rsid w:val="008D482E"/>
    <w:rsid w:val="008D5983"/>
    <w:rsid w:val="008D6FEC"/>
    <w:rsid w:val="008E09E0"/>
    <w:rsid w:val="008E3173"/>
    <w:rsid w:val="008F012E"/>
    <w:rsid w:val="008F4E18"/>
    <w:rsid w:val="008F7637"/>
    <w:rsid w:val="00903706"/>
    <w:rsid w:val="00904A6F"/>
    <w:rsid w:val="00917A17"/>
    <w:rsid w:val="0092246D"/>
    <w:rsid w:val="00924659"/>
    <w:rsid w:val="00926B53"/>
    <w:rsid w:val="00927A0E"/>
    <w:rsid w:val="009308FB"/>
    <w:rsid w:val="00932E5D"/>
    <w:rsid w:val="009331EC"/>
    <w:rsid w:val="009365A7"/>
    <w:rsid w:val="00936EBB"/>
    <w:rsid w:val="00940707"/>
    <w:rsid w:val="00940C23"/>
    <w:rsid w:val="009424CC"/>
    <w:rsid w:val="00946617"/>
    <w:rsid w:val="00947503"/>
    <w:rsid w:val="009521A0"/>
    <w:rsid w:val="00953C73"/>
    <w:rsid w:val="00953F2F"/>
    <w:rsid w:val="00954264"/>
    <w:rsid w:val="00955718"/>
    <w:rsid w:val="00960E2E"/>
    <w:rsid w:val="00962291"/>
    <w:rsid w:val="00964F1D"/>
    <w:rsid w:val="009701F4"/>
    <w:rsid w:val="00970968"/>
    <w:rsid w:val="009723D3"/>
    <w:rsid w:val="00972C06"/>
    <w:rsid w:val="0097339D"/>
    <w:rsid w:val="00973771"/>
    <w:rsid w:val="00974025"/>
    <w:rsid w:val="00976127"/>
    <w:rsid w:val="009773B7"/>
    <w:rsid w:val="00981664"/>
    <w:rsid w:val="00983E63"/>
    <w:rsid w:val="00991530"/>
    <w:rsid w:val="00991EA9"/>
    <w:rsid w:val="009A08D9"/>
    <w:rsid w:val="009A0FBE"/>
    <w:rsid w:val="009A222C"/>
    <w:rsid w:val="009A63EF"/>
    <w:rsid w:val="009A71AD"/>
    <w:rsid w:val="009B1A08"/>
    <w:rsid w:val="009B1CA0"/>
    <w:rsid w:val="009B360D"/>
    <w:rsid w:val="009B4BF6"/>
    <w:rsid w:val="009B67A4"/>
    <w:rsid w:val="009B6E25"/>
    <w:rsid w:val="009C3DCD"/>
    <w:rsid w:val="009C517E"/>
    <w:rsid w:val="009D3E86"/>
    <w:rsid w:val="009E1082"/>
    <w:rsid w:val="009E55FC"/>
    <w:rsid w:val="009E7E25"/>
    <w:rsid w:val="009F1ECC"/>
    <w:rsid w:val="009F323C"/>
    <w:rsid w:val="009F4383"/>
    <w:rsid w:val="009F72E3"/>
    <w:rsid w:val="00A00EFF"/>
    <w:rsid w:val="00A0180E"/>
    <w:rsid w:val="00A01E47"/>
    <w:rsid w:val="00A0376C"/>
    <w:rsid w:val="00A13D66"/>
    <w:rsid w:val="00A13E5C"/>
    <w:rsid w:val="00A14FA0"/>
    <w:rsid w:val="00A15F05"/>
    <w:rsid w:val="00A160EF"/>
    <w:rsid w:val="00A20EDD"/>
    <w:rsid w:val="00A22EE7"/>
    <w:rsid w:val="00A262B5"/>
    <w:rsid w:val="00A26922"/>
    <w:rsid w:val="00A271E1"/>
    <w:rsid w:val="00A342BD"/>
    <w:rsid w:val="00A3608A"/>
    <w:rsid w:val="00A36946"/>
    <w:rsid w:val="00A37671"/>
    <w:rsid w:val="00A37E39"/>
    <w:rsid w:val="00A43858"/>
    <w:rsid w:val="00A43DB7"/>
    <w:rsid w:val="00A45489"/>
    <w:rsid w:val="00A46114"/>
    <w:rsid w:val="00A4757A"/>
    <w:rsid w:val="00A515BA"/>
    <w:rsid w:val="00A54491"/>
    <w:rsid w:val="00A55556"/>
    <w:rsid w:val="00A56995"/>
    <w:rsid w:val="00A610E0"/>
    <w:rsid w:val="00A63DA4"/>
    <w:rsid w:val="00A66477"/>
    <w:rsid w:val="00A67627"/>
    <w:rsid w:val="00A716CA"/>
    <w:rsid w:val="00A728BB"/>
    <w:rsid w:val="00A736C9"/>
    <w:rsid w:val="00A73F36"/>
    <w:rsid w:val="00A74631"/>
    <w:rsid w:val="00A750C2"/>
    <w:rsid w:val="00A754D2"/>
    <w:rsid w:val="00A774B9"/>
    <w:rsid w:val="00A77BFF"/>
    <w:rsid w:val="00A808ED"/>
    <w:rsid w:val="00A811E9"/>
    <w:rsid w:val="00A82126"/>
    <w:rsid w:val="00A865E3"/>
    <w:rsid w:val="00A90CDA"/>
    <w:rsid w:val="00A91BEE"/>
    <w:rsid w:val="00A929EA"/>
    <w:rsid w:val="00A95935"/>
    <w:rsid w:val="00AA5F64"/>
    <w:rsid w:val="00AB0540"/>
    <w:rsid w:val="00AB115E"/>
    <w:rsid w:val="00AB4B9B"/>
    <w:rsid w:val="00AB4D9D"/>
    <w:rsid w:val="00AB7DE4"/>
    <w:rsid w:val="00AC1BFB"/>
    <w:rsid w:val="00AC4E25"/>
    <w:rsid w:val="00AC79F6"/>
    <w:rsid w:val="00AD10D2"/>
    <w:rsid w:val="00AD420D"/>
    <w:rsid w:val="00AD4BB9"/>
    <w:rsid w:val="00AD71C2"/>
    <w:rsid w:val="00AE075A"/>
    <w:rsid w:val="00AE22EA"/>
    <w:rsid w:val="00AF0DB9"/>
    <w:rsid w:val="00AF2F0E"/>
    <w:rsid w:val="00AF5766"/>
    <w:rsid w:val="00AF5A86"/>
    <w:rsid w:val="00AF6BD1"/>
    <w:rsid w:val="00B00047"/>
    <w:rsid w:val="00B0345D"/>
    <w:rsid w:val="00B05F69"/>
    <w:rsid w:val="00B10147"/>
    <w:rsid w:val="00B123DD"/>
    <w:rsid w:val="00B156D6"/>
    <w:rsid w:val="00B16758"/>
    <w:rsid w:val="00B216F3"/>
    <w:rsid w:val="00B218C8"/>
    <w:rsid w:val="00B21FC0"/>
    <w:rsid w:val="00B23A03"/>
    <w:rsid w:val="00B24ACC"/>
    <w:rsid w:val="00B24DC2"/>
    <w:rsid w:val="00B30638"/>
    <w:rsid w:val="00B30C1F"/>
    <w:rsid w:val="00B35BEA"/>
    <w:rsid w:val="00B54D23"/>
    <w:rsid w:val="00B57B46"/>
    <w:rsid w:val="00B57BCD"/>
    <w:rsid w:val="00B62091"/>
    <w:rsid w:val="00B65E4F"/>
    <w:rsid w:val="00B7066A"/>
    <w:rsid w:val="00B72B1C"/>
    <w:rsid w:val="00B73BDD"/>
    <w:rsid w:val="00B760CD"/>
    <w:rsid w:val="00B76DEC"/>
    <w:rsid w:val="00B77311"/>
    <w:rsid w:val="00B77B97"/>
    <w:rsid w:val="00B80B51"/>
    <w:rsid w:val="00B818DF"/>
    <w:rsid w:val="00B826A3"/>
    <w:rsid w:val="00B870DB"/>
    <w:rsid w:val="00B90567"/>
    <w:rsid w:val="00B91AAD"/>
    <w:rsid w:val="00B92F83"/>
    <w:rsid w:val="00B93AC3"/>
    <w:rsid w:val="00B95BB4"/>
    <w:rsid w:val="00B96B2E"/>
    <w:rsid w:val="00B97D30"/>
    <w:rsid w:val="00BA3F1E"/>
    <w:rsid w:val="00BA59A2"/>
    <w:rsid w:val="00BA6517"/>
    <w:rsid w:val="00BB48F8"/>
    <w:rsid w:val="00BB73FF"/>
    <w:rsid w:val="00BB74F5"/>
    <w:rsid w:val="00BD1907"/>
    <w:rsid w:val="00BD1EFD"/>
    <w:rsid w:val="00BD3E73"/>
    <w:rsid w:val="00BD42D6"/>
    <w:rsid w:val="00BD7C5B"/>
    <w:rsid w:val="00BE060E"/>
    <w:rsid w:val="00BE0992"/>
    <w:rsid w:val="00BE5099"/>
    <w:rsid w:val="00BE6061"/>
    <w:rsid w:val="00BE66DD"/>
    <w:rsid w:val="00BF3026"/>
    <w:rsid w:val="00BF4D8D"/>
    <w:rsid w:val="00BF5AFB"/>
    <w:rsid w:val="00BF60E1"/>
    <w:rsid w:val="00C007AF"/>
    <w:rsid w:val="00C03BEC"/>
    <w:rsid w:val="00C05958"/>
    <w:rsid w:val="00C060E7"/>
    <w:rsid w:val="00C06FE2"/>
    <w:rsid w:val="00C07073"/>
    <w:rsid w:val="00C07744"/>
    <w:rsid w:val="00C12A17"/>
    <w:rsid w:val="00C15B58"/>
    <w:rsid w:val="00C16F02"/>
    <w:rsid w:val="00C17162"/>
    <w:rsid w:val="00C2086B"/>
    <w:rsid w:val="00C22EA9"/>
    <w:rsid w:val="00C24B45"/>
    <w:rsid w:val="00C25A72"/>
    <w:rsid w:val="00C301A1"/>
    <w:rsid w:val="00C30A80"/>
    <w:rsid w:val="00C32B1B"/>
    <w:rsid w:val="00C33C87"/>
    <w:rsid w:val="00C36CE1"/>
    <w:rsid w:val="00C409D3"/>
    <w:rsid w:val="00C42A2C"/>
    <w:rsid w:val="00C45C5B"/>
    <w:rsid w:val="00C4732E"/>
    <w:rsid w:val="00C50378"/>
    <w:rsid w:val="00C50EB4"/>
    <w:rsid w:val="00C51206"/>
    <w:rsid w:val="00C519B2"/>
    <w:rsid w:val="00C52415"/>
    <w:rsid w:val="00C54CF8"/>
    <w:rsid w:val="00C60208"/>
    <w:rsid w:val="00C623F2"/>
    <w:rsid w:val="00C636FB"/>
    <w:rsid w:val="00C66C4C"/>
    <w:rsid w:val="00C70D8F"/>
    <w:rsid w:val="00C71101"/>
    <w:rsid w:val="00C71417"/>
    <w:rsid w:val="00C71887"/>
    <w:rsid w:val="00C726BB"/>
    <w:rsid w:val="00C76D31"/>
    <w:rsid w:val="00C852AA"/>
    <w:rsid w:val="00C9000E"/>
    <w:rsid w:val="00C9416B"/>
    <w:rsid w:val="00C97154"/>
    <w:rsid w:val="00CA2A7E"/>
    <w:rsid w:val="00CA2FFC"/>
    <w:rsid w:val="00CA3A34"/>
    <w:rsid w:val="00CA51F0"/>
    <w:rsid w:val="00CA65BB"/>
    <w:rsid w:val="00CA6E63"/>
    <w:rsid w:val="00CA7B44"/>
    <w:rsid w:val="00CB277A"/>
    <w:rsid w:val="00CB6A87"/>
    <w:rsid w:val="00CB6C18"/>
    <w:rsid w:val="00CB6F5B"/>
    <w:rsid w:val="00CC00C2"/>
    <w:rsid w:val="00CC287F"/>
    <w:rsid w:val="00CC6B85"/>
    <w:rsid w:val="00CD2737"/>
    <w:rsid w:val="00CD3B86"/>
    <w:rsid w:val="00CD67F9"/>
    <w:rsid w:val="00CD6A5A"/>
    <w:rsid w:val="00CF4051"/>
    <w:rsid w:val="00CF6B93"/>
    <w:rsid w:val="00CF7639"/>
    <w:rsid w:val="00D01155"/>
    <w:rsid w:val="00D01679"/>
    <w:rsid w:val="00D0272A"/>
    <w:rsid w:val="00D046E6"/>
    <w:rsid w:val="00D117AA"/>
    <w:rsid w:val="00D129E5"/>
    <w:rsid w:val="00D14A15"/>
    <w:rsid w:val="00D1608C"/>
    <w:rsid w:val="00D174FC"/>
    <w:rsid w:val="00D22C88"/>
    <w:rsid w:val="00D24FE4"/>
    <w:rsid w:val="00D27006"/>
    <w:rsid w:val="00D27F13"/>
    <w:rsid w:val="00D326FF"/>
    <w:rsid w:val="00D32A05"/>
    <w:rsid w:val="00D33CD6"/>
    <w:rsid w:val="00D37BB1"/>
    <w:rsid w:val="00D404F4"/>
    <w:rsid w:val="00D40F7F"/>
    <w:rsid w:val="00D42223"/>
    <w:rsid w:val="00D4229A"/>
    <w:rsid w:val="00D42CDC"/>
    <w:rsid w:val="00D4760C"/>
    <w:rsid w:val="00D508B4"/>
    <w:rsid w:val="00D52728"/>
    <w:rsid w:val="00D5387C"/>
    <w:rsid w:val="00D53EAF"/>
    <w:rsid w:val="00D61766"/>
    <w:rsid w:val="00D626D4"/>
    <w:rsid w:val="00D646CB"/>
    <w:rsid w:val="00D705D9"/>
    <w:rsid w:val="00D71171"/>
    <w:rsid w:val="00D71A3A"/>
    <w:rsid w:val="00D71DDB"/>
    <w:rsid w:val="00D747D4"/>
    <w:rsid w:val="00D827B6"/>
    <w:rsid w:val="00D862AC"/>
    <w:rsid w:val="00D954B0"/>
    <w:rsid w:val="00D975F4"/>
    <w:rsid w:val="00DA2BB4"/>
    <w:rsid w:val="00DA5E49"/>
    <w:rsid w:val="00DA651D"/>
    <w:rsid w:val="00DB23DB"/>
    <w:rsid w:val="00DB2777"/>
    <w:rsid w:val="00DB4A97"/>
    <w:rsid w:val="00DB606B"/>
    <w:rsid w:val="00DB70A0"/>
    <w:rsid w:val="00DD0BF0"/>
    <w:rsid w:val="00DD17D1"/>
    <w:rsid w:val="00DD1908"/>
    <w:rsid w:val="00DD5DF2"/>
    <w:rsid w:val="00DD64D2"/>
    <w:rsid w:val="00DD6DCF"/>
    <w:rsid w:val="00DE1731"/>
    <w:rsid w:val="00DE4181"/>
    <w:rsid w:val="00DE4531"/>
    <w:rsid w:val="00DE4CBC"/>
    <w:rsid w:val="00DE6BBA"/>
    <w:rsid w:val="00DF2A90"/>
    <w:rsid w:val="00DF2B78"/>
    <w:rsid w:val="00DF3636"/>
    <w:rsid w:val="00DF54CE"/>
    <w:rsid w:val="00DF5912"/>
    <w:rsid w:val="00E03990"/>
    <w:rsid w:val="00E04B36"/>
    <w:rsid w:val="00E105C1"/>
    <w:rsid w:val="00E10611"/>
    <w:rsid w:val="00E106FF"/>
    <w:rsid w:val="00E108E5"/>
    <w:rsid w:val="00E1361D"/>
    <w:rsid w:val="00E136BA"/>
    <w:rsid w:val="00E212DA"/>
    <w:rsid w:val="00E247F0"/>
    <w:rsid w:val="00E2626F"/>
    <w:rsid w:val="00E26480"/>
    <w:rsid w:val="00E317D1"/>
    <w:rsid w:val="00E31842"/>
    <w:rsid w:val="00E32EDF"/>
    <w:rsid w:val="00E341F6"/>
    <w:rsid w:val="00E3716B"/>
    <w:rsid w:val="00E4203A"/>
    <w:rsid w:val="00E42DE8"/>
    <w:rsid w:val="00E44500"/>
    <w:rsid w:val="00E45C53"/>
    <w:rsid w:val="00E52032"/>
    <w:rsid w:val="00E5279E"/>
    <w:rsid w:val="00E55239"/>
    <w:rsid w:val="00E565A0"/>
    <w:rsid w:val="00E57ADA"/>
    <w:rsid w:val="00E62BF8"/>
    <w:rsid w:val="00E63CE8"/>
    <w:rsid w:val="00E63F67"/>
    <w:rsid w:val="00E66118"/>
    <w:rsid w:val="00E666AA"/>
    <w:rsid w:val="00E671EA"/>
    <w:rsid w:val="00E70A88"/>
    <w:rsid w:val="00E74ECB"/>
    <w:rsid w:val="00E752D8"/>
    <w:rsid w:val="00E80985"/>
    <w:rsid w:val="00E813A3"/>
    <w:rsid w:val="00E83B4E"/>
    <w:rsid w:val="00E84C7F"/>
    <w:rsid w:val="00E86D02"/>
    <w:rsid w:val="00E87376"/>
    <w:rsid w:val="00E87B42"/>
    <w:rsid w:val="00E92EB4"/>
    <w:rsid w:val="00E93BBE"/>
    <w:rsid w:val="00E947A8"/>
    <w:rsid w:val="00E95B2A"/>
    <w:rsid w:val="00EA0B92"/>
    <w:rsid w:val="00EA21F5"/>
    <w:rsid w:val="00EA6F9A"/>
    <w:rsid w:val="00EB0A89"/>
    <w:rsid w:val="00EB1F55"/>
    <w:rsid w:val="00EB5F64"/>
    <w:rsid w:val="00EB6D6A"/>
    <w:rsid w:val="00EC0F22"/>
    <w:rsid w:val="00EC4B79"/>
    <w:rsid w:val="00EC73C1"/>
    <w:rsid w:val="00ED0D9C"/>
    <w:rsid w:val="00ED1F54"/>
    <w:rsid w:val="00ED4AD2"/>
    <w:rsid w:val="00ED5024"/>
    <w:rsid w:val="00ED64BC"/>
    <w:rsid w:val="00ED7159"/>
    <w:rsid w:val="00ED7F4C"/>
    <w:rsid w:val="00EE0C87"/>
    <w:rsid w:val="00EE15B8"/>
    <w:rsid w:val="00EE1ADE"/>
    <w:rsid w:val="00EE2326"/>
    <w:rsid w:val="00EF37D5"/>
    <w:rsid w:val="00EF66E5"/>
    <w:rsid w:val="00EF6BF7"/>
    <w:rsid w:val="00EF7329"/>
    <w:rsid w:val="00F00246"/>
    <w:rsid w:val="00F0260B"/>
    <w:rsid w:val="00F11165"/>
    <w:rsid w:val="00F1379F"/>
    <w:rsid w:val="00F16C27"/>
    <w:rsid w:val="00F20BC3"/>
    <w:rsid w:val="00F2184B"/>
    <w:rsid w:val="00F219E3"/>
    <w:rsid w:val="00F2251C"/>
    <w:rsid w:val="00F22AB8"/>
    <w:rsid w:val="00F23430"/>
    <w:rsid w:val="00F23B17"/>
    <w:rsid w:val="00F24CF6"/>
    <w:rsid w:val="00F25EB3"/>
    <w:rsid w:val="00F332CF"/>
    <w:rsid w:val="00F352A5"/>
    <w:rsid w:val="00F359B3"/>
    <w:rsid w:val="00F41568"/>
    <w:rsid w:val="00F415E7"/>
    <w:rsid w:val="00F430E9"/>
    <w:rsid w:val="00F43B7B"/>
    <w:rsid w:val="00F4526D"/>
    <w:rsid w:val="00F471CE"/>
    <w:rsid w:val="00F50503"/>
    <w:rsid w:val="00F51D8E"/>
    <w:rsid w:val="00F53C65"/>
    <w:rsid w:val="00F54636"/>
    <w:rsid w:val="00F56BB1"/>
    <w:rsid w:val="00F624D4"/>
    <w:rsid w:val="00F636CF"/>
    <w:rsid w:val="00F6755C"/>
    <w:rsid w:val="00F715D6"/>
    <w:rsid w:val="00F721BE"/>
    <w:rsid w:val="00F75907"/>
    <w:rsid w:val="00F75F80"/>
    <w:rsid w:val="00F76544"/>
    <w:rsid w:val="00F817AE"/>
    <w:rsid w:val="00F84948"/>
    <w:rsid w:val="00F87B1D"/>
    <w:rsid w:val="00F87CF6"/>
    <w:rsid w:val="00F90BC9"/>
    <w:rsid w:val="00F9104F"/>
    <w:rsid w:val="00F9256A"/>
    <w:rsid w:val="00F94347"/>
    <w:rsid w:val="00FA16AB"/>
    <w:rsid w:val="00FA5E3C"/>
    <w:rsid w:val="00FA688A"/>
    <w:rsid w:val="00FA711E"/>
    <w:rsid w:val="00FB04CD"/>
    <w:rsid w:val="00FB0798"/>
    <w:rsid w:val="00FB5159"/>
    <w:rsid w:val="00FB5EAF"/>
    <w:rsid w:val="00FB60EA"/>
    <w:rsid w:val="00FC0AE7"/>
    <w:rsid w:val="00FC1204"/>
    <w:rsid w:val="00FC4A50"/>
    <w:rsid w:val="00FC74C1"/>
    <w:rsid w:val="00FC7748"/>
    <w:rsid w:val="00FD1EF3"/>
    <w:rsid w:val="00FD35CE"/>
    <w:rsid w:val="00FD4A5D"/>
    <w:rsid w:val="00FD525F"/>
    <w:rsid w:val="00FD55D4"/>
    <w:rsid w:val="00FD76BD"/>
    <w:rsid w:val="00FD7D38"/>
    <w:rsid w:val="00FE1BA2"/>
    <w:rsid w:val="00FE2D36"/>
    <w:rsid w:val="00FE4AD2"/>
    <w:rsid w:val="00FE789D"/>
    <w:rsid w:val="00FF1472"/>
    <w:rsid w:val="00FF14F0"/>
    <w:rsid w:val="00FF4E52"/>
    <w:rsid w:val="00FF6838"/>
    <w:rsid w:val="00FF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FAF1BF4"/>
  <w15:chartTrackingRefBased/>
  <w15:docId w15:val="{5FD398DF-1F68-4184-AFED-A5BB718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99"/>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customStyle="1" w:styleId="Zvraznn">
    <w:name w:val="Zvýraznění"/>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preformatted">
    <w:name w:val="preformatted"/>
    <w:rsid w:val="004A51BB"/>
  </w:style>
  <w:style w:type="character" w:customStyle="1" w:styleId="nowrap">
    <w:name w:val="nowrap"/>
    <w:rsid w:val="004A51BB"/>
  </w:style>
  <w:style w:type="paragraph" w:styleId="Zkladntextodsazen">
    <w:name w:val="Body Text Indent"/>
    <w:basedOn w:val="Normln"/>
    <w:link w:val="ZkladntextodsazenChar"/>
    <w:rsid w:val="005C304C"/>
    <w:pPr>
      <w:spacing w:after="120"/>
      <w:ind w:left="283"/>
    </w:pPr>
  </w:style>
  <w:style w:type="character" w:customStyle="1" w:styleId="ZkladntextodsazenChar">
    <w:name w:val="Základní text odsazený Char"/>
    <w:link w:val="Zkladntextodsazen"/>
    <w:rsid w:val="005C304C"/>
    <w:rPr>
      <w:rFonts w:ascii="Arial" w:hAnsi="Arial"/>
      <w:sz w:val="24"/>
      <w:szCs w:val="24"/>
    </w:rPr>
  </w:style>
  <w:style w:type="paragraph" w:styleId="Zhlav">
    <w:name w:val="header"/>
    <w:basedOn w:val="Normln"/>
    <w:link w:val="ZhlavChar"/>
    <w:rsid w:val="007B7E56"/>
    <w:pPr>
      <w:tabs>
        <w:tab w:val="center" w:pos="4536"/>
        <w:tab w:val="right" w:pos="9072"/>
      </w:tabs>
    </w:pPr>
  </w:style>
  <w:style w:type="character" w:customStyle="1" w:styleId="ZhlavChar">
    <w:name w:val="Záhlaví Char"/>
    <w:link w:val="Zhlav"/>
    <w:rsid w:val="007B7E56"/>
    <w:rPr>
      <w:rFonts w:ascii="Arial" w:hAnsi="Arial"/>
      <w:sz w:val="24"/>
      <w:szCs w:val="24"/>
    </w:rPr>
  </w:style>
  <w:style w:type="character" w:customStyle="1" w:styleId="ZpatChar">
    <w:name w:val="Zápatí Char"/>
    <w:link w:val="Zpat"/>
    <w:uiPriority w:val="99"/>
    <w:rsid w:val="007B7E56"/>
    <w:rPr>
      <w:rFonts w:ascii="Arial" w:hAnsi="Arial"/>
      <w:noProof/>
    </w:rPr>
  </w:style>
  <w:style w:type="paragraph" w:customStyle="1" w:styleId="Radadvodovzprva">
    <w:name w:val="Rada důvodová zpráva"/>
    <w:basedOn w:val="Normln"/>
    <w:rsid w:val="007071FC"/>
    <w:pPr>
      <w:widowControl w:val="0"/>
      <w:spacing w:after="480"/>
      <w:jc w:val="both"/>
    </w:pPr>
    <w:rPr>
      <w:b/>
      <w:noProof/>
      <w:szCs w:val="20"/>
    </w:rPr>
  </w:style>
  <w:style w:type="paragraph" w:customStyle="1" w:styleId="Default">
    <w:name w:val="Default"/>
    <w:rsid w:val="00932E5D"/>
    <w:pPr>
      <w:autoSpaceDE w:val="0"/>
      <w:autoSpaceDN w:val="0"/>
      <w:adjustRightInd w:val="0"/>
    </w:pPr>
    <w:rPr>
      <w:rFonts w:ascii="Arial" w:hAnsi="Arial" w:cs="Arial"/>
      <w:color w:val="000000"/>
      <w:sz w:val="24"/>
      <w:szCs w:val="24"/>
    </w:rPr>
  </w:style>
  <w:style w:type="paragraph" w:styleId="Textkomente">
    <w:name w:val="annotation text"/>
    <w:basedOn w:val="Normln"/>
    <w:link w:val="TextkomenteChar"/>
    <w:unhideWhenUsed/>
    <w:rsid w:val="006505BC"/>
    <w:pPr>
      <w:suppressAutoHyphens/>
    </w:pPr>
    <w:rPr>
      <w:rFonts w:ascii="Times New Roman" w:hAnsi="Times New Roman"/>
      <w:sz w:val="20"/>
      <w:szCs w:val="20"/>
      <w:lang w:eastAsia="zh-CN"/>
    </w:rPr>
  </w:style>
  <w:style w:type="character" w:customStyle="1" w:styleId="TextkomenteChar">
    <w:name w:val="Text komentáře Char"/>
    <w:link w:val="Textkomente"/>
    <w:rsid w:val="006505BC"/>
    <w:rPr>
      <w:lang w:eastAsia="zh-CN"/>
    </w:rPr>
  </w:style>
  <w:style w:type="paragraph" w:customStyle="1" w:styleId="Radaplohy">
    <w:name w:val="Rada přílohy"/>
    <w:basedOn w:val="Normln"/>
    <w:rsid w:val="00180F72"/>
    <w:pPr>
      <w:widowControl w:val="0"/>
      <w:spacing w:before="480" w:after="120"/>
      <w:jc w:val="both"/>
    </w:pPr>
    <w:rPr>
      <w:noProof/>
      <w:szCs w:val="20"/>
      <w:u w:val="single"/>
    </w:rPr>
  </w:style>
  <w:style w:type="paragraph" w:customStyle="1" w:styleId="nadpis20">
    <w:name w:val="nadpis2"/>
    <w:basedOn w:val="Normln"/>
    <w:rsid w:val="00953C73"/>
    <w:rPr>
      <w:rFonts w:eastAsia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71633">
      <w:bodyDiv w:val="1"/>
      <w:marLeft w:val="0"/>
      <w:marRight w:val="0"/>
      <w:marTop w:val="0"/>
      <w:marBottom w:val="0"/>
      <w:divBdr>
        <w:top w:val="none" w:sz="0" w:space="0" w:color="auto"/>
        <w:left w:val="none" w:sz="0" w:space="0" w:color="auto"/>
        <w:bottom w:val="none" w:sz="0" w:space="0" w:color="auto"/>
        <w:right w:val="none" w:sz="0" w:space="0" w:color="auto"/>
      </w:divBdr>
    </w:div>
    <w:div w:id="516769154">
      <w:bodyDiv w:val="1"/>
      <w:marLeft w:val="0"/>
      <w:marRight w:val="0"/>
      <w:marTop w:val="0"/>
      <w:marBottom w:val="0"/>
      <w:divBdr>
        <w:top w:val="none" w:sz="0" w:space="0" w:color="auto"/>
        <w:left w:val="none" w:sz="0" w:space="0" w:color="auto"/>
        <w:bottom w:val="none" w:sz="0" w:space="0" w:color="auto"/>
        <w:right w:val="none" w:sz="0" w:space="0" w:color="auto"/>
      </w:divBdr>
    </w:div>
    <w:div w:id="541475743">
      <w:bodyDiv w:val="1"/>
      <w:marLeft w:val="0"/>
      <w:marRight w:val="0"/>
      <w:marTop w:val="0"/>
      <w:marBottom w:val="0"/>
      <w:divBdr>
        <w:top w:val="none" w:sz="0" w:space="0" w:color="auto"/>
        <w:left w:val="none" w:sz="0" w:space="0" w:color="auto"/>
        <w:bottom w:val="none" w:sz="0" w:space="0" w:color="auto"/>
        <w:right w:val="none" w:sz="0" w:space="0" w:color="auto"/>
      </w:divBdr>
    </w:div>
    <w:div w:id="650215186">
      <w:bodyDiv w:val="1"/>
      <w:marLeft w:val="0"/>
      <w:marRight w:val="0"/>
      <w:marTop w:val="0"/>
      <w:marBottom w:val="0"/>
      <w:divBdr>
        <w:top w:val="none" w:sz="0" w:space="0" w:color="auto"/>
        <w:left w:val="none" w:sz="0" w:space="0" w:color="auto"/>
        <w:bottom w:val="none" w:sz="0" w:space="0" w:color="auto"/>
        <w:right w:val="none" w:sz="0" w:space="0" w:color="auto"/>
      </w:divBdr>
    </w:div>
    <w:div w:id="673921367">
      <w:bodyDiv w:val="1"/>
      <w:marLeft w:val="0"/>
      <w:marRight w:val="0"/>
      <w:marTop w:val="0"/>
      <w:marBottom w:val="0"/>
      <w:divBdr>
        <w:top w:val="none" w:sz="0" w:space="0" w:color="auto"/>
        <w:left w:val="none" w:sz="0" w:space="0" w:color="auto"/>
        <w:bottom w:val="none" w:sz="0" w:space="0" w:color="auto"/>
        <w:right w:val="none" w:sz="0" w:space="0" w:color="auto"/>
      </w:divBdr>
    </w:div>
    <w:div w:id="798838067">
      <w:bodyDiv w:val="1"/>
      <w:marLeft w:val="0"/>
      <w:marRight w:val="0"/>
      <w:marTop w:val="0"/>
      <w:marBottom w:val="0"/>
      <w:divBdr>
        <w:top w:val="none" w:sz="0" w:space="0" w:color="auto"/>
        <w:left w:val="none" w:sz="0" w:space="0" w:color="auto"/>
        <w:bottom w:val="none" w:sz="0" w:space="0" w:color="auto"/>
        <w:right w:val="none" w:sz="0" w:space="0" w:color="auto"/>
      </w:divBdr>
    </w:div>
    <w:div w:id="1064523506">
      <w:bodyDiv w:val="1"/>
      <w:marLeft w:val="0"/>
      <w:marRight w:val="0"/>
      <w:marTop w:val="0"/>
      <w:marBottom w:val="0"/>
      <w:divBdr>
        <w:top w:val="none" w:sz="0" w:space="0" w:color="auto"/>
        <w:left w:val="none" w:sz="0" w:space="0" w:color="auto"/>
        <w:bottom w:val="none" w:sz="0" w:space="0" w:color="auto"/>
        <w:right w:val="none" w:sz="0" w:space="0" w:color="auto"/>
      </w:divBdr>
    </w:div>
    <w:div w:id="1085028550">
      <w:bodyDiv w:val="1"/>
      <w:marLeft w:val="0"/>
      <w:marRight w:val="0"/>
      <w:marTop w:val="0"/>
      <w:marBottom w:val="0"/>
      <w:divBdr>
        <w:top w:val="none" w:sz="0" w:space="0" w:color="auto"/>
        <w:left w:val="none" w:sz="0" w:space="0" w:color="auto"/>
        <w:bottom w:val="none" w:sz="0" w:space="0" w:color="auto"/>
        <w:right w:val="none" w:sz="0" w:space="0" w:color="auto"/>
      </w:divBdr>
      <w:divsChild>
        <w:div w:id="354116143">
          <w:marLeft w:val="0"/>
          <w:marRight w:val="0"/>
          <w:marTop w:val="0"/>
          <w:marBottom w:val="0"/>
          <w:divBdr>
            <w:top w:val="none" w:sz="0" w:space="0" w:color="auto"/>
            <w:left w:val="none" w:sz="0" w:space="0" w:color="auto"/>
            <w:bottom w:val="none" w:sz="0" w:space="0" w:color="auto"/>
            <w:right w:val="none" w:sz="0" w:space="0" w:color="auto"/>
          </w:divBdr>
          <w:divsChild>
            <w:div w:id="1180580522">
              <w:marLeft w:val="0"/>
              <w:marRight w:val="0"/>
              <w:marTop w:val="0"/>
              <w:marBottom w:val="0"/>
              <w:divBdr>
                <w:top w:val="none" w:sz="0" w:space="0" w:color="auto"/>
                <w:left w:val="none" w:sz="0" w:space="0" w:color="auto"/>
                <w:bottom w:val="none" w:sz="0" w:space="0" w:color="auto"/>
                <w:right w:val="none" w:sz="0" w:space="0" w:color="auto"/>
              </w:divBdr>
              <w:divsChild>
                <w:div w:id="1700660650">
                  <w:marLeft w:val="0"/>
                  <w:marRight w:val="0"/>
                  <w:marTop w:val="0"/>
                  <w:marBottom w:val="0"/>
                  <w:divBdr>
                    <w:top w:val="none" w:sz="0" w:space="0" w:color="auto"/>
                    <w:left w:val="none" w:sz="0" w:space="0" w:color="auto"/>
                    <w:bottom w:val="none" w:sz="0" w:space="0" w:color="auto"/>
                    <w:right w:val="none" w:sz="0" w:space="0" w:color="auto"/>
                  </w:divBdr>
                  <w:divsChild>
                    <w:div w:id="1539390284">
                      <w:marLeft w:val="0"/>
                      <w:marRight w:val="0"/>
                      <w:marTop w:val="0"/>
                      <w:marBottom w:val="0"/>
                      <w:divBdr>
                        <w:top w:val="none" w:sz="0" w:space="0" w:color="auto"/>
                        <w:left w:val="none" w:sz="0" w:space="0" w:color="auto"/>
                        <w:bottom w:val="none" w:sz="0" w:space="0" w:color="auto"/>
                        <w:right w:val="none" w:sz="0" w:space="0" w:color="auto"/>
                      </w:divBdr>
                      <w:divsChild>
                        <w:div w:id="1724987465">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2531">
      <w:bodyDiv w:val="1"/>
      <w:marLeft w:val="0"/>
      <w:marRight w:val="0"/>
      <w:marTop w:val="0"/>
      <w:marBottom w:val="0"/>
      <w:divBdr>
        <w:top w:val="none" w:sz="0" w:space="0" w:color="auto"/>
        <w:left w:val="none" w:sz="0" w:space="0" w:color="auto"/>
        <w:bottom w:val="none" w:sz="0" w:space="0" w:color="auto"/>
        <w:right w:val="none" w:sz="0" w:space="0" w:color="auto"/>
      </w:divBdr>
    </w:div>
    <w:div w:id="1139374972">
      <w:bodyDiv w:val="1"/>
      <w:marLeft w:val="0"/>
      <w:marRight w:val="0"/>
      <w:marTop w:val="0"/>
      <w:marBottom w:val="0"/>
      <w:divBdr>
        <w:top w:val="none" w:sz="0" w:space="0" w:color="auto"/>
        <w:left w:val="none" w:sz="0" w:space="0" w:color="auto"/>
        <w:bottom w:val="none" w:sz="0" w:space="0" w:color="auto"/>
        <w:right w:val="none" w:sz="0" w:space="0" w:color="auto"/>
      </w:divBdr>
    </w:div>
    <w:div w:id="1353148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9314">
          <w:marLeft w:val="0"/>
          <w:marRight w:val="0"/>
          <w:marTop w:val="0"/>
          <w:marBottom w:val="0"/>
          <w:divBdr>
            <w:top w:val="none" w:sz="0" w:space="0" w:color="auto"/>
            <w:left w:val="none" w:sz="0" w:space="0" w:color="auto"/>
            <w:bottom w:val="none" w:sz="0" w:space="0" w:color="auto"/>
            <w:right w:val="none" w:sz="0" w:space="0" w:color="auto"/>
          </w:divBdr>
          <w:divsChild>
            <w:div w:id="1965186778">
              <w:marLeft w:val="0"/>
              <w:marRight w:val="0"/>
              <w:marTop w:val="0"/>
              <w:marBottom w:val="0"/>
              <w:divBdr>
                <w:top w:val="none" w:sz="0" w:space="0" w:color="auto"/>
                <w:left w:val="none" w:sz="0" w:space="0" w:color="auto"/>
                <w:bottom w:val="none" w:sz="0" w:space="0" w:color="auto"/>
                <w:right w:val="none" w:sz="0" w:space="0" w:color="auto"/>
              </w:divBdr>
              <w:divsChild>
                <w:div w:id="1049111248">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459345237">
                          <w:marLeft w:val="0"/>
                          <w:marRight w:val="0"/>
                          <w:marTop w:val="0"/>
                          <w:marBottom w:val="0"/>
                          <w:divBdr>
                            <w:top w:val="none" w:sz="0" w:space="0" w:color="auto"/>
                            <w:left w:val="none" w:sz="0" w:space="0" w:color="auto"/>
                            <w:bottom w:val="none" w:sz="0" w:space="0" w:color="auto"/>
                            <w:right w:val="none" w:sz="0" w:space="0" w:color="auto"/>
                          </w:divBdr>
                          <w:divsChild>
                            <w:div w:id="9363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31556">
      <w:bodyDiv w:val="1"/>
      <w:marLeft w:val="0"/>
      <w:marRight w:val="0"/>
      <w:marTop w:val="0"/>
      <w:marBottom w:val="0"/>
      <w:divBdr>
        <w:top w:val="none" w:sz="0" w:space="0" w:color="auto"/>
        <w:left w:val="none" w:sz="0" w:space="0" w:color="auto"/>
        <w:bottom w:val="none" w:sz="0" w:space="0" w:color="auto"/>
        <w:right w:val="none" w:sz="0" w:space="0" w:color="auto"/>
      </w:divBdr>
      <w:divsChild>
        <w:div w:id="890648783">
          <w:marLeft w:val="0"/>
          <w:marRight w:val="0"/>
          <w:marTop w:val="0"/>
          <w:marBottom w:val="0"/>
          <w:divBdr>
            <w:top w:val="none" w:sz="0" w:space="0" w:color="auto"/>
            <w:left w:val="none" w:sz="0" w:space="0" w:color="auto"/>
            <w:bottom w:val="none" w:sz="0" w:space="0" w:color="auto"/>
            <w:right w:val="none" w:sz="0" w:space="0" w:color="auto"/>
          </w:divBdr>
          <w:divsChild>
            <w:div w:id="2078431807">
              <w:marLeft w:val="0"/>
              <w:marRight w:val="0"/>
              <w:marTop w:val="0"/>
              <w:marBottom w:val="0"/>
              <w:divBdr>
                <w:top w:val="none" w:sz="0" w:space="0" w:color="auto"/>
                <w:left w:val="none" w:sz="0" w:space="0" w:color="auto"/>
                <w:bottom w:val="none" w:sz="0" w:space="0" w:color="auto"/>
                <w:right w:val="none" w:sz="0" w:space="0" w:color="auto"/>
              </w:divBdr>
              <w:divsChild>
                <w:div w:id="1690764018">
                  <w:marLeft w:val="0"/>
                  <w:marRight w:val="0"/>
                  <w:marTop w:val="0"/>
                  <w:marBottom w:val="0"/>
                  <w:divBdr>
                    <w:top w:val="none" w:sz="0" w:space="0" w:color="auto"/>
                    <w:left w:val="none" w:sz="0" w:space="0" w:color="auto"/>
                    <w:bottom w:val="none" w:sz="0" w:space="0" w:color="auto"/>
                    <w:right w:val="none" w:sz="0" w:space="0" w:color="auto"/>
                  </w:divBdr>
                  <w:divsChild>
                    <w:div w:id="1927573611">
                      <w:marLeft w:val="0"/>
                      <w:marRight w:val="0"/>
                      <w:marTop w:val="0"/>
                      <w:marBottom w:val="0"/>
                      <w:divBdr>
                        <w:top w:val="none" w:sz="0" w:space="0" w:color="auto"/>
                        <w:left w:val="none" w:sz="0" w:space="0" w:color="auto"/>
                        <w:bottom w:val="none" w:sz="0" w:space="0" w:color="auto"/>
                        <w:right w:val="none" w:sz="0" w:space="0" w:color="auto"/>
                      </w:divBdr>
                      <w:divsChild>
                        <w:div w:id="1603143803">
                          <w:marLeft w:val="0"/>
                          <w:marRight w:val="0"/>
                          <w:marTop w:val="0"/>
                          <w:marBottom w:val="0"/>
                          <w:divBdr>
                            <w:top w:val="none" w:sz="0" w:space="0" w:color="auto"/>
                            <w:left w:val="none" w:sz="0" w:space="0" w:color="auto"/>
                            <w:bottom w:val="none" w:sz="0" w:space="0" w:color="auto"/>
                            <w:right w:val="none" w:sz="0" w:space="0" w:color="auto"/>
                          </w:divBdr>
                          <w:divsChild>
                            <w:div w:id="269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int_sdeleni_1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E982-3B2A-4C2A-B52D-6C859313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int_sdeleni_12</Template>
  <TotalTime>615</TotalTime>
  <Pages>6</Pages>
  <Words>2200</Words>
  <Characters>13269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15439</CharactersWithSpaces>
  <SharedDoc>false</SharedDoc>
  <HLinks>
    <vt:vector size="6" baseType="variant">
      <vt:variant>
        <vt:i4>1704007</vt:i4>
      </vt:variant>
      <vt:variant>
        <vt:i4>0</vt:i4>
      </vt:variant>
      <vt:variant>
        <vt:i4>0</vt:i4>
      </vt:variant>
      <vt:variant>
        <vt:i4>5</vt:i4>
      </vt:variant>
      <vt:variant>
        <vt:lpwstr>http://www.olkraj.cz/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Vlasta</dc:creator>
  <cp:keywords/>
  <cp:lastModifiedBy>Veselský Josef</cp:lastModifiedBy>
  <cp:revision>59</cp:revision>
  <cp:lastPrinted>2021-03-30T13:22:00Z</cp:lastPrinted>
  <dcterms:created xsi:type="dcterms:W3CDTF">2021-03-29T11:46:00Z</dcterms:created>
  <dcterms:modified xsi:type="dcterms:W3CDTF">2022-09-09T09:46:00Z</dcterms:modified>
</cp:coreProperties>
</file>