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17D6A" w14:textId="1C991AE7" w:rsidR="00DD7A24" w:rsidRPr="00C03B16" w:rsidRDefault="00540EA4" w:rsidP="00DD7A24">
      <w:pPr>
        <w:widowControl w:val="0"/>
        <w:spacing w:after="120" w:line="240" w:lineRule="auto"/>
        <w:jc w:val="both"/>
        <w:outlineLvl w:val="0"/>
        <w:rPr>
          <w:rFonts w:ascii="Arial" w:eastAsia="Times New Roman" w:hAnsi="Arial" w:cs="Arial"/>
          <w:b/>
          <w:sz w:val="24"/>
          <w:szCs w:val="24"/>
          <w:lang w:eastAsia="cs-CZ"/>
        </w:rPr>
      </w:pPr>
      <w:r w:rsidRPr="007673C0">
        <w:rPr>
          <w:rFonts w:ascii="Arial" w:eastAsia="Times New Roman" w:hAnsi="Arial" w:cs="Arial"/>
          <w:b/>
          <w:sz w:val="24"/>
          <w:szCs w:val="24"/>
          <w:lang w:eastAsia="cs-CZ"/>
        </w:rPr>
        <w:t xml:space="preserve">Příloha č. </w:t>
      </w:r>
      <w:r w:rsidR="004E4F92" w:rsidRPr="007673C0">
        <w:rPr>
          <w:rFonts w:ascii="Arial" w:eastAsia="Times New Roman" w:hAnsi="Arial" w:cs="Arial"/>
          <w:b/>
          <w:sz w:val="24"/>
          <w:szCs w:val="24"/>
          <w:lang w:eastAsia="cs-CZ"/>
        </w:rPr>
        <w:t>01</w:t>
      </w:r>
      <w:r w:rsidR="00712FBB" w:rsidRPr="007673C0">
        <w:rPr>
          <w:rFonts w:ascii="Arial" w:eastAsia="Times New Roman" w:hAnsi="Arial" w:cs="Arial"/>
          <w:b/>
          <w:sz w:val="24"/>
          <w:szCs w:val="24"/>
          <w:lang w:eastAsia="cs-CZ"/>
        </w:rPr>
        <w:t xml:space="preserve"> </w:t>
      </w:r>
      <w:r w:rsidR="00DD7A24" w:rsidRPr="007673C0">
        <w:rPr>
          <w:rFonts w:ascii="Arial" w:eastAsia="Times New Roman" w:hAnsi="Arial" w:cs="Arial"/>
          <w:b/>
          <w:sz w:val="24"/>
          <w:szCs w:val="24"/>
          <w:lang w:eastAsia="cs-CZ"/>
        </w:rPr>
        <w:t>k </w:t>
      </w:r>
      <w:r w:rsidR="00DD7A24" w:rsidRPr="00C03B16">
        <w:rPr>
          <w:rFonts w:ascii="Arial" w:eastAsia="Times New Roman" w:hAnsi="Arial" w:cs="Arial"/>
          <w:b/>
          <w:sz w:val="24"/>
          <w:szCs w:val="24"/>
          <w:lang w:eastAsia="cs-CZ"/>
        </w:rPr>
        <w:t xml:space="preserve">návrhu usnesení </w:t>
      </w:r>
      <w:r w:rsidR="000B3A62" w:rsidRPr="00C03B16">
        <w:rPr>
          <w:rFonts w:ascii="Arial" w:eastAsia="Times New Roman" w:hAnsi="Arial" w:cs="Arial"/>
          <w:b/>
          <w:sz w:val="24"/>
          <w:szCs w:val="24"/>
          <w:lang w:eastAsia="cs-CZ"/>
        </w:rPr>
        <w:t xml:space="preserve">bod </w:t>
      </w:r>
      <w:r w:rsidR="00082E82">
        <w:rPr>
          <w:rFonts w:ascii="Arial" w:eastAsia="Times New Roman" w:hAnsi="Arial" w:cs="Arial"/>
          <w:b/>
          <w:sz w:val="24"/>
          <w:szCs w:val="24"/>
          <w:lang w:eastAsia="cs-CZ"/>
        </w:rPr>
        <w:t>2</w:t>
      </w:r>
      <w:r w:rsidR="005727EF" w:rsidRPr="00C03B16">
        <w:rPr>
          <w:rFonts w:ascii="Arial" w:eastAsia="Times New Roman" w:hAnsi="Arial" w:cs="Arial"/>
          <w:b/>
          <w:sz w:val="24"/>
          <w:szCs w:val="24"/>
          <w:lang w:eastAsia="cs-CZ"/>
        </w:rPr>
        <w:t>.</w:t>
      </w:r>
      <w:r w:rsidR="00C03B16" w:rsidRPr="00C03B16">
        <w:rPr>
          <w:rFonts w:ascii="Arial" w:eastAsia="Times New Roman" w:hAnsi="Arial" w:cs="Arial"/>
          <w:b/>
          <w:sz w:val="24"/>
          <w:szCs w:val="24"/>
          <w:lang w:eastAsia="cs-CZ"/>
        </w:rPr>
        <w:t>1</w:t>
      </w:r>
      <w:r w:rsidR="005727EF" w:rsidRPr="00C03B16">
        <w:rPr>
          <w:rFonts w:ascii="Arial" w:eastAsia="Times New Roman" w:hAnsi="Arial" w:cs="Arial"/>
          <w:b/>
          <w:sz w:val="24"/>
          <w:szCs w:val="24"/>
          <w:lang w:eastAsia="cs-CZ"/>
        </w:rPr>
        <w:t>.</w:t>
      </w:r>
    </w:p>
    <w:p w14:paraId="11E54139" w14:textId="77777777" w:rsidR="000A7E79" w:rsidRDefault="000A7E79" w:rsidP="00DD7A24">
      <w:pPr>
        <w:widowControl w:val="0"/>
        <w:spacing w:after="120" w:line="240" w:lineRule="auto"/>
        <w:jc w:val="center"/>
        <w:outlineLvl w:val="0"/>
        <w:rPr>
          <w:rFonts w:ascii="Arial" w:eastAsia="Times New Roman" w:hAnsi="Arial" w:cs="Arial"/>
          <w:b/>
          <w:sz w:val="24"/>
          <w:szCs w:val="24"/>
          <w:lang w:eastAsia="cs-CZ"/>
        </w:rPr>
      </w:pPr>
    </w:p>
    <w:p w14:paraId="2303E8F9" w14:textId="77777777" w:rsidR="00DD7A24" w:rsidRPr="00DD7A24" w:rsidRDefault="001104DA" w:rsidP="00712FBB">
      <w:pPr>
        <w:widowControl w:val="0"/>
        <w:spacing w:after="120" w:line="240" w:lineRule="auto"/>
        <w:outlineLvl w:val="0"/>
        <w:rPr>
          <w:rFonts w:ascii="Arial" w:eastAsia="Times New Roman" w:hAnsi="Arial" w:cs="Arial"/>
          <w:b/>
          <w:sz w:val="24"/>
          <w:szCs w:val="24"/>
          <w:lang w:eastAsia="cs-CZ"/>
        </w:rPr>
      </w:pPr>
      <w:r>
        <w:rPr>
          <w:rFonts w:ascii="Arial" w:eastAsia="Times New Roman" w:hAnsi="Arial" w:cs="Arial"/>
          <w:b/>
          <w:sz w:val="24"/>
          <w:szCs w:val="24"/>
          <w:lang w:eastAsia="cs-CZ"/>
        </w:rPr>
        <w:t xml:space="preserve">Základní náležitosti </w:t>
      </w:r>
      <w:r w:rsidR="00712FBB">
        <w:rPr>
          <w:rFonts w:ascii="Arial" w:eastAsia="Times New Roman" w:hAnsi="Arial" w:cs="Arial"/>
          <w:b/>
          <w:sz w:val="24"/>
          <w:szCs w:val="24"/>
          <w:lang w:eastAsia="cs-CZ"/>
        </w:rPr>
        <w:t>smlouvy o bezúplatném převodu vlastnického práva k nemovité věci a o zřízení věcného práva</w:t>
      </w:r>
      <w:r>
        <w:rPr>
          <w:rFonts w:ascii="Arial" w:eastAsia="Times New Roman" w:hAnsi="Arial" w:cs="Arial"/>
          <w:b/>
          <w:sz w:val="24"/>
          <w:szCs w:val="24"/>
          <w:lang w:eastAsia="cs-CZ"/>
        </w:rPr>
        <w:t xml:space="preserve"> </w:t>
      </w:r>
    </w:p>
    <w:p w14:paraId="680D53F3" w14:textId="77777777" w:rsidR="00DD7A24" w:rsidRPr="00DD7A24" w:rsidRDefault="00DD7A24" w:rsidP="00DD7A24">
      <w:pPr>
        <w:widowControl w:val="0"/>
        <w:spacing w:after="120" w:line="240" w:lineRule="auto"/>
        <w:jc w:val="both"/>
        <w:outlineLvl w:val="0"/>
        <w:rPr>
          <w:rFonts w:ascii="Arial" w:eastAsia="Times New Roman" w:hAnsi="Arial" w:cs="Arial"/>
          <w:b/>
          <w:sz w:val="24"/>
          <w:szCs w:val="24"/>
          <w:lang w:eastAsia="cs-CZ"/>
        </w:rPr>
      </w:pPr>
    </w:p>
    <w:p w14:paraId="625A73A8" w14:textId="77777777" w:rsidR="00DD7A24" w:rsidRPr="00DD7A24" w:rsidRDefault="00DD7A24" w:rsidP="00DD7A24">
      <w:pPr>
        <w:widowControl w:val="0"/>
        <w:spacing w:after="120" w:line="240" w:lineRule="auto"/>
        <w:jc w:val="both"/>
        <w:outlineLvl w:val="0"/>
        <w:rPr>
          <w:rFonts w:ascii="Arial" w:eastAsia="Times New Roman" w:hAnsi="Arial" w:cs="Arial"/>
          <w:b/>
          <w:sz w:val="24"/>
          <w:szCs w:val="24"/>
          <w:lang w:eastAsia="cs-CZ"/>
        </w:rPr>
      </w:pPr>
      <w:r w:rsidRPr="00DD7A24">
        <w:rPr>
          <w:rFonts w:ascii="Arial" w:eastAsia="Times New Roman" w:hAnsi="Arial" w:cs="Arial"/>
          <w:b/>
          <w:sz w:val="24"/>
          <w:szCs w:val="24"/>
          <w:lang w:eastAsia="cs-CZ"/>
        </w:rPr>
        <w:t xml:space="preserve">Smluvní strany: </w:t>
      </w:r>
      <w:bookmarkStart w:id="0" w:name="_GoBack"/>
      <w:bookmarkEnd w:id="0"/>
    </w:p>
    <w:p w14:paraId="4313E0D4" w14:textId="77777777" w:rsidR="00DD7A24" w:rsidRPr="00DD7A24" w:rsidRDefault="00DD7A24" w:rsidP="00DD7A24">
      <w:pPr>
        <w:widowControl w:val="0"/>
        <w:spacing w:after="120" w:line="240" w:lineRule="auto"/>
        <w:jc w:val="both"/>
        <w:outlineLvl w:val="0"/>
        <w:rPr>
          <w:rFonts w:ascii="Arial" w:eastAsia="Times New Roman" w:hAnsi="Arial" w:cs="Arial"/>
          <w:sz w:val="24"/>
          <w:szCs w:val="24"/>
          <w:lang w:eastAsia="cs-CZ"/>
        </w:rPr>
      </w:pPr>
      <w:r w:rsidRPr="00DD7A24">
        <w:rPr>
          <w:rFonts w:ascii="Arial" w:eastAsia="Times New Roman" w:hAnsi="Arial" w:cs="Arial"/>
          <w:sz w:val="24"/>
          <w:szCs w:val="24"/>
          <w:lang w:eastAsia="cs-CZ"/>
        </w:rPr>
        <w:t xml:space="preserve">Olomoucký kraj jako </w:t>
      </w:r>
      <w:r w:rsidR="00712FBB">
        <w:rPr>
          <w:rFonts w:ascii="Arial" w:eastAsia="Times New Roman" w:hAnsi="Arial" w:cs="Arial"/>
          <w:sz w:val="24"/>
          <w:szCs w:val="24"/>
          <w:lang w:eastAsia="cs-CZ"/>
        </w:rPr>
        <w:t>nabyvatel</w:t>
      </w:r>
      <w:r w:rsidRPr="00DD7A24">
        <w:rPr>
          <w:rFonts w:ascii="Arial" w:eastAsia="Times New Roman" w:hAnsi="Arial" w:cs="Arial"/>
          <w:sz w:val="24"/>
          <w:szCs w:val="24"/>
          <w:lang w:eastAsia="cs-CZ"/>
        </w:rPr>
        <w:t xml:space="preserve"> </w:t>
      </w:r>
    </w:p>
    <w:p w14:paraId="6CA4F4F6" w14:textId="77777777" w:rsidR="00DD7A24" w:rsidRPr="00DD7A24" w:rsidRDefault="00712FBB" w:rsidP="00DD7A24">
      <w:pPr>
        <w:widowControl w:val="0"/>
        <w:spacing w:after="120" w:line="240" w:lineRule="auto"/>
        <w:jc w:val="both"/>
        <w:outlineLvl w:val="0"/>
        <w:rPr>
          <w:rFonts w:ascii="Arial" w:eastAsia="Times New Roman" w:hAnsi="Arial" w:cs="Arial"/>
          <w:sz w:val="24"/>
          <w:szCs w:val="24"/>
          <w:lang w:eastAsia="cs-CZ"/>
        </w:rPr>
      </w:pPr>
      <w:r>
        <w:rPr>
          <w:rFonts w:ascii="Arial" w:eastAsia="Times New Roman" w:hAnsi="Arial" w:cs="Arial"/>
          <w:sz w:val="24"/>
          <w:szCs w:val="24"/>
          <w:lang w:eastAsia="cs-CZ"/>
        </w:rPr>
        <w:t>Česká republika – Úřad pro zastupování státu ve věcech majetkových</w:t>
      </w:r>
      <w:r w:rsidR="00DD7A24" w:rsidRPr="00DD7A24">
        <w:rPr>
          <w:rFonts w:ascii="Arial" w:eastAsia="Times New Roman" w:hAnsi="Arial" w:cs="Arial"/>
          <w:sz w:val="24"/>
          <w:szCs w:val="24"/>
          <w:lang w:eastAsia="cs-CZ"/>
        </w:rPr>
        <w:t xml:space="preserve">, IČO: </w:t>
      </w:r>
      <w:r>
        <w:rPr>
          <w:rFonts w:ascii="Arial" w:eastAsia="Times New Roman" w:hAnsi="Arial" w:cs="Arial"/>
          <w:sz w:val="24"/>
          <w:szCs w:val="24"/>
          <w:lang w:eastAsia="cs-CZ"/>
        </w:rPr>
        <w:t>69797111</w:t>
      </w:r>
      <w:r w:rsidR="00571526">
        <w:rPr>
          <w:rFonts w:ascii="Arial" w:eastAsia="Times New Roman" w:hAnsi="Arial" w:cs="Arial"/>
          <w:sz w:val="24"/>
          <w:szCs w:val="24"/>
          <w:lang w:eastAsia="cs-CZ"/>
        </w:rPr>
        <w:t>, jako </w:t>
      </w:r>
      <w:r>
        <w:rPr>
          <w:rFonts w:ascii="Arial" w:eastAsia="Times New Roman" w:hAnsi="Arial" w:cs="Arial"/>
          <w:sz w:val="24"/>
          <w:szCs w:val="24"/>
          <w:lang w:eastAsia="cs-CZ"/>
        </w:rPr>
        <w:t>převodce</w:t>
      </w:r>
    </w:p>
    <w:p w14:paraId="0F567A4E" w14:textId="36B65302" w:rsidR="00DD7A24" w:rsidRPr="00DD7A24" w:rsidRDefault="001104DA" w:rsidP="00DD7A24">
      <w:pPr>
        <w:widowControl w:val="0"/>
        <w:spacing w:after="120" w:line="240" w:lineRule="auto"/>
        <w:jc w:val="both"/>
        <w:outlineLvl w:val="0"/>
        <w:rPr>
          <w:rFonts w:ascii="Arial" w:eastAsia="Times New Roman" w:hAnsi="Arial" w:cs="Arial"/>
          <w:sz w:val="24"/>
          <w:szCs w:val="24"/>
          <w:lang w:eastAsia="cs-CZ"/>
        </w:rPr>
      </w:pPr>
      <w:r>
        <w:rPr>
          <w:rFonts w:ascii="Arial" w:eastAsia="Times New Roman" w:hAnsi="Arial" w:cs="Arial"/>
          <w:b/>
          <w:sz w:val="24"/>
          <w:szCs w:val="24"/>
          <w:lang w:eastAsia="cs-CZ"/>
        </w:rPr>
        <w:t xml:space="preserve">Předmět smlouvy: </w:t>
      </w:r>
      <w:r w:rsidR="00712FBB" w:rsidRPr="00712FBB">
        <w:rPr>
          <w:rFonts w:ascii="Arial" w:eastAsia="Times New Roman" w:hAnsi="Arial" w:cs="Arial"/>
          <w:sz w:val="24"/>
          <w:szCs w:val="24"/>
          <w:lang w:eastAsia="cs-CZ"/>
        </w:rPr>
        <w:t xml:space="preserve">bezúplatné nabytí </w:t>
      </w:r>
      <w:r w:rsidR="007927ED">
        <w:rPr>
          <w:rFonts w:ascii="Arial" w:eastAsia="Times New Roman" w:hAnsi="Arial" w:cs="Arial"/>
          <w:sz w:val="24"/>
          <w:szCs w:val="24"/>
          <w:lang w:eastAsia="cs-CZ"/>
        </w:rPr>
        <w:t>pozemků parc. č. 390/4 ost. pl. a parc. č. 39</w:t>
      </w:r>
      <w:r w:rsidR="003D76EF">
        <w:rPr>
          <w:rFonts w:ascii="Arial" w:eastAsia="Times New Roman" w:hAnsi="Arial" w:cs="Arial"/>
          <w:sz w:val="24"/>
          <w:szCs w:val="24"/>
          <w:lang w:eastAsia="cs-CZ"/>
        </w:rPr>
        <w:t xml:space="preserve">0/9 ost. pl., oba </w:t>
      </w:r>
      <w:r w:rsidR="00970872">
        <w:rPr>
          <w:rFonts w:ascii="Arial" w:eastAsia="Times New Roman" w:hAnsi="Arial" w:cs="Arial"/>
          <w:sz w:val="24"/>
          <w:szCs w:val="24"/>
          <w:lang w:eastAsia="cs-CZ"/>
        </w:rPr>
        <w:t>v</w:t>
      </w:r>
      <w:r w:rsidR="00712FBB" w:rsidRPr="00712FBB">
        <w:rPr>
          <w:rFonts w:ascii="Arial" w:eastAsia="Times New Roman" w:hAnsi="Arial" w:cs="Arial"/>
          <w:sz w:val="24"/>
          <w:szCs w:val="24"/>
          <w:lang w:eastAsia="cs-CZ"/>
        </w:rPr>
        <w:t xml:space="preserve"> k.ú. </w:t>
      </w:r>
      <w:r w:rsidR="00970872">
        <w:rPr>
          <w:rFonts w:ascii="Arial" w:eastAsia="Times New Roman" w:hAnsi="Arial" w:cs="Arial"/>
          <w:sz w:val="24"/>
          <w:szCs w:val="24"/>
          <w:lang w:eastAsia="cs-CZ"/>
        </w:rPr>
        <w:t>Staměřice, obec Dolní Újezd</w:t>
      </w:r>
      <w:r w:rsidR="00712FBB">
        <w:rPr>
          <w:rFonts w:ascii="Arial" w:eastAsia="Times New Roman" w:hAnsi="Arial" w:cs="Arial"/>
          <w:sz w:val="24"/>
          <w:szCs w:val="24"/>
          <w:lang w:eastAsia="cs-CZ"/>
        </w:rPr>
        <w:t>.</w:t>
      </w:r>
    </w:p>
    <w:p w14:paraId="039EBC69" w14:textId="77777777" w:rsidR="00DD7A24" w:rsidRPr="00DD7A24" w:rsidRDefault="00DD7A24" w:rsidP="00DD7A24">
      <w:pPr>
        <w:widowControl w:val="0"/>
        <w:spacing w:after="120" w:line="240" w:lineRule="auto"/>
        <w:jc w:val="both"/>
        <w:outlineLvl w:val="0"/>
        <w:rPr>
          <w:rFonts w:ascii="Arial" w:eastAsia="Times New Roman" w:hAnsi="Arial" w:cs="Arial"/>
          <w:b/>
          <w:sz w:val="24"/>
          <w:szCs w:val="24"/>
          <w:lang w:eastAsia="cs-CZ"/>
        </w:rPr>
      </w:pPr>
      <w:r w:rsidRPr="00DD7A24">
        <w:rPr>
          <w:rFonts w:ascii="Arial" w:eastAsia="Times New Roman" w:hAnsi="Arial" w:cs="Arial"/>
          <w:b/>
          <w:sz w:val="24"/>
          <w:szCs w:val="24"/>
          <w:lang w:eastAsia="cs-CZ"/>
        </w:rPr>
        <w:t xml:space="preserve">Podmínky:  </w:t>
      </w:r>
    </w:p>
    <w:p w14:paraId="7BAEB2DA" w14:textId="262CABA8" w:rsidR="00571526" w:rsidRPr="00571526" w:rsidRDefault="005727EF" w:rsidP="005727EF">
      <w:pPr>
        <w:pStyle w:val="Odstavecseseznamem"/>
        <w:numPr>
          <w:ilvl w:val="0"/>
          <w:numId w:val="3"/>
        </w:numPr>
        <w:spacing w:after="120" w:line="240" w:lineRule="auto"/>
        <w:jc w:val="both"/>
        <w:rPr>
          <w:rFonts w:ascii="Arial" w:eastAsia="Times New Roman" w:hAnsi="Arial" w:cs="Arial"/>
          <w:sz w:val="24"/>
          <w:szCs w:val="24"/>
          <w:lang w:eastAsia="cs-CZ"/>
        </w:rPr>
      </w:pPr>
      <w:r w:rsidRPr="005727EF">
        <w:rPr>
          <w:rFonts w:ascii="Arial" w:eastAsia="Times New Roman" w:hAnsi="Arial" w:cs="Arial"/>
          <w:sz w:val="24"/>
          <w:szCs w:val="24"/>
          <w:lang w:eastAsia="cs-CZ"/>
        </w:rPr>
        <w:t>Nabyvatel se zavazuje o převáděný majetek řádně pečovat a užívat jej pouze ve veřejném zájmu k účelům vyplývajícím z ustanovení Čl. II odst. 2 této smlouvy, a to po dobu 5 let od právních účinků vkladu vlastnického práva k převáděnému majetku pro nabyvatele dle této smlouvy do katastru nemovitostí.</w:t>
      </w:r>
      <w:r w:rsidR="00752953">
        <w:rPr>
          <w:rFonts w:ascii="Arial" w:eastAsia="Times New Roman" w:hAnsi="Arial" w:cs="Arial"/>
          <w:sz w:val="24"/>
          <w:szCs w:val="24"/>
          <w:lang w:eastAsia="cs-CZ"/>
        </w:rPr>
        <w:t xml:space="preserve"> </w:t>
      </w:r>
      <w:r w:rsidR="00752953">
        <w:rPr>
          <w:rFonts w:ascii="Arial" w:eastAsia="Times New Roman" w:hAnsi="Arial" w:cs="Arial"/>
          <w:i/>
          <w:iCs/>
          <w:sz w:val="24"/>
          <w:szCs w:val="24"/>
          <w:lang w:eastAsia="cs-CZ"/>
        </w:rPr>
        <w:t>(pozn. veřejný zájem je dán zájmem státu na sjednocení vlastnictví pozemní komunikace a pozemků pod ní)</w:t>
      </w:r>
    </w:p>
    <w:p w14:paraId="66B67674" w14:textId="72CAD9DF" w:rsidR="005727EF" w:rsidRDefault="005727EF" w:rsidP="005727EF">
      <w:pPr>
        <w:pStyle w:val="Odstavecseseznamem"/>
        <w:numPr>
          <w:ilvl w:val="0"/>
          <w:numId w:val="3"/>
        </w:numPr>
        <w:spacing w:after="120" w:line="240" w:lineRule="auto"/>
        <w:jc w:val="both"/>
        <w:rPr>
          <w:rFonts w:ascii="Arial" w:eastAsia="Times New Roman" w:hAnsi="Arial" w:cs="Arial"/>
          <w:sz w:val="24"/>
          <w:szCs w:val="24"/>
          <w:lang w:eastAsia="cs-CZ"/>
        </w:rPr>
      </w:pPr>
      <w:r w:rsidRPr="005727EF">
        <w:rPr>
          <w:rFonts w:ascii="Arial" w:eastAsia="Times New Roman" w:hAnsi="Arial" w:cs="Arial"/>
          <w:sz w:val="24"/>
          <w:szCs w:val="24"/>
          <w:lang w:eastAsia="cs-CZ"/>
        </w:rPr>
        <w:t>Nebude-li nabyvatel převáděný majetek využívat ve veřejném zájmu dle předchozího odstavce tohoto článku, je převodce oprávněn od smlouvy odstoupit ve smyslu §</w:t>
      </w:r>
      <w:r w:rsidR="00E06273">
        <w:rPr>
          <w:rFonts w:ascii="Arial" w:eastAsia="Times New Roman" w:hAnsi="Arial" w:cs="Arial"/>
          <w:sz w:val="24"/>
          <w:szCs w:val="24"/>
          <w:lang w:eastAsia="cs-CZ"/>
        </w:rPr>
        <w:t> </w:t>
      </w:r>
      <w:r w:rsidRPr="005727EF">
        <w:rPr>
          <w:rFonts w:ascii="Arial" w:eastAsia="Times New Roman" w:hAnsi="Arial" w:cs="Arial"/>
          <w:sz w:val="24"/>
          <w:szCs w:val="24"/>
          <w:lang w:eastAsia="cs-CZ"/>
        </w:rPr>
        <w:t>2001 a násl. zákona č. 89/2012 Sb.</w:t>
      </w:r>
    </w:p>
    <w:p w14:paraId="2D995778" w14:textId="77777777" w:rsidR="005727EF" w:rsidRPr="005727EF" w:rsidRDefault="005727EF" w:rsidP="005727EF">
      <w:pPr>
        <w:pStyle w:val="Zkladntextodsazendek"/>
        <w:numPr>
          <w:ilvl w:val="0"/>
          <w:numId w:val="3"/>
        </w:numPr>
        <w:rPr>
          <w:szCs w:val="24"/>
        </w:rPr>
      </w:pPr>
      <w:r w:rsidRPr="005727EF">
        <w:rPr>
          <w:szCs w:val="24"/>
        </w:rPr>
        <w:t>Převodce je oprávněn ode dne vzniku příslušného závazku nabyvatele podle této smlouvy do 365 kalendářních dnů po ukončení doby trvání tohoto závazku provést kontrolu, zda je takový závazek nabyvatele dodržován, respektive zda byl dodržován před ukončením jeho trvání. Nabyvatel je povinen k tomu převodci poskytnout součinnost, zejména umožnit převodci šetření na místě a na výzvu převodce mu předložit požadované dokumenty. V případě porušení tohoto závazku uhradí nabyvatel převodci smluvní pokutu ve výši 2 000 Kč, a to ve lhůtě 15 kalendářních dnů ode dne, kdy mu bude doručena písemná výzva převodce k zaplacení smluvní pokuty. Smluvní pokutu dle tohoto odstavce lze uložit i opakovaně.</w:t>
      </w:r>
    </w:p>
    <w:p w14:paraId="6FC0DB58" w14:textId="079FDB97" w:rsidR="005727EF" w:rsidRPr="005727EF" w:rsidRDefault="005727EF" w:rsidP="005727EF">
      <w:pPr>
        <w:pStyle w:val="Zkladntextodsazendek"/>
        <w:numPr>
          <w:ilvl w:val="0"/>
          <w:numId w:val="3"/>
        </w:numPr>
        <w:rPr>
          <w:szCs w:val="24"/>
        </w:rPr>
      </w:pPr>
      <w:r w:rsidRPr="005727EF">
        <w:rPr>
          <w:szCs w:val="24"/>
        </w:rPr>
        <w:t>Odstoupení od smlouvy převodcem se nedotýká povinnosti nabyvatele zaplatit peněžitá plnění, na jejichž úhradu dle této smlouvy vznikl převodci nárok od data účinnosti odstoupení.</w:t>
      </w:r>
    </w:p>
    <w:p w14:paraId="5BA3CECD" w14:textId="682336EE" w:rsidR="005727EF" w:rsidRPr="005727EF" w:rsidRDefault="005727EF" w:rsidP="005727EF">
      <w:pPr>
        <w:pStyle w:val="Zkladntextodsazendek"/>
        <w:numPr>
          <w:ilvl w:val="0"/>
          <w:numId w:val="3"/>
        </w:numPr>
        <w:rPr>
          <w:szCs w:val="24"/>
        </w:rPr>
      </w:pPr>
      <w:r w:rsidRPr="005727EF">
        <w:rPr>
          <w:szCs w:val="24"/>
        </w:rPr>
        <w:t>Odstoupení od smlouvy musí být v písemné formě a nabývá účinnosti dnem doručení nabyvateli. Odstoupením se závazky z</w:t>
      </w:r>
      <w:r w:rsidR="00033D47">
        <w:rPr>
          <w:szCs w:val="24"/>
        </w:rPr>
        <w:t>e</w:t>
      </w:r>
      <w:r w:rsidRPr="005727EF">
        <w:rPr>
          <w:szCs w:val="24"/>
        </w:rPr>
        <w:t xml:space="preserve"> smlouvy ruší od počátku a smluvní strany si vrátí vše, co si splnily, kromě peněžitých plnění, na jejichž úhradu vznikl převodci nárok do data účinnosti odstoupení.</w:t>
      </w:r>
    </w:p>
    <w:p w14:paraId="0F34EFEC" w14:textId="75DFD3A4" w:rsidR="005727EF" w:rsidRPr="005727EF" w:rsidRDefault="005727EF" w:rsidP="005727EF">
      <w:pPr>
        <w:pStyle w:val="Zkladntextodsazendek"/>
        <w:numPr>
          <w:ilvl w:val="0"/>
          <w:numId w:val="3"/>
        </w:numPr>
        <w:rPr>
          <w:szCs w:val="24"/>
        </w:rPr>
      </w:pPr>
      <w:r w:rsidRPr="005727EF">
        <w:rPr>
          <w:szCs w:val="24"/>
        </w:rPr>
        <w:t xml:space="preserve">Smluvní strany se výslovně dohodly, že nabyvatel jako povinný současně touto smlouvou zřizuje v souladu s </w:t>
      </w:r>
      <w:r w:rsidRPr="005727EF">
        <w:rPr>
          <w:iCs/>
          <w:szCs w:val="24"/>
        </w:rPr>
        <w:t>§ 1761 zákona č. 89/2012 Sb., k zajištění účelu převodu vymezeného v Čl. II odst. 2 této smlouvy, ve prospěch převodce jako oprávněného k převáděnému majetku věcné právo, spočívající v závazku nabyvatele jako povinného nezcizit převáděný majetek a nezatížit jej zástavním právem, a to po dobu 5 let od právních účinků vkladu vlastnického práva pro nabyvatele dle smlouvy do katastru nemovitostí. Tato povinnost nabyvatele jako povinného se zřizuje jako věcné právo.</w:t>
      </w:r>
    </w:p>
    <w:p w14:paraId="2F60E059" w14:textId="1A5100AF" w:rsidR="00571526" w:rsidRPr="005727EF" w:rsidRDefault="005727EF" w:rsidP="00EF3A15">
      <w:pPr>
        <w:pStyle w:val="Zkladntextodsazendek"/>
        <w:numPr>
          <w:ilvl w:val="0"/>
          <w:numId w:val="3"/>
        </w:numPr>
        <w:rPr>
          <w:rFonts w:eastAsia="Times New Roman"/>
          <w:szCs w:val="24"/>
          <w:lang w:eastAsia="cs-CZ"/>
        </w:rPr>
      </w:pPr>
      <w:r w:rsidRPr="005727EF">
        <w:rPr>
          <w:iCs/>
          <w:szCs w:val="24"/>
        </w:rPr>
        <w:t>Věcné právo, spočívající v závazku nabyvatele jako povinného nezcizit převáděný majetek a nezatížit jej zástavním právem, vzniká zápisem do katastru nemovitostí.</w:t>
      </w:r>
    </w:p>
    <w:sectPr w:rsidR="00571526" w:rsidRPr="005727EF">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E7EBB" w14:textId="77777777" w:rsidR="00E9590D" w:rsidRDefault="00E9590D">
      <w:pPr>
        <w:spacing w:after="0" w:line="240" w:lineRule="auto"/>
      </w:pPr>
      <w:r>
        <w:separator/>
      </w:r>
    </w:p>
  </w:endnote>
  <w:endnote w:type="continuationSeparator" w:id="0">
    <w:p w14:paraId="1499F248" w14:textId="77777777" w:rsidR="00E9590D" w:rsidRDefault="00E9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1333" w14:textId="77777777" w:rsidR="006F1D77" w:rsidRPr="007F0EE9" w:rsidRDefault="00082E82" w:rsidP="004B5D46">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A5799" w14:textId="77777777" w:rsidR="00E9590D" w:rsidRDefault="00E9590D">
      <w:pPr>
        <w:spacing w:after="0" w:line="240" w:lineRule="auto"/>
      </w:pPr>
      <w:r>
        <w:separator/>
      </w:r>
    </w:p>
  </w:footnote>
  <w:footnote w:type="continuationSeparator" w:id="0">
    <w:p w14:paraId="24A7DF40" w14:textId="77777777" w:rsidR="00E9590D" w:rsidRDefault="00E95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6175"/>
    <w:multiLevelType w:val="hybridMultilevel"/>
    <w:tmpl w:val="23D4E3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9BD4566"/>
    <w:multiLevelType w:val="hybridMultilevel"/>
    <w:tmpl w:val="5322D45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17A1CD4"/>
    <w:multiLevelType w:val="hybridMultilevel"/>
    <w:tmpl w:val="45E00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24"/>
    <w:rsid w:val="00033D47"/>
    <w:rsid w:val="00077092"/>
    <w:rsid w:val="00082E82"/>
    <w:rsid w:val="000A7E79"/>
    <w:rsid w:val="000B3A62"/>
    <w:rsid w:val="000B5054"/>
    <w:rsid w:val="001104DA"/>
    <w:rsid w:val="0016185A"/>
    <w:rsid w:val="00363BBE"/>
    <w:rsid w:val="003D76EF"/>
    <w:rsid w:val="004713C3"/>
    <w:rsid w:val="004E4F92"/>
    <w:rsid w:val="00540EA4"/>
    <w:rsid w:val="00571526"/>
    <w:rsid w:val="005727EF"/>
    <w:rsid w:val="00695DB2"/>
    <w:rsid w:val="00712FBB"/>
    <w:rsid w:val="00752953"/>
    <w:rsid w:val="007673C0"/>
    <w:rsid w:val="007927ED"/>
    <w:rsid w:val="00851911"/>
    <w:rsid w:val="00941C5E"/>
    <w:rsid w:val="00970872"/>
    <w:rsid w:val="009D474D"/>
    <w:rsid w:val="009E4F5A"/>
    <w:rsid w:val="00BA3399"/>
    <w:rsid w:val="00C03B16"/>
    <w:rsid w:val="00CE6787"/>
    <w:rsid w:val="00D90A93"/>
    <w:rsid w:val="00D952C0"/>
    <w:rsid w:val="00DC4865"/>
    <w:rsid w:val="00DD7A24"/>
    <w:rsid w:val="00E05F74"/>
    <w:rsid w:val="00E06273"/>
    <w:rsid w:val="00E40E06"/>
    <w:rsid w:val="00E9590D"/>
    <w:rsid w:val="00F10053"/>
    <w:rsid w:val="00FB443C"/>
    <w:rsid w:val="00FB5079"/>
    <w:rsid w:val="00FE5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B85F"/>
  <w15:chartTrackingRefBased/>
  <w15:docId w15:val="{D7CB9E1D-A545-43AE-A7B5-E9C4B2DC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D7A24"/>
    <w:pPr>
      <w:tabs>
        <w:tab w:val="center" w:pos="4536"/>
        <w:tab w:val="right" w:pos="9072"/>
      </w:tabs>
      <w:spacing w:after="0" w:line="240" w:lineRule="auto"/>
    </w:pPr>
  </w:style>
  <w:style w:type="character" w:customStyle="1" w:styleId="ZpatChar">
    <w:name w:val="Zápatí Char"/>
    <w:basedOn w:val="Standardnpsmoodstavce"/>
    <w:link w:val="Zpat"/>
    <w:uiPriority w:val="99"/>
    <w:rsid w:val="00DD7A24"/>
  </w:style>
  <w:style w:type="character" w:styleId="slostrnky">
    <w:name w:val="page number"/>
    <w:rsid w:val="00DD7A24"/>
    <w:rPr>
      <w:rFonts w:ascii="Arial" w:hAnsi="Arial"/>
      <w:dstrike w:val="0"/>
      <w:color w:val="auto"/>
      <w:sz w:val="20"/>
      <w:u w:val="none"/>
      <w:vertAlign w:val="baseline"/>
    </w:rPr>
  </w:style>
  <w:style w:type="paragraph" w:styleId="Odstavecseseznamem">
    <w:name w:val="List Paragraph"/>
    <w:basedOn w:val="Normln"/>
    <w:uiPriority w:val="34"/>
    <w:qFormat/>
    <w:rsid w:val="001104DA"/>
    <w:pPr>
      <w:ind w:left="708"/>
    </w:pPr>
  </w:style>
  <w:style w:type="paragraph" w:styleId="Zhlav">
    <w:name w:val="header"/>
    <w:basedOn w:val="Normln"/>
    <w:link w:val="ZhlavChar"/>
    <w:uiPriority w:val="99"/>
    <w:unhideWhenUsed/>
    <w:rsid w:val="001104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04DA"/>
  </w:style>
  <w:style w:type="paragraph" w:styleId="Textbubliny">
    <w:name w:val="Balloon Text"/>
    <w:basedOn w:val="Normln"/>
    <w:link w:val="TextbublinyChar"/>
    <w:uiPriority w:val="99"/>
    <w:semiHidden/>
    <w:unhideWhenUsed/>
    <w:rsid w:val="000B3A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3A62"/>
    <w:rPr>
      <w:rFonts w:ascii="Segoe UI" w:hAnsi="Segoe UI" w:cs="Segoe UI"/>
      <w:sz w:val="18"/>
      <w:szCs w:val="18"/>
    </w:rPr>
  </w:style>
  <w:style w:type="character" w:customStyle="1" w:styleId="ZkladntextodsazendekChar">
    <w:name w:val="Základní text odsazený řádek Char"/>
    <w:link w:val="Zkladntextodsazendek"/>
    <w:locked/>
    <w:rsid w:val="007927ED"/>
    <w:rPr>
      <w:rFonts w:ascii="Arial" w:hAnsi="Arial" w:cs="Arial"/>
      <w:sz w:val="24"/>
    </w:rPr>
  </w:style>
  <w:style w:type="paragraph" w:customStyle="1" w:styleId="Zkladntextodsazendek">
    <w:name w:val="Základní text odsazený řádek"/>
    <w:basedOn w:val="Normln"/>
    <w:link w:val="ZkladntextodsazendekChar"/>
    <w:rsid w:val="007927ED"/>
    <w:pPr>
      <w:widowControl w:val="0"/>
      <w:spacing w:after="120" w:line="240" w:lineRule="auto"/>
      <w:ind w:firstLine="567"/>
      <w:jc w:val="both"/>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3866F-2538-402B-8130-537C6577AD71}">
  <ds:schemaRefs>
    <ds:schemaRef ds:uri="http://purl.org/dc/elements/1.1/"/>
    <ds:schemaRef ds:uri="http://schemas.microsoft.com/office/2006/documentManagement/types"/>
    <ds:schemaRef ds:uri="13048a0b-966b-41fa-8baa-e0d8ecb4dd93"/>
    <ds:schemaRef ds:uri="http://purl.org/dc/terms/"/>
    <ds:schemaRef ds:uri="75ab86f7-ff50-432b-9e9b-4e86381477a9"/>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E30E72-3477-4E01-95AB-95A3AB36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027BF-DF65-462D-AD12-905892C79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2508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h.kamasova@olkraj.cz</dc:creator>
  <cp:keywords/>
  <dc:description/>
  <cp:lastModifiedBy>Vrbová Regina</cp:lastModifiedBy>
  <cp:revision>3</cp:revision>
  <cp:lastPrinted>2022-09-07T11:59:00Z</cp:lastPrinted>
  <dcterms:created xsi:type="dcterms:W3CDTF">2022-09-20T09:32:00Z</dcterms:created>
  <dcterms:modified xsi:type="dcterms:W3CDTF">2022-09-20T09:33:00Z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