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731"/>
        <w:gridCol w:w="5009"/>
        <w:gridCol w:w="28"/>
      </w:tblGrid>
      <w:tr w:rsidR="00975D37">
        <w:trPr>
          <w:gridAfter w:val="1"/>
          <w:wAfter w:w="28" w:type="dxa"/>
          <w:trHeight w:val="4123"/>
        </w:trPr>
        <w:tc>
          <w:tcPr>
            <w:tcW w:w="1870" w:type="dxa"/>
          </w:tcPr>
          <w:p w:rsidR="00975D37" w:rsidRDefault="00130AEB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724492571" r:id="rId10"/>
              </w:object>
            </w:r>
          </w:p>
        </w:tc>
        <w:tc>
          <w:tcPr>
            <w:tcW w:w="7740" w:type="dxa"/>
            <w:gridSpan w:val="2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2E0E3E">
              <w:t>8</w:t>
            </w:r>
          </w:p>
          <w:p w:rsidR="00334A3C" w:rsidRDefault="00AC3694">
            <w:pPr>
              <w:pStyle w:val="Vbornadpis"/>
            </w:pPr>
            <w:r>
              <w:t>z</w:t>
            </w:r>
            <w:r w:rsidR="00D53FD2">
              <w:t>e</w:t>
            </w:r>
            <w:r>
              <w:t> 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 xml:space="preserve">pro výchovu, vzdělávání </w:t>
            </w:r>
          </w:p>
          <w:p w:rsidR="00975D37" w:rsidRDefault="002278A4">
            <w:pPr>
              <w:pStyle w:val="Vbornadpis"/>
            </w:pPr>
            <w:r>
              <w:t>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2E0E3E">
            <w:pPr>
              <w:pStyle w:val="Vbornadpis"/>
            </w:pPr>
            <w:r>
              <w:t xml:space="preserve">ze dne </w:t>
            </w:r>
            <w:r w:rsidR="0044473B">
              <w:t>3</w:t>
            </w:r>
            <w:r w:rsidR="002E0E3E">
              <w:t>1</w:t>
            </w:r>
            <w:r w:rsidR="002278A4">
              <w:t xml:space="preserve">. </w:t>
            </w:r>
            <w:r w:rsidR="002E0E3E">
              <w:t>8</w:t>
            </w:r>
            <w:r w:rsidR="002278A4">
              <w:t>. 20</w:t>
            </w:r>
            <w:r w:rsidR="00AC3694">
              <w:t>2</w:t>
            </w:r>
            <w:r w:rsidR="00FD31F1">
              <w:t>2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  <w:gridSpan w:val="2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37" w:type="dxa"/>
            <w:gridSpan w:val="2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4601" w:type="dxa"/>
            <w:gridSpan w:val="2"/>
          </w:tcPr>
          <w:p w:rsidR="00975D37" w:rsidRPr="004C43FF" w:rsidRDefault="00975D37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037" w:type="dxa"/>
            <w:gridSpan w:val="2"/>
          </w:tcPr>
          <w:p w:rsidR="00975D37" w:rsidRPr="004C43FF" w:rsidRDefault="00E73B5C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  <w:gridSpan w:val="2"/>
          </w:tcPr>
          <w:p w:rsidR="00381436" w:rsidRDefault="00381436" w:rsidP="00381436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 w:rsidR="00C53F2F">
              <w:rPr>
                <w:b w:val="0"/>
              </w:rPr>
              <w:t>Marta Husičková</w:t>
            </w:r>
          </w:p>
          <w:p w:rsidR="00C53F2F" w:rsidRPr="003E5116" w:rsidRDefault="00C53F2F" w:rsidP="00C53F2F">
            <w:pPr>
              <w:pStyle w:val="Vborptomnitext"/>
              <w:rPr>
                <w:bCs/>
                <w:iCs/>
              </w:rPr>
            </w:pPr>
            <w:r w:rsidRPr="003E5116">
              <w:rPr>
                <w:bCs/>
                <w:iCs/>
              </w:rPr>
              <w:t xml:space="preserve">Mgr. </w:t>
            </w:r>
            <w:r w:rsidR="003B47FA" w:rsidRPr="00261BA4">
              <w:t>Petr Procházka</w:t>
            </w:r>
          </w:p>
          <w:p w:rsidR="00C53F2F" w:rsidRPr="003E5116" w:rsidRDefault="00C53F2F" w:rsidP="00C53F2F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Angelis Zdukos 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Roman Šťastný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Bc. et Mgr. Jiří Viterna, MBA, MSc.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 w:rsidR="003B47FA">
              <w:rPr>
                <w:b w:val="0"/>
              </w:rPr>
              <w:t>Pavel Doubrava</w:t>
            </w:r>
          </w:p>
          <w:p w:rsidR="006E2150" w:rsidRPr="003E5116" w:rsidRDefault="00E048F7" w:rsidP="00261BA4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Lipčík</w:t>
            </w:r>
          </w:p>
          <w:p w:rsidR="00584F78" w:rsidRDefault="00584F78" w:rsidP="006E215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Polcr</w:t>
            </w:r>
          </w:p>
          <w:p w:rsidR="00E048F7" w:rsidRDefault="00E048F7" w:rsidP="00E048F7">
            <w:pPr>
              <w:pStyle w:val="Vborptomni"/>
              <w:rPr>
                <w:b w:val="0"/>
              </w:rPr>
            </w:pPr>
            <w:r w:rsidRPr="006E2150">
              <w:rPr>
                <w:b w:val="0"/>
              </w:rPr>
              <w:t>Mgr. Michael Tesař</w:t>
            </w:r>
          </w:p>
          <w:p w:rsidR="00E048F7" w:rsidRDefault="00E048F7" w:rsidP="00470AB2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Vincour</w:t>
            </w:r>
          </w:p>
          <w:p w:rsidR="00261BA4" w:rsidRDefault="00261BA4" w:rsidP="00AC25D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Tomáš Lázna</w:t>
            </w:r>
          </w:p>
          <w:p w:rsidR="00E048F7" w:rsidRDefault="00261BA4" w:rsidP="00261BA4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</w:t>
            </w:r>
            <w:r w:rsidR="00B37624">
              <w:rPr>
                <w:b w:val="0"/>
              </w:rPr>
              <w:t>Jakub Dolníček</w:t>
            </w:r>
          </w:p>
          <w:p w:rsidR="00470AB2" w:rsidRDefault="00470AB2" w:rsidP="00470AB2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Knápek</w:t>
            </w:r>
          </w:p>
          <w:p w:rsidR="00470AB2" w:rsidRDefault="00470AB2" w:rsidP="00470AB2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Leoš Ptáček</w:t>
            </w:r>
          </w:p>
          <w:p w:rsidR="00470AB2" w:rsidRDefault="00470AB2" w:rsidP="00470AB2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et Mgr. Jakub Lysek, Ph.D.</w:t>
            </w:r>
          </w:p>
          <w:p w:rsidR="00470AB2" w:rsidRDefault="00470AB2" w:rsidP="00470AB2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>
              <w:rPr>
                <w:b w:val="0"/>
              </w:rPr>
              <w:t xml:space="preserve">Ing. </w:t>
            </w:r>
            <w:r w:rsidRPr="003E5116">
              <w:rPr>
                <w:b w:val="0"/>
              </w:rPr>
              <w:t>Hana Vacková</w:t>
            </w:r>
          </w:p>
          <w:p w:rsidR="006E2150" w:rsidRPr="003E5116" w:rsidRDefault="006E2150" w:rsidP="00C53F2F">
            <w:pPr>
              <w:pStyle w:val="Vborptomni"/>
              <w:rPr>
                <w:b w:val="0"/>
              </w:rPr>
            </w:pPr>
          </w:p>
        </w:tc>
        <w:tc>
          <w:tcPr>
            <w:tcW w:w="5037" w:type="dxa"/>
            <w:gridSpan w:val="2"/>
          </w:tcPr>
          <w:p w:rsidR="00D16770" w:rsidRDefault="00D16770">
            <w:pPr>
              <w:pStyle w:val="Vborptomnitext"/>
              <w:rPr>
                <w:b/>
              </w:rPr>
            </w:pPr>
          </w:p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261BA4" w:rsidRDefault="00261BA4" w:rsidP="003B47FA">
            <w:pPr>
              <w:pStyle w:val="Vborptomni"/>
              <w:rPr>
                <w:b w:val="0"/>
              </w:rPr>
            </w:pPr>
            <w:r w:rsidRPr="00261BA4">
              <w:rPr>
                <w:b w:val="0"/>
              </w:rPr>
              <w:t xml:space="preserve">Mgr. </w:t>
            </w:r>
            <w:r w:rsidR="003B47FA">
              <w:rPr>
                <w:b w:val="0"/>
              </w:rPr>
              <w:t>Jaromíra Lónová</w:t>
            </w:r>
          </w:p>
          <w:p w:rsidR="00470AB2" w:rsidRDefault="003B47FA" w:rsidP="003F413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 w:rsidR="00470AB2">
              <w:rPr>
                <w:b w:val="0"/>
              </w:rPr>
              <w:t>Dominik Voráč</w:t>
            </w:r>
          </w:p>
          <w:p w:rsidR="00AC25D7" w:rsidRDefault="00AC25D7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Dita Palaščáková</w:t>
            </w:r>
          </w:p>
          <w:p w:rsidR="00470AB2" w:rsidRDefault="00470AB2" w:rsidP="003F4130">
            <w:pPr>
              <w:pStyle w:val="Vborptomni"/>
            </w:pPr>
          </w:p>
          <w:p w:rsidR="00B730A2" w:rsidRDefault="003F4130" w:rsidP="003F4130">
            <w:pPr>
              <w:pStyle w:val="Vborptomni"/>
            </w:pPr>
            <w:r w:rsidRPr="003F4130">
              <w:t>Hosté:</w:t>
            </w:r>
          </w:p>
          <w:p w:rsidR="008E0471" w:rsidRP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RNDr. Aleš Jakubec</w:t>
            </w:r>
            <w:r w:rsidR="00265BC5">
              <w:rPr>
                <w:b w:val="0"/>
              </w:rPr>
              <w:t>, Ph.D.</w:t>
            </w:r>
          </w:p>
          <w:p w:rsid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Mgr. Miroslav Gajdůšek, MBA</w:t>
            </w:r>
          </w:p>
          <w:p w:rsidR="002606F7" w:rsidRDefault="002606F7" w:rsidP="00EC7912">
            <w:pPr>
              <w:pStyle w:val="Vborptomni"/>
              <w:rPr>
                <w:b w:val="0"/>
              </w:rPr>
            </w:pPr>
          </w:p>
          <w:p w:rsidR="00EC7912" w:rsidRPr="008E0471" w:rsidRDefault="00EC7912" w:rsidP="007C2A88">
            <w:pPr>
              <w:pStyle w:val="Vborptomni"/>
              <w:rPr>
                <w:b w:val="0"/>
              </w:rPr>
            </w:pPr>
          </w:p>
        </w:tc>
      </w:tr>
    </w:tbl>
    <w:p w:rsidR="00975D37" w:rsidRDefault="00975D37" w:rsidP="006B3E38">
      <w:pPr>
        <w:pStyle w:val="Vborprogram"/>
        <w:spacing w:before="0" w:after="120"/>
      </w:pPr>
      <w:r>
        <w:t>Program</w:t>
      </w:r>
      <w:r w:rsidR="006B3E38">
        <w:t xml:space="preserve"> zasedání</w:t>
      </w:r>
      <w:r>
        <w:t>:</w:t>
      </w:r>
    </w:p>
    <w:p w:rsidR="00760BA7" w:rsidRDefault="00760BA7" w:rsidP="00760BA7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42D59">
        <w:rPr>
          <w:rFonts w:ascii="Arial" w:hAnsi="Arial" w:cs="Arial"/>
        </w:rPr>
        <w:t>Zahájení</w:t>
      </w:r>
    </w:p>
    <w:p w:rsidR="001B24B5" w:rsidRDefault="001B24B5" w:rsidP="001B24B5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Struktura oborů a počty tříd ve školách zřizovaných Olomouckým krajem ve školním roce 2023/2024</w:t>
      </w:r>
    </w:p>
    <w:p w:rsidR="001B24B5" w:rsidRPr="001B24B5" w:rsidRDefault="001B24B5" w:rsidP="001B24B5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Zelená škola Olomouckého kraje ve školním roce 2021/2022 – vyhodnocení</w:t>
      </w:r>
    </w:p>
    <w:p w:rsidR="00760BA7" w:rsidRPr="001C3B3C" w:rsidRDefault="00760BA7" w:rsidP="00760BA7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1C3B3C">
        <w:rPr>
          <w:rFonts w:ascii="Arial" w:hAnsi="Arial" w:cs="Arial"/>
        </w:rPr>
        <w:t>Různé</w:t>
      </w:r>
    </w:p>
    <w:p w:rsidR="00760BA7" w:rsidRPr="00742D59" w:rsidRDefault="00760BA7" w:rsidP="00760BA7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1C3B3C">
        <w:rPr>
          <w:rFonts w:ascii="Arial" w:hAnsi="Arial" w:cs="Arial"/>
        </w:rPr>
        <w:t>Usnesení</w:t>
      </w:r>
      <w:r w:rsidRPr="00742D59">
        <w:rPr>
          <w:rFonts w:ascii="Arial" w:hAnsi="Arial" w:cs="Arial"/>
        </w:rPr>
        <w:t>, závěr</w:t>
      </w:r>
    </w:p>
    <w:p w:rsidR="00AE0DA1" w:rsidRDefault="00AE0DA1" w:rsidP="00AE0DA1">
      <w:pPr>
        <w:pStyle w:val="Vborprogram"/>
        <w:spacing w:before="0" w:after="0"/>
      </w:pPr>
    </w:p>
    <w:p w:rsidR="00760BA7" w:rsidRDefault="00760BA7">
      <w:pPr>
        <w:pStyle w:val="Vborzpis"/>
      </w:pPr>
    </w:p>
    <w:p w:rsidR="0048554C" w:rsidRDefault="0048554C">
      <w:pPr>
        <w:pStyle w:val="Vborzpis"/>
      </w:pPr>
    </w:p>
    <w:p w:rsidR="00975D37" w:rsidRDefault="00975D37">
      <w:pPr>
        <w:pStyle w:val="Vborzpis"/>
      </w:pPr>
      <w:r>
        <w:lastRenderedPageBreak/>
        <w:t>Zápis:</w:t>
      </w:r>
    </w:p>
    <w:p w:rsidR="00766340" w:rsidRPr="00967BE1" w:rsidRDefault="00FB2DAC" w:rsidP="00967BE1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967BE1">
        <w:rPr>
          <w:rFonts w:ascii="Arial" w:hAnsi="Arial" w:cs="Arial"/>
          <w:b/>
        </w:rPr>
        <w:t>Program</w:t>
      </w:r>
      <w:r w:rsidR="003F109F" w:rsidRPr="00967BE1">
        <w:rPr>
          <w:rFonts w:ascii="Arial" w:hAnsi="Arial" w:cs="Arial"/>
          <w:b/>
        </w:rPr>
        <w:t xml:space="preserve"> </w:t>
      </w:r>
    </w:p>
    <w:p w:rsidR="00A02837" w:rsidRDefault="00A611F3" w:rsidP="00174C39">
      <w:pPr>
        <w:pStyle w:val="slo1text"/>
        <w:tabs>
          <w:tab w:val="clear" w:pos="567"/>
        </w:tabs>
        <w:spacing w:after="240"/>
        <w:ind w:left="510" w:firstLine="0"/>
      </w:pPr>
      <w:r>
        <w:t xml:space="preserve">Výbor jednomyslně schválil </w:t>
      </w:r>
      <w:r w:rsidR="003F4130">
        <w:t>navržený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</w:p>
    <w:p w:rsidR="007F2246" w:rsidRDefault="001B24B5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Struktura oborů a počty tříd ve školách zřizovaných Olomouckým krajem ve školním roce 2023/2024 </w:t>
      </w:r>
      <w:r w:rsidR="00261BA4">
        <w:rPr>
          <w:rFonts w:ascii="Arial" w:hAnsi="Arial" w:cs="Arial"/>
          <w:b/>
        </w:rPr>
        <w:t xml:space="preserve"> </w:t>
      </w:r>
    </w:p>
    <w:p w:rsidR="00676102" w:rsidRDefault="00676102" w:rsidP="00676102">
      <w:pPr>
        <w:pStyle w:val="Zkladntext"/>
        <w:spacing w:after="60"/>
        <w:rPr>
          <w:rFonts w:cs="Arial"/>
        </w:rPr>
      </w:pPr>
      <w:r>
        <w:rPr>
          <w:rFonts w:cs="Arial"/>
        </w:rPr>
        <w:t>Členové výboru projednali návrh struktury oborů a počtu otevíraných tříd ve školách zřizovaných Olomouckým krajem od 1. 9. 2023.</w:t>
      </w:r>
    </w:p>
    <w:p w:rsidR="00676102" w:rsidRDefault="00676102" w:rsidP="00676102">
      <w:pPr>
        <w:pStyle w:val="Zkladntext"/>
        <w:spacing w:after="60"/>
        <w:rPr>
          <w:rFonts w:cs="Arial"/>
        </w:rPr>
      </w:pPr>
      <w:r w:rsidRPr="00C5209A">
        <w:rPr>
          <w:rFonts w:cs="Arial"/>
        </w:rPr>
        <w:t>Ve svém návrhu počtu otevíraných tříd ve školním roce 20</w:t>
      </w:r>
      <w:r>
        <w:rPr>
          <w:rFonts w:cs="Arial"/>
        </w:rPr>
        <w:t>23</w:t>
      </w:r>
      <w:r w:rsidRPr="00C5209A">
        <w:rPr>
          <w:rFonts w:cs="Arial"/>
        </w:rPr>
        <w:t>/20</w:t>
      </w:r>
      <w:r>
        <w:rPr>
          <w:rFonts w:cs="Arial"/>
        </w:rPr>
        <w:t>24</w:t>
      </w:r>
      <w:r w:rsidRPr="00C5209A">
        <w:rPr>
          <w:rFonts w:cs="Arial"/>
        </w:rPr>
        <w:t xml:space="preserve"> </w:t>
      </w:r>
      <w:r>
        <w:rPr>
          <w:rFonts w:cs="Arial"/>
        </w:rPr>
        <w:t>se vycházelo ze:</w:t>
      </w:r>
    </w:p>
    <w:p w:rsidR="00676102" w:rsidRPr="00C5209A" w:rsidRDefault="00676102" w:rsidP="00676102">
      <w:pPr>
        <w:pStyle w:val="Zkladntext"/>
        <w:spacing w:after="60"/>
        <w:rPr>
          <w:rFonts w:cs="Arial"/>
        </w:rPr>
      </w:pPr>
    </w:p>
    <w:p w:rsidR="00676102" w:rsidRDefault="00676102" w:rsidP="00676102">
      <w:pPr>
        <w:pStyle w:val="Znak2odsazen1text"/>
        <w:numPr>
          <w:ilvl w:val="0"/>
          <w:numId w:val="0"/>
        </w:numPr>
        <w:tabs>
          <w:tab w:val="num" w:pos="1467"/>
        </w:tabs>
        <w:spacing w:after="60"/>
        <w:ind w:left="567"/>
      </w:pPr>
      <w:r w:rsidRPr="00D37B36">
        <w:rPr>
          <w:rFonts w:cs="Arial"/>
        </w:rPr>
        <w:t>1.</w:t>
      </w:r>
      <w:r>
        <w:rPr>
          <w:rFonts w:cs="Arial"/>
        </w:rPr>
        <w:t xml:space="preserve"> </w:t>
      </w:r>
      <w:r w:rsidRPr="00F41388">
        <w:t xml:space="preserve">statistických údajů udávajících předpokládané počty žáků devátých, sedmých </w:t>
      </w:r>
      <w:r>
        <w:br/>
      </w:r>
      <w:r w:rsidRPr="00F41388">
        <w:t>a pátých tříd základních škol v působnosti Olomou</w:t>
      </w:r>
      <w:r>
        <w:t>ckého kraje ve školním roce 2022</w:t>
      </w:r>
      <w:r w:rsidRPr="00F41388">
        <w:t>/202</w:t>
      </w:r>
      <w:r>
        <w:t>3</w:t>
      </w:r>
      <w:r w:rsidRPr="00F41388">
        <w:t xml:space="preserve"> (s navýšením o  předpokládaný migrační koeficient, který činí 5 %);</w:t>
      </w:r>
    </w:p>
    <w:p w:rsidR="00676102" w:rsidRPr="00D37B36" w:rsidRDefault="00676102" w:rsidP="00676102">
      <w:pPr>
        <w:pStyle w:val="Znak2odsazen1text"/>
        <w:numPr>
          <w:ilvl w:val="0"/>
          <w:numId w:val="0"/>
        </w:numPr>
        <w:tabs>
          <w:tab w:val="num" w:pos="1467"/>
        </w:tabs>
        <w:spacing w:after="60"/>
        <w:ind w:left="567"/>
      </w:pPr>
      <w:r w:rsidRPr="00D37B36">
        <w:t>2.</w:t>
      </w:r>
      <w:r>
        <w:t xml:space="preserve"> </w:t>
      </w:r>
      <w:r w:rsidRPr="00D37B36">
        <w:t>údajů o otevíraných třídách a oborech vzdělání ve školním roce 20</w:t>
      </w:r>
      <w:r>
        <w:t>22</w:t>
      </w:r>
      <w:r w:rsidRPr="00D37B36">
        <w:t>/20</w:t>
      </w:r>
      <w:r>
        <w:t>23</w:t>
      </w:r>
      <w:r w:rsidRPr="00D37B36">
        <w:t>;</w:t>
      </w:r>
    </w:p>
    <w:p w:rsidR="00676102" w:rsidRPr="00D37B36" w:rsidRDefault="00676102" w:rsidP="00676102">
      <w:pPr>
        <w:pStyle w:val="Znak2odsazen1text"/>
        <w:numPr>
          <w:ilvl w:val="0"/>
          <w:numId w:val="0"/>
        </w:numPr>
        <w:tabs>
          <w:tab w:val="num" w:pos="1467"/>
        </w:tabs>
        <w:spacing w:after="60"/>
        <w:ind w:left="567"/>
      </w:pPr>
      <w:r w:rsidRPr="00D37B36">
        <w:t>3.</w:t>
      </w:r>
      <w:r>
        <w:t xml:space="preserve"> </w:t>
      </w:r>
      <w:r w:rsidRPr="00D37B36">
        <w:t xml:space="preserve">návrhů ředitelů středních a vyšších odborných škol </w:t>
      </w:r>
      <w:r>
        <w:t>zřizovaných</w:t>
      </w:r>
      <w:r w:rsidRPr="00D37B36">
        <w:t xml:space="preserve"> Olomouck</w:t>
      </w:r>
      <w:r>
        <w:t>ým</w:t>
      </w:r>
      <w:r w:rsidRPr="00D37B36">
        <w:t xml:space="preserve"> kraje</w:t>
      </w:r>
      <w:r>
        <w:t>m</w:t>
      </w:r>
      <w:r w:rsidRPr="00D37B36">
        <w:t>;</w:t>
      </w:r>
    </w:p>
    <w:p w:rsidR="00676102" w:rsidRPr="00D37B36" w:rsidRDefault="00676102" w:rsidP="00676102">
      <w:pPr>
        <w:pStyle w:val="Znak2odsazen1text"/>
        <w:numPr>
          <w:ilvl w:val="0"/>
          <w:numId w:val="0"/>
        </w:numPr>
        <w:tabs>
          <w:tab w:val="num" w:pos="1467"/>
        </w:tabs>
        <w:ind w:left="567"/>
      </w:pPr>
      <w:r w:rsidRPr="00D37B36">
        <w:t>4.</w:t>
      </w:r>
      <w:r>
        <w:t xml:space="preserve"> </w:t>
      </w:r>
      <w:r w:rsidRPr="00D37B36">
        <w:t>předpokladů úřadů práce o zaměstnanosti a uplatnitelnosti absolventů středních škol Olomouckého kraje.</w:t>
      </w:r>
    </w:p>
    <w:p w:rsidR="00676102" w:rsidRPr="00D37B36" w:rsidRDefault="00676102" w:rsidP="00676102">
      <w:pPr>
        <w:spacing w:after="120"/>
        <w:jc w:val="both"/>
        <w:rPr>
          <w:rFonts w:ascii="Arial" w:hAnsi="Arial" w:cs="Arial"/>
        </w:rPr>
      </w:pPr>
      <w:r w:rsidRPr="00D37B36">
        <w:rPr>
          <w:rFonts w:ascii="Arial" w:hAnsi="Arial" w:cs="Arial"/>
        </w:rPr>
        <w:t>Zohledněna byla také snaha vyloučit duplicitu oborů a omezit otevírání oborů vzdělání s vyšším počtem neuplatněných absolventů. Přihlédnuto bylo rovněž ke specifickému postavení solitérních škol, tj. škol, které obor vyučují jako jediné v kraji.</w:t>
      </w:r>
    </w:p>
    <w:p w:rsidR="00676102" w:rsidRDefault="00676102" w:rsidP="00676102">
      <w:pPr>
        <w:spacing w:after="120"/>
        <w:jc w:val="both"/>
        <w:rPr>
          <w:rFonts w:ascii="Arial" w:hAnsi="Arial" w:cs="Arial"/>
        </w:rPr>
      </w:pPr>
      <w:r w:rsidRPr="00D37B36">
        <w:rPr>
          <w:rFonts w:ascii="Arial" w:hAnsi="Arial" w:cs="Arial"/>
        </w:rPr>
        <w:t>U navrhovaného počtu tříd učebních oborů vzdělání byly požadavky ředitelů kráceny s ohledem na reálnou naplněnost tříd pro školní rok 20</w:t>
      </w:r>
      <w:r>
        <w:rPr>
          <w:rFonts w:ascii="Arial" w:hAnsi="Arial" w:cs="Arial"/>
        </w:rPr>
        <w:t>22</w:t>
      </w:r>
      <w:r w:rsidRPr="00D37B36">
        <w:rPr>
          <w:rFonts w:ascii="Arial" w:hAnsi="Arial" w:cs="Arial"/>
        </w:rPr>
        <w:t>/20</w:t>
      </w:r>
      <w:r>
        <w:rPr>
          <w:rFonts w:ascii="Arial" w:hAnsi="Arial" w:cs="Arial"/>
        </w:rPr>
        <w:t>23</w:t>
      </w:r>
      <w:r w:rsidRPr="00D37B36">
        <w:rPr>
          <w:rFonts w:ascii="Arial" w:hAnsi="Arial" w:cs="Arial"/>
        </w:rPr>
        <w:t>. V případě vyššího zájmu uchazečů o vzdělání bude žádost o navýšení počtu tříd projednána v orgánech kraje.</w:t>
      </w:r>
    </w:p>
    <w:p w:rsidR="0048554C" w:rsidRPr="00D37B36" w:rsidRDefault="0048554C" w:rsidP="00676102">
      <w:pPr>
        <w:spacing w:after="12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Členové výboru ocenili záměr zařazení oboru Informační technologie a otevření další 1 třídy oboru Praktická sestra. Otevření další třídy vzešlo z jednání s Fakultní nemocnicí Olomouc, která se potýká s nedostatkem středního zdravotnického personálu.</w:t>
      </w:r>
    </w:p>
    <w:p w:rsidR="00676102" w:rsidRPr="00B9525B" w:rsidRDefault="00676102" w:rsidP="00676102">
      <w:pPr>
        <w:pStyle w:val="Znak2odsazen1text"/>
        <w:numPr>
          <w:ilvl w:val="0"/>
          <w:numId w:val="0"/>
        </w:numPr>
        <w:spacing w:after="0"/>
        <w:ind w:left="499"/>
        <w:rPr>
          <w:rFonts w:cs="Arial"/>
          <w:szCs w:val="24"/>
        </w:rPr>
      </w:pPr>
      <w:r>
        <w:rPr>
          <w:rFonts w:cs="Arial"/>
          <w:szCs w:val="24"/>
        </w:rPr>
        <w:t>Po diskuzi výbor  doporučil ke schválení strukturu oborů a počty tříd dle Přílohy č. 1 a Přílohy č. 2 zápisu.</w:t>
      </w:r>
    </w:p>
    <w:p w:rsidR="00435ECE" w:rsidRPr="00435ECE" w:rsidRDefault="00435ECE" w:rsidP="00435ECE">
      <w:pPr>
        <w:spacing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F2246" w:rsidRDefault="001B24B5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Zelená škola Olomouckého kraje ve školním roce 2021/2022 - vyhodnocení</w:t>
      </w:r>
      <w:r w:rsidR="00261BA4">
        <w:rPr>
          <w:rFonts w:ascii="Arial" w:hAnsi="Arial" w:cs="Arial"/>
          <w:b/>
        </w:rPr>
        <w:t xml:space="preserve"> </w:t>
      </w:r>
    </w:p>
    <w:p w:rsidR="009D5BFC" w:rsidRDefault="009D5BFC" w:rsidP="009D5B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komentoval vedoucí odboru školství a mládeže Mgr. Gajdůšek, MBA. Ve stanoveném termínu</w:t>
      </w:r>
      <w:r w:rsidRPr="00A716E6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přihlásilo </w:t>
      </w:r>
      <w:r w:rsidRPr="005E55D1">
        <w:rPr>
          <w:rFonts w:ascii="Arial" w:hAnsi="Arial" w:cs="Arial"/>
        </w:rPr>
        <w:t xml:space="preserve">celkem </w:t>
      </w:r>
      <w:r w:rsidRPr="009D5BFC">
        <w:rPr>
          <w:rFonts w:ascii="Arial" w:hAnsi="Arial" w:cs="Arial"/>
        </w:rPr>
        <w:t>20 škol se</w:t>
      </w:r>
      <w:r>
        <w:rPr>
          <w:rFonts w:ascii="Arial" w:hAnsi="Arial" w:cs="Arial"/>
        </w:rPr>
        <w:t xml:space="preserve"> sídlem v Olomouckém kraji. </w:t>
      </w:r>
      <w:r w:rsidRPr="005E55D1">
        <w:rPr>
          <w:rFonts w:ascii="Arial" w:hAnsi="Arial" w:cs="Arial"/>
        </w:rPr>
        <w:t>Přihlášené školy byly v souladu s kritérií hodnocení zveřejněnými</w:t>
      </w:r>
      <w:r>
        <w:rPr>
          <w:rFonts w:ascii="Arial" w:hAnsi="Arial" w:cs="Arial"/>
        </w:rPr>
        <w:t xml:space="preserve"> ve vyhlášení veřejného příslibu </w:t>
      </w:r>
      <w:r w:rsidRPr="00A716E6">
        <w:rPr>
          <w:rFonts w:ascii="Arial" w:hAnsi="Arial" w:cs="Arial"/>
        </w:rPr>
        <w:t>bodově ohodnoceny</w:t>
      </w:r>
      <w:r>
        <w:rPr>
          <w:rFonts w:ascii="Arial" w:hAnsi="Arial" w:cs="Arial"/>
        </w:rPr>
        <w:t xml:space="preserve">. Základní a střední školy </w:t>
      </w:r>
      <w:r w:rsidRPr="00A716E6">
        <w:rPr>
          <w:rFonts w:ascii="Arial" w:hAnsi="Arial" w:cs="Arial"/>
        </w:rPr>
        <w:t>mohly získat m</w:t>
      </w:r>
      <w:r>
        <w:rPr>
          <w:rFonts w:ascii="Arial" w:hAnsi="Arial" w:cs="Arial"/>
        </w:rPr>
        <w:t xml:space="preserve">aximálně </w:t>
      </w:r>
      <w:r w:rsidRPr="009D5BFC">
        <w:rPr>
          <w:rFonts w:ascii="Arial" w:hAnsi="Arial" w:cs="Arial"/>
        </w:rPr>
        <w:t>88 bodů, mateřské školy mohly získat maximálně 79 bodů.</w:t>
      </w:r>
      <w:r w:rsidRPr="00A716E6">
        <w:rPr>
          <w:rFonts w:ascii="Arial" w:hAnsi="Arial" w:cs="Arial"/>
        </w:rPr>
        <w:t xml:space="preserve"> </w:t>
      </w:r>
    </w:p>
    <w:p w:rsidR="009D5BFC" w:rsidRPr="00A716E6" w:rsidRDefault="009D5BFC" w:rsidP="009D5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Soutěž je vyhlašována v 7 kategoriích:</w:t>
      </w:r>
    </w:p>
    <w:p w:rsidR="009D5BFC" w:rsidRPr="009D5BFC" w:rsidRDefault="009D5BFC" w:rsidP="009D5BFC">
      <w:pPr>
        <w:spacing w:after="60"/>
        <w:ind w:left="1980"/>
        <w:jc w:val="both"/>
        <w:rPr>
          <w:rFonts w:ascii="Arial" w:hAnsi="Arial" w:cs="Arial"/>
          <w:u w:val="single"/>
        </w:rPr>
      </w:pPr>
    </w:p>
    <w:p w:rsidR="009D5BFC" w:rsidRPr="000F4344" w:rsidRDefault="009D5BFC" w:rsidP="009D5BFC">
      <w:pPr>
        <w:numPr>
          <w:ilvl w:val="0"/>
          <w:numId w:val="31"/>
        </w:numPr>
        <w:tabs>
          <w:tab w:val="left" w:pos="284"/>
        </w:tabs>
        <w:spacing w:after="60"/>
        <w:jc w:val="both"/>
        <w:rPr>
          <w:rFonts w:ascii="Arial" w:hAnsi="Arial" w:cs="Arial"/>
        </w:rPr>
      </w:pPr>
      <w:r w:rsidRPr="000F4344">
        <w:rPr>
          <w:rFonts w:ascii="Arial" w:hAnsi="Arial" w:cs="Arial"/>
        </w:rPr>
        <w:t>kategorie:</w:t>
      </w:r>
      <w:r w:rsidRPr="000F4344">
        <w:rPr>
          <w:rFonts w:ascii="Arial" w:hAnsi="Arial" w:cs="Arial"/>
          <w:b/>
        </w:rPr>
        <w:t xml:space="preserve"> Mateřská škola</w:t>
      </w:r>
      <w:r w:rsidRPr="000F4344">
        <w:rPr>
          <w:rFonts w:ascii="Arial" w:hAnsi="Arial" w:cs="Arial"/>
        </w:rPr>
        <w:t xml:space="preserve"> (doručeno 5 přihlášek)</w:t>
      </w:r>
    </w:p>
    <w:p w:rsidR="009D5BFC" w:rsidRPr="000F4344" w:rsidRDefault="009D5BFC" w:rsidP="009D5BFC">
      <w:pPr>
        <w:numPr>
          <w:ilvl w:val="0"/>
          <w:numId w:val="31"/>
        </w:numPr>
        <w:tabs>
          <w:tab w:val="left" w:pos="284"/>
        </w:tabs>
        <w:spacing w:after="60"/>
        <w:jc w:val="both"/>
        <w:rPr>
          <w:rFonts w:ascii="Arial" w:hAnsi="Arial" w:cs="Arial"/>
        </w:rPr>
      </w:pPr>
      <w:r w:rsidRPr="000F4344">
        <w:rPr>
          <w:rFonts w:ascii="Arial" w:hAnsi="Arial" w:cs="Arial"/>
        </w:rPr>
        <w:t xml:space="preserve">kategorie: </w:t>
      </w:r>
      <w:r w:rsidRPr="000F4344">
        <w:rPr>
          <w:rFonts w:ascii="Arial" w:hAnsi="Arial" w:cs="Arial"/>
          <w:b/>
        </w:rPr>
        <w:t xml:space="preserve">Základní škola </w:t>
      </w:r>
      <w:r w:rsidRPr="000F4344">
        <w:rPr>
          <w:rFonts w:ascii="Arial" w:hAnsi="Arial" w:cs="Arial"/>
        </w:rPr>
        <w:t>–</w:t>
      </w:r>
      <w:r w:rsidRPr="000F4344">
        <w:rPr>
          <w:rFonts w:ascii="Arial" w:hAnsi="Arial" w:cs="Arial"/>
          <w:b/>
        </w:rPr>
        <w:t xml:space="preserve"> I. stupeň</w:t>
      </w:r>
      <w:r w:rsidRPr="000F4344">
        <w:rPr>
          <w:rFonts w:ascii="Arial" w:hAnsi="Arial" w:cs="Arial"/>
        </w:rPr>
        <w:t xml:space="preserve"> (1 přihláška)</w:t>
      </w:r>
    </w:p>
    <w:p w:rsidR="009D5BFC" w:rsidRPr="000F4344" w:rsidRDefault="009D5BFC" w:rsidP="009D5BFC">
      <w:pPr>
        <w:numPr>
          <w:ilvl w:val="0"/>
          <w:numId w:val="31"/>
        </w:numPr>
        <w:tabs>
          <w:tab w:val="left" w:pos="284"/>
        </w:tabs>
        <w:spacing w:after="60"/>
        <w:jc w:val="both"/>
        <w:rPr>
          <w:rFonts w:ascii="Arial" w:hAnsi="Arial" w:cs="Arial"/>
        </w:rPr>
      </w:pPr>
      <w:r w:rsidRPr="000F4344">
        <w:rPr>
          <w:rFonts w:ascii="Arial" w:hAnsi="Arial" w:cs="Arial"/>
        </w:rPr>
        <w:t xml:space="preserve">kategorie: </w:t>
      </w:r>
      <w:r w:rsidRPr="000F4344">
        <w:rPr>
          <w:rFonts w:ascii="Arial" w:hAnsi="Arial" w:cs="Arial"/>
          <w:b/>
        </w:rPr>
        <w:t xml:space="preserve">Základní škola </w:t>
      </w:r>
      <w:r w:rsidRPr="000F4344">
        <w:rPr>
          <w:rFonts w:ascii="Arial" w:hAnsi="Arial" w:cs="Arial"/>
        </w:rPr>
        <w:t>–</w:t>
      </w:r>
      <w:r w:rsidRPr="000F4344">
        <w:rPr>
          <w:rFonts w:ascii="Arial" w:hAnsi="Arial" w:cs="Arial"/>
          <w:b/>
        </w:rPr>
        <w:t xml:space="preserve"> I. a II. stupeň</w:t>
      </w:r>
      <w:r w:rsidRPr="000F4344">
        <w:rPr>
          <w:rFonts w:ascii="Arial" w:hAnsi="Arial" w:cs="Arial"/>
        </w:rPr>
        <w:t xml:space="preserve"> (doručeno 5 přihlášek)</w:t>
      </w:r>
    </w:p>
    <w:p w:rsidR="009D5BFC" w:rsidRPr="000F4344" w:rsidRDefault="009D5BFC" w:rsidP="009D5BFC">
      <w:pPr>
        <w:numPr>
          <w:ilvl w:val="0"/>
          <w:numId w:val="31"/>
        </w:numPr>
        <w:tabs>
          <w:tab w:val="left" w:pos="284"/>
        </w:tabs>
        <w:spacing w:after="60"/>
        <w:jc w:val="both"/>
        <w:rPr>
          <w:rFonts w:ascii="Arial" w:hAnsi="Arial" w:cs="Arial"/>
        </w:rPr>
      </w:pPr>
      <w:r w:rsidRPr="000F4344">
        <w:rPr>
          <w:rFonts w:ascii="Arial" w:hAnsi="Arial" w:cs="Arial"/>
        </w:rPr>
        <w:t xml:space="preserve">kategorie: </w:t>
      </w:r>
      <w:r w:rsidRPr="000F4344">
        <w:rPr>
          <w:rFonts w:ascii="Arial" w:hAnsi="Arial" w:cs="Arial"/>
          <w:b/>
        </w:rPr>
        <w:t>Gymnázium</w:t>
      </w:r>
      <w:r w:rsidRPr="000F4344">
        <w:rPr>
          <w:rFonts w:ascii="Arial" w:hAnsi="Arial" w:cs="Arial"/>
        </w:rPr>
        <w:t xml:space="preserve"> (doručeny 3 přihlášky)</w:t>
      </w:r>
    </w:p>
    <w:p w:rsidR="009D5BFC" w:rsidRPr="000F4344" w:rsidRDefault="009D5BFC" w:rsidP="009D5BFC">
      <w:pPr>
        <w:numPr>
          <w:ilvl w:val="0"/>
          <w:numId w:val="31"/>
        </w:numPr>
        <w:tabs>
          <w:tab w:val="left" w:pos="284"/>
        </w:tabs>
        <w:spacing w:after="60"/>
        <w:jc w:val="both"/>
        <w:rPr>
          <w:rFonts w:ascii="Arial" w:hAnsi="Arial" w:cs="Arial"/>
        </w:rPr>
      </w:pPr>
      <w:r w:rsidRPr="000F4344">
        <w:rPr>
          <w:rFonts w:ascii="Arial" w:hAnsi="Arial" w:cs="Arial"/>
        </w:rPr>
        <w:t xml:space="preserve">kategorie: </w:t>
      </w:r>
      <w:r w:rsidRPr="000F4344">
        <w:rPr>
          <w:rFonts w:ascii="Arial" w:hAnsi="Arial" w:cs="Arial"/>
          <w:b/>
        </w:rPr>
        <w:t xml:space="preserve">Střední škola </w:t>
      </w:r>
      <w:r w:rsidR="00324B6B">
        <w:rPr>
          <w:rFonts w:ascii="Arial" w:hAnsi="Arial" w:cs="Arial"/>
          <w:b/>
        </w:rPr>
        <w:t>/</w:t>
      </w:r>
      <w:r w:rsidRPr="000F4344">
        <w:rPr>
          <w:rFonts w:ascii="Arial" w:hAnsi="Arial" w:cs="Arial"/>
          <w:b/>
        </w:rPr>
        <w:t>mimo gymnázia</w:t>
      </w:r>
      <w:r w:rsidR="00324B6B">
        <w:rPr>
          <w:rFonts w:ascii="Arial" w:hAnsi="Arial" w:cs="Arial"/>
          <w:b/>
        </w:rPr>
        <w:t>/</w:t>
      </w:r>
      <w:r w:rsidRPr="000F4344">
        <w:rPr>
          <w:rFonts w:ascii="Arial" w:hAnsi="Arial" w:cs="Arial"/>
          <w:b/>
        </w:rPr>
        <w:t xml:space="preserve"> </w:t>
      </w:r>
      <w:r w:rsidRPr="000F4344">
        <w:rPr>
          <w:rFonts w:ascii="Arial" w:hAnsi="Arial" w:cs="Arial"/>
        </w:rPr>
        <w:t>(1 přihláška)</w:t>
      </w:r>
    </w:p>
    <w:p w:rsidR="009D5BFC" w:rsidRPr="009D5BFC" w:rsidRDefault="009D5BFC" w:rsidP="009D5BFC">
      <w:pPr>
        <w:numPr>
          <w:ilvl w:val="0"/>
          <w:numId w:val="31"/>
        </w:numPr>
        <w:tabs>
          <w:tab w:val="left" w:pos="284"/>
        </w:tabs>
        <w:spacing w:after="60"/>
        <w:jc w:val="both"/>
        <w:rPr>
          <w:rFonts w:ascii="Arial" w:hAnsi="Arial" w:cs="Arial"/>
        </w:rPr>
      </w:pPr>
      <w:r w:rsidRPr="009D5BFC">
        <w:rPr>
          <w:rFonts w:ascii="Arial" w:hAnsi="Arial" w:cs="Arial"/>
        </w:rPr>
        <w:lastRenderedPageBreak/>
        <w:t xml:space="preserve">kategorie: </w:t>
      </w:r>
      <w:r w:rsidRPr="009D5BFC">
        <w:rPr>
          <w:rFonts w:ascii="Arial" w:hAnsi="Arial" w:cs="Arial"/>
          <w:b/>
        </w:rPr>
        <w:t xml:space="preserve">Střední škola vzdělávající žáky v oborech vzdělání zaměřených na lesnictví, ekologii a zemědělství </w:t>
      </w:r>
      <w:r w:rsidRPr="009D5BFC">
        <w:rPr>
          <w:rFonts w:ascii="Arial" w:hAnsi="Arial" w:cs="Arial"/>
        </w:rPr>
        <w:t>(doručeny 2 přihlášky)</w:t>
      </w:r>
    </w:p>
    <w:p w:rsidR="009D5BFC" w:rsidRDefault="009D5BFC" w:rsidP="009D5BFC">
      <w:pPr>
        <w:numPr>
          <w:ilvl w:val="0"/>
          <w:numId w:val="31"/>
        </w:numPr>
        <w:tabs>
          <w:tab w:val="left" w:pos="284"/>
          <w:tab w:val="left" w:pos="1418"/>
        </w:tabs>
        <w:spacing w:after="60"/>
        <w:rPr>
          <w:rFonts w:ascii="Arial" w:hAnsi="Arial" w:cs="Arial"/>
        </w:rPr>
      </w:pPr>
      <w:r w:rsidRPr="000F4344">
        <w:rPr>
          <w:rFonts w:ascii="Arial" w:hAnsi="Arial" w:cs="Arial"/>
        </w:rPr>
        <w:t xml:space="preserve">kategorie: </w:t>
      </w:r>
      <w:r w:rsidRPr="000F4344">
        <w:rPr>
          <w:rFonts w:ascii="Arial" w:hAnsi="Arial" w:cs="Arial"/>
          <w:b/>
        </w:rPr>
        <w:t>Škola samostatně zřízena pro děti a žáky se speciálními vzdělávacími potřebami</w:t>
      </w:r>
      <w:r w:rsidRPr="000F4344">
        <w:rPr>
          <w:rFonts w:ascii="Arial" w:hAnsi="Arial" w:cs="Arial"/>
        </w:rPr>
        <w:t xml:space="preserve"> (doručeny 3 přihlášky)</w:t>
      </w:r>
    </w:p>
    <w:p w:rsidR="009D5BFC" w:rsidRPr="009D5BFC" w:rsidRDefault="009D5BFC" w:rsidP="009D5BFC">
      <w:pPr>
        <w:tabs>
          <w:tab w:val="left" w:pos="284"/>
          <w:tab w:val="left" w:pos="1418"/>
        </w:tabs>
        <w:spacing w:after="60"/>
        <w:ind w:left="360"/>
        <w:rPr>
          <w:rFonts w:ascii="Arial" w:hAnsi="Arial" w:cs="Arial"/>
        </w:rPr>
      </w:pPr>
      <w:r w:rsidRPr="009D5BFC">
        <w:rPr>
          <w:rFonts w:ascii="Arial" w:hAnsi="Arial" w:cs="Arial"/>
        </w:rPr>
        <w:t xml:space="preserve"> </w:t>
      </w:r>
    </w:p>
    <w:p w:rsidR="009D5BFC" w:rsidRDefault="009D5BFC" w:rsidP="006761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Na výše </w:t>
      </w:r>
      <w:r w:rsidRPr="009D5BFC">
        <w:rPr>
          <w:rFonts w:ascii="Arial" w:hAnsi="Arial" w:cs="Arial"/>
          <w:bCs/>
        </w:rPr>
        <w:t xml:space="preserve">uvedené ocenění </w:t>
      </w:r>
      <w:r>
        <w:rPr>
          <w:rFonts w:ascii="Arial" w:hAnsi="Arial" w:cs="Arial"/>
          <w:bCs/>
        </w:rPr>
        <w:t xml:space="preserve">byla v roce 2022 </w:t>
      </w:r>
      <w:r w:rsidRPr="009D5BFC">
        <w:rPr>
          <w:rFonts w:ascii="Arial" w:hAnsi="Arial" w:cs="Arial"/>
          <w:bCs/>
        </w:rPr>
        <w:t xml:space="preserve">alokována částka </w:t>
      </w:r>
      <w:r w:rsidRPr="009D5BFC">
        <w:rPr>
          <w:rFonts w:ascii="Arial" w:hAnsi="Arial" w:cs="Arial"/>
          <w:b/>
          <w:bCs/>
        </w:rPr>
        <w:t>ve výši 150 000 Kč</w:t>
      </w:r>
      <w:r w:rsidRPr="009D5BFC">
        <w:rPr>
          <w:rFonts w:ascii="Arial" w:hAnsi="Arial" w:cs="Arial"/>
          <w:bCs/>
        </w:rPr>
        <w:t xml:space="preserve">. </w:t>
      </w:r>
      <w:r w:rsidR="00676102">
        <w:rPr>
          <w:rFonts w:ascii="Arial" w:hAnsi="Arial" w:cs="Arial"/>
          <w:bCs/>
        </w:rPr>
        <w:t xml:space="preserve">Na základě vyhodnocení je celková výše odměny rozdělena mezi 6 vítězných škol. </w:t>
      </w:r>
      <w:r w:rsidRPr="009D5BFC">
        <w:rPr>
          <w:rFonts w:ascii="Arial" w:hAnsi="Arial" w:cs="Arial"/>
          <w:bCs/>
        </w:rPr>
        <w:t xml:space="preserve">Vítězným školám tak bude </w:t>
      </w:r>
      <w:r w:rsidRPr="009D5BFC">
        <w:rPr>
          <w:rFonts w:ascii="Arial" w:hAnsi="Arial" w:cs="Arial"/>
        </w:rPr>
        <w:t xml:space="preserve">poskytnut finanční příspěvek </w:t>
      </w:r>
      <w:r w:rsidRPr="009D5BFC">
        <w:rPr>
          <w:rFonts w:ascii="Arial" w:hAnsi="Arial" w:cs="Arial"/>
          <w:b/>
        </w:rPr>
        <w:t>ve výši 25 000 Kč</w:t>
      </w:r>
      <w:r w:rsidRPr="009D5BFC">
        <w:rPr>
          <w:rFonts w:ascii="Arial" w:hAnsi="Arial" w:cs="Arial"/>
        </w:rPr>
        <w:t>, který lze použít například na nákup výukových pomůcek, zahradního nářadí a materiálu, dětských herních prvků a úhradu služeb vztahujících se k realizaci ekologické výchovy ve škole</w:t>
      </w:r>
      <w:r w:rsidRPr="009D5BFC">
        <w:rPr>
          <w:rFonts w:ascii="Arial" w:hAnsi="Arial" w:cs="Arial"/>
          <w:bCs/>
        </w:rPr>
        <w:t>.</w:t>
      </w:r>
      <w:r w:rsidRPr="009D5BFC">
        <w:rPr>
          <w:rFonts w:ascii="Arial" w:hAnsi="Arial" w:cs="Arial"/>
        </w:rPr>
        <w:t xml:space="preserve"> </w:t>
      </w:r>
    </w:p>
    <w:p w:rsidR="0048554C" w:rsidRPr="00676102" w:rsidRDefault="0048554C" w:rsidP="0067610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Členové výboru se shodli na nutnosti větší propagace tohoto ocenění, a to vzhledem k nízkému počtu přihlášených škol.</w:t>
      </w:r>
    </w:p>
    <w:p w:rsidR="009D5BFC" w:rsidRDefault="009D5BFC" w:rsidP="00BA447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 diskuzi výbor doporučil samosprávným orgánům ke schválení vyhodnocení ocenění dle Přílohy č. 3 zápisu.</w:t>
      </w:r>
    </w:p>
    <w:p w:rsidR="00676102" w:rsidRPr="009D5BFC" w:rsidRDefault="00676102" w:rsidP="00BA4476">
      <w:pPr>
        <w:spacing w:after="120"/>
        <w:jc w:val="both"/>
        <w:rPr>
          <w:rFonts w:ascii="Arial" w:hAnsi="Arial" w:cs="Arial"/>
          <w:b/>
        </w:rPr>
      </w:pPr>
    </w:p>
    <w:p w:rsidR="00760BA7" w:rsidRPr="00760BA7" w:rsidRDefault="001B24B5" w:rsidP="00760BA7">
      <w:pPr>
        <w:pStyle w:val="slo1text"/>
        <w:tabs>
          <w:tab w:val="clear" w:pos="567"/>
        </w:tabs>
        <w:spacing w:after="240"/>
        <w:ind w:left="142" w:firstLine="0"/>
        <w:rPr>
          <w:rFonts w:cs="Arial"/>
          <w:noProof w:val="0"/>
          <w:szCs w:val="24"/>
        </w:rPr>
      </w:pPr>
      <w:r>
        <w:rPr>
          <w:b/>
        </w:rPr>
        <w:t>4</w:t>
      </w:r>
      <w:r w:rsidR="00760BA7">
        <w:rPr>
          <w:b/>
        </w:rPr>
        <w:t xml:space="preserve">. </w:t>
      </w:r>
      <w:r w:rsidR="00760BA7" w:rsidRPr="00760BA7">
        <w:rPr>
          <w:b/>
        </w:rPr>
        <w:t>Různé</w:t>
      </w:r>
    </w:p>
    <w:p w:rsidR="0048554C" w:rsidRPr="006F7430" w:rsidRDefault="000F6764" w:rsidP="006F7430">
      <w:pPr>
        <w:pStyle w:val="Odstavecseseznamem"/>
        <w:numPr>
          <w:ilvl w:val="0"/>
          <w:numId w:val="34"/>
        </w:numPr>
        <w:shd w:val="clear" w:color="auto" w:fill="FFFFFF"/>
        <w:autoSpaceDE w:val="0"/>
        <w:autoSpaceDN w:val="0"/>
        <w:jc w:val="both"/>
        <w:rPr>
          <w:rFonts w:ascii="Arial" w:hAnsi="Arial" w:cs="Arial"/>
          <w:sz w:val="24"/>
          <w:szCs w:val="24"/>
          <w:u w:val="single"/>
          <w:lang w:val="sv-SE" w:eastAsia="en-US"/>
        </w:rPr>
      </w:pPr>
      <w:r w:rsidRPr="006F7430">
        <w:rPr>
          <w:rFonts w:ascii="Arial" w:hAnsi="Arial" w:cs="Arial"/>
          <w:sz w:val="24"/>
          <w:szCs w:val="24"/>
        </w:rPr>
        <w:t xml:space="preserve">V rámci bodu Různé </w:t>
      </w:r>
      <w:r w:rsidR="0048554C" w:rsidRPr="006F7430">
        <w:rPr>
          <w:rFonts w:ascii="Arial" w:hAnsi="Arial" w:cs="Arial"/>
          <w:sz w:val="24"/>
          <w:szCs w:val="24"/>
        </w:rPr>
        <w:t>bylo členům výboru sděleno pozvání na předání ocenění Talent Olomouckého kraje 2022. Předávání ocenění proběhne dne 21. 9. 2022 ve 14:00 hodin v budově RCO</w:t>
      </w:r>
      <w:r w:rsidR="006F7430" w:rsidRPr="006F7430">
        <w:rPr>
          <w:rFonts w:ascii="Arial" w:hAnsi="Arial" w:cs="Arial"/>
          <w:sz w:val="24"/>
          <w:szCs w:val="24"/>
        </w:rPr>
        <w:t xml:space="preserve">, Jeremenkova 40b, Olomouc. Předsedkyně výboru požádala o potvrzení účasti tajemnici výboru na e-mailovou adresu </w:t>
      </w:r>
      <w:hyperlink r:id="rId11" w:history="1">
        <w:r w:rsidR="006F7430" w:rsidRPr="006F7430">
          <w:rPr>
            <w:rStyle w:val="Hypertextovodkaz"/>
            <w:rFonts w:ascii="Arial" w:hAnsi="Arial" w:cs="Arial"/>
            <w:sz w:val="24"/>
            <w:szCs w:val="24"/>
            <w:lang w:val="sv-SE" w:eastAsia="en-US"/>
          </w:rPr>
          <w:t>d.skopalova@olkraj.cz</w:t>
        </w:r>
      </w:hyperlink>
      <w:r w:rsidR="006F7430">
        <w:rPr>
          <w:rFonts w:ascii="Arial" w:hAnsi="Arial" w:cs="Arial"/>
          <w:color w:val="1F497D"/>
          <w:sz w:val="24"/>
          <w:szCs w:val="24"/>
          <w:lang w:val="sv-SE" w:eastAsia="en-US"/>
        </w:rPr>
        <w:t xml:space="preserve"> </w:t>
      </w:r>
      <w:r w:rsidR="006F7430" w:rsidRPr="006F7430">
        <w:rPr>
          <w:rFonts w:ascii="Arial" w:hAnsi="Arial" w:cs="Arial"/>
          <w:sz w:val="24"/>
          <w:szCs w:val="24"/>
          <w:lang w:val="sv-SE" w:eastAsia="en-US"/>
        </w:rPr>
        <w:t xml:space="preserve">do </w:t>
      </w:r>
      <w:r w:rsidR="006F7430">
        <w:rPr>
          <w:rFonts w:ascii="Arial" w:hAnsi="Arial" w:cs="Arial"/>
          <w:sz w:val="24"/>
          <w:szCs w:val="24"/>
          <w:lang w:val="sv-SE" w:eastAsia="en-US"/>
        </w:rPr>
        <w:t>16. 9. 2022.</w:t>
      </w:r>
    </w:p>
    <w:p w:rsidR="000F6764" w:rsidRPr="0048554C" w:rsidRDefault="006F7430" w:rsidP="006F7430">
      <w:pPr>
        <w:pStyle w:val="slo1text"/>
        <w:numPr>
          <w:ilvl w:val="0"/>
          <w:numId w:val="34"/>
        </w:numPr>
        <w:spacing w:after="24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Mgr. Ing. Hana Vacková vznesla dotaz na počty ukrajinských žáků na školách v Olomouckém kraji. Na dotaz odpověděl radní RNDr. Jakubec, Ph.D. Členům výboru tajemnice zašle přehled počtu ukrajinských žáků na školách v rámci celé ČR.</w:t>
      </w:r>
      <w:r w:rsidR="00C81D11">
        <w:rPr>
          <w:rFonts w:cs="Arial"/>
          <w:noProof w:val="0"/>
          <w:szCs w:val="24"/>
        </w:rPr>
        <w:t xml:space="preserve"> Jmenovaná se dále dotázala na možnost příspěvku na zahraniční pobyty žáků. Radní RNDr. Jakubec, Ph.D. uvedl, že přispět je možno formou studijního stipendia, které každoročně vyhlašuje Olomoucký kraj.</w:t>
      </w:r>
      <w:r w:rsidR="00BD11F7" w:rsidRPr="0048554C">
        <w:rPr>
          <w:rFonts w:cs="Arial"/>
          <w:noProof w:val="0"/>
          <w:szCs w:val="24"/>
        </w:rPr>
        <w:t xml:space="preserve"> </w:t>
      </w:r>
    </w:p>
    <w:p w:rsidR="00760BA7" w:rsidRDefault="00760BA7" w:rsidP="00215F0F">
      <w:pPr>
        <w:pStyle w:val="slo1text"/>
        <w:tabs>
          <w:tab w:val="clear" w:pos="567"/>
        </w:tabs>
        <w:spacing w:after="240"/>
        <w:ind w:left="510" w:firstLine="0"/>
        <w:rPr>
          <w:b/>
        </w:rPr>
      </w:pPr>
    </w:p>
    <w:p w:rsidR="00762C1F" w:rsidRPr="00B86613" w:rsidRDefault="00316C93" w:rsidP="00215F0F">
      <w:pPr>
        <w:pStyle w:val="slo1text"/>
        <w:tabs>
          <w:tab w:val="clear" w:pos="567"/>
        </w:tabs>
        <w:spacing w:after="240"/>
        <w:ind w:left="510" w:firstLine="0"/>
      </w:pPr>
      <w:r>
        <w:rPr>
          <w:b/>
        </w:rPr>
        <w:t xml:space="preserve">Další zasedání výboru: </w:t>
      </w:r>
      <w:r w:rsidR="002E0E3E" w:rsidRPr="002E0E3E">
        <w:t>26</w:t>
      </w:r>
      <w:r w:rsidRPr="00D010E9">
        <w:t>.</w:t>
      </w:r>
      <w:r>
        <w:t xml:space="preserve"> </w:t>
      </w:r>
      <w:r w:rsidR="002E0E3E">
        <w:t>10</w:t>
      </w:r>
      <w:r>
        <w:t>. 2022 ve 14:00 hodin</w:t>
      </w:r>
      <w:r w:rsidR="0044473B">
        <w:t xml:space="preserve"> </w:t>
      </w:r>
      <w:r w:rsidR="00060A9B">
        <w:t xml:space="preserve"> </w:t>
      </w:r>
    </w:p>
    <w:p w:rsidR="00FA39D4" w:rsidRDefault="00FA39D4" w:rsidP="00B86373">
      <w:pPr>
        <w:pStyle w:val="Znak2odsazen1text"/>
        <w:numPr>
          <w:ilvl w:val="0"/>
          <w:numId w:val="0"/>
        </w:numPr>
        <w:spacing w:line="276" w:lineRule="auto"/>
        <w:ind w:firstLine="510"/>
      </w:pPr>
    </w:p>
    <w:p w:rsidR="00B86373" w:rsidRDefault="00B86373" w:rsidP="00B86373">
      <w:pPr>
        <w:pStyle w:val="Znak2odsazen1text"/>
        <w:numPr>
          <w:ilvl w:val="0"/>
          <w:numId w:val="0"/>
        </w:numPr>
        <w:spacing w:line="276" w:lineRule="auto"/>
        <w:ind w:firstLine="510"/>
      </w:pPr>
      <w:r>
        <w:t xml:space="preserve">Předsedkyně </w:t>
      </w:r>
      <w:r w:rsidR="009012D2">
        <w:t>v</w:t>
      </w:r>
      <w:r>
        <w:t>ýboru poděkovala všem za účast a zasedání ukončila.</w:t>
      </w:r>
    </w:p>
    <w:p w:rsidR="00FA39D4" w:rsidRDefault="00FA39D4" w:rsidP="00C81D11">
      <w:pPr>
        <w:spacing w:before="120" w:after="120"/>
        <w:ind w:left="0"/>
        <w:jc w:val="both"/>
        <w:rPr>
          <w:rFonts w:ascii="Arial" w:hAnsi="Arial" w:cs="Arial"/>
        </w:rPr>
      </w:pPr>
    </w:p>
    <w:p w:rsidR="00FD31F1" w:rsidRDefault="000D20AC" w:rsidP="00FD31F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r w:rsidR="002E0E3E">
        <w:rPr>
          <w:rFonts w:ascii="Arial" w:hAnsi="Arial" w:cs="Arial"/>
        </w:rPr>
        <w:t>1</w:t>
      </w:r>
      <w:r w:rsidR="003B7CA9">
        <w:rPr>
          <w:rFonts w:ascii="Arial" w:hAnsi="Arial" w:cs="Arial"/>
        </w:rPr>
        <w:t xml:space="preserve">. </w:t>
      </w:r>
      <w:r w:rsidR="002E0E3E">
        <w:rPr>
          <w:rFonts w:ascii="Arial" w:hAnsi="Arial" w:cs="Arial"/>
        </w:rPr>
        <w:t>9</w:t>
      </w:r>
      <w:r w:rsidR="003B7CA9">
        <w:rPr>
          <w:rFonts w:ascii="Arial" w:hAnsi="Arial" w:cs="Arial"/>
        </w:rPr>
        <w:t>. 202</w:t>
      </w:r>
      <w:r w:rsidR="00FD31F1">
        <w:rPr>
          <w:rFonts w:ascii="Arial" w:hAnsi="Arial" w:cs="Arial"/>
        </w:rPr>
        <w:t xml:space="preserve">2          </w:t>
      </w:r>
    </w:p>
    <w:p w:rsidR="00FD31F1" w:rsidRDefault="00FD31F1" w:rsidP="00FD31F1">
      <w:pPr>
        <w:spacing w:before="120" w:after="120"/>
        <w:jc w:val="both"/>
        <w:rPr>
          <w:rFonts w:ascii="Arial" w:hAnsi="Arial" w:cs="Arial"/>
        </w:rPr>
      </w:pPr>
    </w:p>
    <w:p w:rsidR="00FA39D4" w:rsidRDefault="00DD3A84" w:rsidP="00FD31F1">
      <w:pPr>
        <w:spacing w:before="120" w:after="120"/>
        <w:jc w:val="both"/>
      </w:pPr>
      <w:r w:rsidRPr="00FD31F1">
        <w:t xml:space="preserve">                                                                                                  </w:t>
      </w:r>
    </w:p>
    <w:p w:rsidR="00D010E9" w:rsidRDefault="00D010E9" w:rsidP="00FA39D4">
      <w:pPr>
        <w:spacing w:before="120" w:after="120"/>
        <w:ind w:left="6180" w:firstLine="57"/>
        <w:jc w:val="both"/>
        <w:rPr>
          <w:rFonts w:ascii="Arial" w:hAnsi="Arial" w:cs="Arial"/>
        </w:rPr>
      </w:pPr>
    </w:p>
    <w:p w:rsidR="00DD3A84" w:rsidRPr="00FD31F1" w:rsidRDefault="00FA39D4" w:rsidP="00FA39D4">
      <w:pPr>
        <w:spacing w:before="120" w:after="120"/>
        <w:ind w:left="6180" w:firstLine="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DD3A84" w:rsidRPr="00FD31F1">
        <w:rPr>
          <w:rFonts w:ascii="Arial" w:hAnsi="Arial" w:cs="Arial"/>
        </w:rPr>
        <w:t>Mgr. Marta Husičková</w:t>
      </w:r>
    </w:p>
    <w:p w:rsidR="00DD3A84" w:rsidRPr="00FD31F1" w:rsidRDefault="00DD3A84" w:rsidP="00DD3A84">
      <w:pPr>
        <w:pStyle w:val="Vborptomni"/>
        <w:rPr>
          <w:b w:val="0"/>
          <w:sz w:val="24"/>
          <w:szCs w:val="24"/>
        </w:rPr>
      </w:pPr>
      <w:r w:rsidRPr="00FD31F1">
        <w:rPr>
          <w:b w:val="0"/>
          <w:sz w:val="24"/>
          <w:szCs w:val="24"/>
        </w:rPr>
        <w:t xml:space="preserve">                                                                                    </w:t>
      </w:r>
      <w:r w:rsidR="00FD31F1">
        <w:rPr>
          <w:b w:val="0"/>
          <w:sz w:val="24"/>
          <w:szCs w:val="24"/>
        </w:rPr>
        <w:tab/>
      </w:r>
      <w:r w:rsidRPr="00FD31F1">
        <w:rPr>
          <w:b w:val="0"/>
          <w:sz w:val="24"/>
          <w:szCs w:val="24"/>
        </w:rPr>
        <w:t xml:space="preserve">    předsedkyně výboru</w:t>
      </w:r>
    </w:p>
    <w:p w:rsidR="00D3390C" w:rsidRPr="00FD31F1" w:rsidRDefault="00D3390C" w:rsidP="00DD3A84">
      <w:pPr>
        <w:pStyle w:val="Vborptomni"/>
        <w:rPr>
          <w:b w:val="0"/>
          <w:sz w:val="24"/>
          <w:szCs w:val="24"/>
        </w:rPr>
      </w:pPr>
    </w:p>
    <w:p w:rsidR="00D3390C" w:rsidRDefault="00D3390C" w:rsidP="00DD3A84">
      <w:pPr>
        <w:pStyle w:val="Vborptomni"/>
        <w:rPr>
          <w:b w:val="0"/>
          <w:i/>
          <w:sz w:val="20"/>
        </w:rPr>
      </w:pPr>
    </w:p>
    <w:sectPr w:rsidR="00D3390C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23" w:rsidRDefault="00F64A23">
      <w:r>
        <w:separator/>
      </w:r>
    </w:p>
  </w:endnote>
  <w:endnote w:type="continuationSeparator" w:id="0">
    <w:p w:rsidR="00F64A23" w:rsidRDefault="00F6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Pr="004C43FF" w:rsidRDefault="00740A0E" w:rsidP="003F400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4C43FF">
      <w:rPr>
        <w:rStyle w:val="slostrnky"/>
        <w:rFonts w:ascii="Arial" w:hAnsi="Arial" w:cs="Arial"/>
        <w:sz w:val="20"/>
        <w:szCs w:val="20"/>
      </w:rPr>
      <w:fldChar w:fldCharType="begin"/>
    </w:r>
    <w:r w:rsidRPr="004C43F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C43FF">
      <w:rPr>
        <w:rStyle w:val="slostrnky"/>
        <w:rFonts w:ascii="Arial" w:hAnsi="Arial" w:cs="Arial"/>
        <w:sz w:val="20"/>
        <w:szCs w:val="20"/>
      </w:rPr>
      <w:fldChar w:fldCharType="separate"/>
    </w:r>
    <w:r w:rsidR="00130AEB">
      <w:rPr>
        <w:rStyle w:val="slostrnky"/>
        <w:rFonts w:ascii="Arial" w:hAnsi="Arial" w:cs="Arial"/>
        <w:noProof/>
        <w:sz w:val="20"/>
        <w:szCs w:val="20"/>
      </w:rPr>
      <w:t>1</w:t>
    </w:r>
    <w:r w:rsidRPr="004C43FF">
      <w:rPr>
        <w:rStyle w:val="slostrnky"/>
        <w:rFonts w:ascii="Arial" w:hAnsi="Arial" w:cs="Arial"/>
        <w:sz w:val="20"/>
        <w:szCs w:val="20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23" w:rsidRDefault="00F64A23">
      <w:r>
        <w:separator/>
      </w:r>
    </w:p>
  </w:footnote>
  <w:footnote w:type="continuationSeparator" w:id="0">
    <w:p w:rsidR="00F64A23" w:rsidRDefault="00F6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40DDB"/>
    <w:multiLevelType w:val="hybridMultilevel"/>
    <w:tmpl w:val="5CCECE9C"/>
    <w:lvl w:ilvl="0" w:tplc="F3A20DF8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B1ED3"/>
    <w:multiLevelType w:val="hybridMultilevel"/>
    <w:tmpl w:val="B0A66A42"/>
    <w:lvl w:ilvl="0" w:tplc="4290FC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973892"/>
    <w:multiLevelType w:val="hybridMultilevel"/>
    <w:tmpl w:val="FEE41356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16BA0"/>
    <w:multiLevelType w:val="hybridMultilevel"/>
    <w:tmpl w:val="4CB2C8E2"/>
    <w:lvl w:ilvl="0" w:tplc="355C5CE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74A70"/>
    <w:multiLevelType w:val="hybridMultilevel"/>
    <w:tmpl w:val="C7C08448"/>
    <w:lvl w:ilvl="0" w:tplc="4D180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45C7E"/>
    <w:multiLevelType w:val="hybridMultilevel"/>
    <w:tmpl w:val="25A20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33C35"/>
    <w:multiLevelType w:val="hybridMultilevel"/>
    <w:tmpl w:val="D88C2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3"/>
  </w:num>
  <w:num w:numId="4">
    <w:abstractNumId w:val="17"/>
  </w:num>
  <w:num w:numId="5">
    <w:abstractNumId w:val="12"/>
  </w:num>
  <w:num w:numId="6">
    <w:abstractNumId w:val="29"/>
  </w:num>
  <w:num w:numId="7">
    <w:abstractNumId w:val="8"/>
  </w:num>
  <w:num w:numId="8">
    <w:abstractNumId w:val="16"/>
  </w:num>
  <w:num w:numId="9">
    <w:abstractNumId w:val="26"/>
  </w:num>
  <w:num w:numId="10">
    <w:abstractNumId w:val="4"/>
  </w:num>
  <w:num w:numId="11">
    <w:abstractNumId w:val="28"/>
  </w:num>
  <w:num w:numId="12">
    <w:abstractNumId w:val="31"/>
  </w:num>
  <w:num w:numId="13">
    <w:abstractNumId w:val="27"/>
  </w:num>
  <w:num w:numId="14">
    <w:abstractNumId w:val="30"/>
  </w:num>
  <w:num w:numId="15">
    <w:abstractNumId w:val="10"/>
  </w:num>
  <w:num w:numId="16">
    <w:abstractNumId w:val="18"/>
  </w:num>
  <w:num w:numId="17">
    <w:abstractNumId w:val="21"/>
  </w:num>
  <w:num w:numId="18">
    <w:abstractNumId w:val="20"/>
  </w:num>
  <w:num w:numId="19">
    <w:abstractNumId w:val="15"/>
  </w:num>
  <w:num w:numId="20">
    <w:abstractNumId w:val="6"/>
  </w:num>
  <w:num w:numId="21">
    <w:abstractNumId w:val="25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"/>
  </w:num>
  <w:num w:numId="29">
    <w:abstractNumId w:val="2"/>
  </w:num>
  <w:num w:numId="30">
    <w:abstractNumId w:val="7"/>
  </w:num>
  <w:num w:numId="31">
    <w:abstractNumId w:val="32"/>
  </w:num>
  <w:num w:numId="32">
    <w:abstractNumId w:val="1"/>
  </w:num>
  <w:num w:numId="33">
    <w:abstractNumId w:val="11"/>
  </w:num>
  <w:num w:numId="34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0FE0"/>
    <w:rsid w:val="00001C30"/>
    <w:rsid w:val="0000327F"/>
    <w:rsid w:val="000048AD"/>
    <w:rsid w:val="00004C2E"/>
    <w:rsid w:val="00011CB5"/>
    <w:rsid w:val="0001294F"/>
    <w:rsid w:val="000214EA"/>
    <w:rsid w:val="00021BC5"/>
    <w:rsid w:val="00025790"/>
    <w:rsid w:val="00025E6D"/>
    <w:rsid w:val="00030E7E"/>
    <w:rsid w:val="00033415"/>
    <w:rsid w:val="00037534"/>
    <w:rsid w:val="000408FD"/>
    <w:rsid w:val="00041423"/>
    <w:rsid w:val="00042D92"/>
    <w:rsid w:val="0004465C"/>
    <w:rsid w:val="00046245"/>
    <w:rsid w:val="00047A74"/>
    <w:rsid w:val="000510F0"/>
    <w:rsid w:val="000534EC"/>
    <w:rsid w:val="000536CB"/>
    <w:rsid w:val="000554C3"/>
    <w:rsid w:val="00060A9B"/>
    <w:rsid w:val="00061374"/>
    <w:rsid w:val="00065434"/>
    <w:rsid w:val="00074ED6"/>
    <w:rsid w:val="00082942"/>
    <w:rsid w:val="00083A9A"/>
    <w:rsid w:val="00087371"/>
    <w:rsid w:val="000906A0"/>
    <w:rsid w:val="000935E4"/>
    <w:rsid w:val="000A2213"/>
    <w:rsid w:val="000A79D1"/>
    <w:rsid w:val="000A7D6B"/>
    <w:rsid w:val="000B473E"/>
    <w:rsid w:val="000C16A0"/>
    <w:rsid w:val="000C34E1"/>
    <w:rsid w:val="000C34FD"/>
    <w:rsid w:val="000C4F9A"/>
    <w:rsid w:val="000C518A"/>
    <w:rsid w:val="000C6721"/>
    <w:rsid w:val="000D20AC"/>
    <w:rsid w:val="000D5981"/>
    <w:rsid w:val="000D5DF7"/>
    <w:rsid w:val="000E3E20"/>
    <w:rsid w:val="000E4D40"/>
    <w:rsid w:val="000E6E22"/>
    <w:rsid w:val="000F0811"/>
    <w:rsid w:val="000F3E7C"/>
    <w:rsid w:val="000F3F8F"/>
    <w:rsid w:val="000F6764"/>
    <w:rsid w:val="001012B2"/>
    <w:rsid w:val="001025A0"/>
    <w:rsid w:val="00102CD0"/>
    <w:rsid w:val="001045D2"/>
    <w:rsid w:val="001068DF"/>
    <w:rsid w:val="00107E57"/>
    <w:rsid w:val="00110636"/>
    <w:rsid w:val="001119C2"/>
    <w:rsid w:val="00116D7C"/>
    <w:rsid w:val="0012161A"/>
    <w:rsid w:val="00122181"/>
    <w:rsid w:val="00122D07"/>
    <w:rsid w:val="0012681F"/>
    <w:rsid w:val="00130AEB"/>
    <w:rsid w:val="00130B82"/>
    <w:rsid w:val="0013292D"/>
    <w:rsid w:val="001336A3"/>
    <w:rsid w:val="00133983"/>
    <w:rsid w:val="00134529"/>
    <w:rsid w:val="00137317"/>
    <w:rsid w:val="00142213"/>
    <w:rsid w:val="00144CEE"/>
    <w:rsid w:val="00144F34"/>
    <w:rsid w:val="00150772"/>
    <w:rsid w:val="00153CF8"/>
    <w:rsid w:val="00153D03"/>
    <w:rsid w:val="00155A69"/>
    <w:rsid w:val="001603C5"/>
    <w:rsid w:val="0016181E"/>
    <w:rsid w:val="00161D08"/>
    <w:rsid w:val="00165CCA"/>
    <w:rsid w:val="00171144"/>
    <w:rsid w:val="00171C25"/>
    <w:rsid w:val="00173E82"/>
    <w:rsid w:val="00173FD7"/>
    <w:rsid w:val="00174C39"/>
    <w:rsid w:val="001755B1"/>
    <w:rsid w:val="0017671E"/>
    <w:rsid w:val="00177D50"/>
    <w:rsid w:val="001819CB"/>
    <w:rsid w:val="00182B81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138C"/>
    <w:rsid w:val="001B24B5"/>
    <w:rsid w:val="001B44A1"/>
    <w:rsid w:val="001B5E4A"/>
    <w:rsid w:val="001B73E9"/>
    <w:rsid w:val="001C1471"/>
    <w:rsid w:val="001C1A8C"/>
    <w:rsid w:val="001C334D"/>
    <w:rsid w:val="001C3788"/>
    <w:rsid w:val="001C3F2A"/>
    <w:rsid w:val="001C602A"/>
    <w:rsid w:val="001C785E"/>
    <w:rsid w:val="001C79D6"/>
    <w:rsid w:val="001C7D05"/>
    <w:rsid w:val="001D1E9D"/>
    <w:rsid w:val="001D3703"/>
    <w:rsid w:val="001D4961"/>
    <w:rsid w:val="001D50A4"/>
    <w:rsid w:val="001D6FA6"/>
    <w:rsid w:val="001E0966"/>
    <w:rsid w:val="001E0D05"/>
    <w:rsid w:val="001E190B"/>
    <w:rsid w:val="001E7991"/>
    <w:rsid w:val="001F2780"/>
    <w:rsid w:val="001F5AA0"/>
    <w:rsid w:val="001F6D45"/>
    <w:rsid w:val="00200412"/>
    <w:rsid w:val="00213131"/>
    <w:rsid w:val="0021329D"/>
    <w:rsid w:val="002133DB"/>
    <w:rsid w:val="00215F0F"/>
    <w:rsid w:val="00216855"/>
    <w:rsid w:val="002226AA"/>
    <w:rsid w:val="00224307"/>
    <w:rsid w:val="00224A46"/>
    <w:rsid w:val="0022624A"/>
    <w:rsid w:val="002278A4"/>
    <w:rsid w:val="00232405"/>
    <w:rsid w:val="00234AC5"/>
    <w:rsid w:val="00235115"/>
    <w:rsid w:val="0023774F"/>
    <w:rsid w:val="00237C70"/>
    <w:rsid w:val="00242B3A"/>
    <w:rsid w:val="0024386D"/>
    <w:rsid w:val="002471F4"/>
    <w:rsid w:val="0025196D"/>
    <w:rsid w:val="00252343"/>
    <w:rsid w:val="002552F1"/>
    <w:rsid w:val="00255827"/>
    <w:rsid w:val="002559B3"/>
    <w:rsid w:val="00256689"/>
    <w:rsid w:val="00256E2D"/>
    <w:rsid w:val="002606F7"/>
    <w:rsid w:val="00261BA4"/>
    <w:rsid w:val="00263D2C"/>
    <w:rsid w:val="0026482C"/>
    <w:rsid w:val="00265BC5"/>
    <w:rsid w:val="00266E6F"/>
    <w:rsid w:val="00276265"/>
    <w:rsid w:val="00280928"/>
    <w:rsid w:val="00280ACF"/>
    <w:rsid w:val="002833D8"/>
    <w:rsid w:val="00284C4D"/>
    <w:rsid w:val="00286156"/>
    <w:rsid w:val="0028723B"/>
    <w:rsid w:val="00290735"/>
    <w:rsid w:val="00290EBB"/>
    <w:rsid w:val="00291F24"/>
    <w:rsid w:val="0029219C"/>
    <w:rsid w:val="002928A6"/>
    <w:rsid w:val="002936AA"/>
    <w:rsid w:val="0029732C"/>
    <w:rsid w:val="002A1030"/>
    <w:rsid w:val="002A7D16"/>
    <w:rsid w:val="002A7DE2"/>
    <w:rsid w:val="002B3F1B"/>
    <w:rsid w:val="002C25AB"/>
    <w:rsid w:val="002C5B57"/>
    <w:rsid w:val="002C6A34"/>
    <w:rsid w:val="002D06A5"/>
    <w:rsid w:val="002D0EB6"/>
    <w:rsid w:val="002D28AC"/>
    <w:rsid w:val="002D32FD"/>
    <w:rsid w:val="002E0535"/>
    <w:rsid w:val="002E0E3E"/>
    <w:rsid w:val="002E2F41"/>
    <w:rsid w:val="002E3B72"/>
    <w:rsid w:val="002F2964"/>
    <w:rsid w:val="002F3102"/>
    <w:rsid w:val="002F389C"/>
    <w:rsid w:val="002F5335"/>
    <w:rsid w:val="002F7CA7"/>
    <w:rsid w:val="0030530F"/>
    <w:rsid w:val="0031217F"/>
    <w:rsid w:val="00314FC8"/>
    <w:rsid w:val="00315D54"/>
    <w:rsid w:val="00316C93"/>
    <w:rsid w:val="0032059C"/>
    <w:rsid w:val="003229ED"/>
    <w:rsid w:val="00323585"/>
    <w:rsid w:val="00324B6B"/>
    <w:rsid w:val="003260CF"/>
    <w:rsid w:val="00334A3C"/>
    <w:rsid w:val="00334B6C"/>
    <w:rsid w:val="00334EA5"/>
    <w:rsid w:val="00336134"/>
    <w:rsid w:val="00340A87"/>
    <w:rsid w:val="003427FB"/>
    <w:rsid w:val="00344307"/>
    <w:rsid w:val="00345B5F"/>
    <w:rsid w:val="00354A1F"/>
    <w:rsid w:val="003656A3"/>
    <w:rsid w:val="003670F8"/>
    <w:rsid w:val="0036789C"/>
    <w:rsid w:val="00377E56"/>
    <w:rsid w:val="00381436"/>
    <w:rsid w:val="00381E70"/>
    <w:rsid w:val="003839CE"/>
    <w:rsid w:val="00384D4D"/>
    <w:rsid w:val="00386284"/>
    <w:rsid w:val="0038720A"/>
    <w:rsid w:val="00392507"/>
    <w:rsid w:val="003927FD"/>
    <w:rsid w:val="00392CB8"/>
    <w:rsid w:val="00393BD1"/>
    <w:rsid w:val="00395054"/>
    <w:rsid w:val="00395358"/>
    <w:rsid w:val="00397157"/>
    <w:rsid w:val="00397B5D"/>
    <w:rsid w:val="003A1C1C"/>
    <w:rsid w:val="003A2E81"/>
    <w:rsid w:val="003A6A69"/>
    <w:rsid w:val="003B1789"/>
    <w:rsid w:val="003B1973"/>
    <w:rsid w:val="003B47FA"/>
    <w:rsid w:val="003B796B"/>
    <w:rsid w:val="003B7CA9"/>
    <w:rsid w:val="003B7E3D"/>
    <w:rsid w:val="003C4C24"/>
    <w:rsid w:val="003C70B3"/>
    <w:rsid w:val="003C7950"/>
    <w:rsid w:val="003D0FD8"/>
    <w:rsid w:val="003D1804"/>
    <w:rsid w:val="003D2361"/>
    <w:rsid w:val="003D2A1E"/>
    <w:rsid w:val="003D34A9"/>
    <w:rsid w:val="003D3D11"/>
    <w:rsid w:val="003E4FBF"/>
    <w:rsid w:val="003E5116"/>
    <w:rsid w:val="003E56D3"/>
    <w:rsid w:val="003E5CC3"/>
    <w:rsid w:val="003E5FD7"/>
    <w:rsid w:val="003E6825"/>
    <w:rsid w:val="003E7D56"/>
    <w:rsid w:val="003F00DF"/>
    <w:rsid w:val="003F109F"/>
    <w:rsid w:val="003F400A"/>
    <w:rsid w:val="003F4130"/>
    <w:rsid w:val="003F6298"/>
    <w:rsid w:val="003F748D"/>
    <w:rsid w:val="003F7523"/>
    <w:rsid w:val="003F785E"/>
    <w:rsid w:val="00400F5C"/>
    <w:rsid w:val="004013E0"/>
    <w:rsid w:val="00402549"/>
    <w:rsid w:val="00402E55"/>
    <w:rsid w:val="00403E38"/>
    <w:rsid w:val="004053A7"/>
    <w:rsid w:val="00407A94"/>
    <w:rsid w:val="00407C60"/>
    <w:rsid w:val="00412B9D"/>
    <w:rsid w:val="004223FC"/>
    <w:rsid w:val="00423116"/>
    <w:rsid w:val="00423CFB"/>
    <w:rsid w:val="004240E9"/>
    <w:rsid w:val="004247E0"/>
    <w:rsid w:val="00424D11"/>
    <w:rsid w:val="004256F2"/>
    <w:rsid w:val="00427DC4"/>
    <w:rsid w:val="00434EEE"/>
    <w:rsid w:val="00435ECE"/>
    <w:rsid w:val="00436C66"/>
    <w:rsid w:val="00442434"/>
    <w:rsid w:val="00443730"/>
    <w:rsid w:val="00443A4C"/>
    <w:rsid w:val="0044473B"/>
    <w:rsid w:val="004462A9"/>
    <w:rsid w:val="00447943"/>
    <w:rsid w:val="00450F94"/>
    <w:rsid w:val="00452D36"/>
    <w:rsid w:val="0045330B"/>
    <w:rsid w:val="00454F75"/>
    <w:rsid w:val="0045658A"/>
    <w:rsid w:val="004569CF"/>
    <w:rsid w:val="00456F40"/>
    <w:rsid w:val="0046016B"/>
    <w:rsid w:val="004610AF"/>
    <w:rsid w:val="004636D6"/>
    <w:rsid w:val="0046695B"/>
    <w:rsid w:val="00466EBD"/>
    <w:rsid w:val="004673FC"/>
    <w:rsid w:val="00470AB2"/>
    <w:rsid w:val="00472393"/>
    <w:rsid w:val="0047389A"/>
    <w:rsid w:val="00474057"/>
    <w:rsid w:val="00475343"/>
    <w:rsid w:val="00476A8F"/>
    <w:rsid w:val="004814A0"/>
    <w:rsid w:val="0048257F"/>
    <w:rsid w:val="0048554C"/>
    <w:rsid w:val="0048699F"/>
    <w:rsid w:val="00487198"/>
    <w:rsid w:val="0048795A"/>
    <w:rsid w:val="00490727"/>
    <w:rsid w:val="00493D22"/>
    <w:rsid w:val="004944B2"/>
    <w:rsid w:val="0049607D"/>
    <w:rsid w:val="00496457"/>
    <w:rsid w:val="004A0356"/>
    <w:rsid w:val="004A0F9A"/>
    <w:rsid w:val="004A45B9"/>
    <w:rsid w:val="004A4CB3"/>
    <w:rsid w:val="004A702D"/>
    <w:rsid w:val="004B1826"/>
    <w:rsid w:val="004B3887"/>
    <w:rsid w:val="004B5ECA"/>
    <w:rsid w:val="004B7132"/>
    <w:rsid w:val="004C1225"/>
    <w:rsid w:val="004C176A"/>
    <w:rsid w:val="004C3202"/>
    <w:rsid w:val="004C43FF"/>
    <w:rsid w:val="004C66F9"/>
    <w:rsid w:val="004C6D61"/>
    <w:rsid w:val="004D1FE4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247D"/>
    <w:rsid w:val="004F52CF"/>
    <w:rsid w:val="0050132F"/>
    <w:rsid w:val="005025C3"/>
    <w:rsid w:val="00502D95"/>
    <w:rsid w:val="00503CDC"/>
    <w:rsid w:val="00507803"/>
    <w:rsid w:val="00513429"/>
    <w:rsid w:val="00513494"/>
    <w:rsid w:val="00514EF4"/>
    <w:rsid w:val="00516C83"/>
    <w:rsid w:val="005171AD"/>
    <w:rsid w:val="005174A9"/>
    <w:rsid w:val="00517D98"/>
    <w:rsid w:val="00524D6C"/>
    <w:rsid w:val="005271E0"/>
    <w:rsid w:val="00533E33"/>
    <w:rsid w:val="005341ED"/>
    <w:rsid w:val="00540799"/>
    <w:rsid w:val="00540D33"/>
    <w:rsid w:val="005450EC"/>
    <w:rsid w:val="005475E3"/>
    <w:rsid w:val="0055009A"/>
    <w:rsid w:val="00552322"/>
    <w:rsid w:val="0055294F"/>
    <w:rsid w:val="00554EAA"/>
    <w:rsid w:val="005575A8"/>
    <w:rsid w:val="00557779"/>
    <w:rsid w:val="005601A8"/>
    <w:rsid w:val="00561B05"/>
    <w:rsid w:val="005631A9"/>
    <w:rsid w:val="005633C3"/>
    <w:rsid w:val="00563FAD"/>
    <w:rsid w:val="00564EDC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4F78"/>
    <w:rsid w:val="005864A7"/>
    <w:rsid w:val="0058652D"/>
    <w:rsid w:val="00587D39"/>
    <w:rsid w:val="00587ECE"/>
    <w:rsid w:val="00593018"/>
    <w:rsid w:val="00593E7B"/>
    <w:rsid w:val="00595728"/>
    <w:rsid w:val="005A0371"/>
    <w:rsid w:val="005A22B7"/>
    <w:rsid w:val="005A7341"/>
    <w:rsid w:val="005B026C"/>
    <w:rsid w:val="005B458A"/>
    <w:rsid w:val="005B4E0B"/>
    <w:rsid w:val="005B509D"/>
    <w:rsid w:val="005B7CAB"/>
    <w:rsid w:val="005C012F"/>
    <w:rsid w:val="005C74AC"/>
    <w:rsid w:val="005E13FF"/>
    <w:rsid w:val="005E2E29"/>
    <w:rsid w:val="005E329F"/>
    <w:rsid w:val="005F30B4"/>
    <w:rsid w:val="005F5E4D"/>
    <w:rsid w:val="005F6A49"/>
    <w:rsid w:val="00601569"/>
    <w:rsid w:val="00605462"/>
    <w:rsid w:val="006054C2"/>
    <w:rsid w:val="00610775"/>
    <w:rsid w:val="00611E64"/>
    <w:rsid w:val="0061222D"/>
    <w:rsid w:val="00612A0A"/>
    <w:rsid w:val="006139FD"/>
    <w:rsid w:val="006228DE"/>
    <w:rsid w:val="00622F32"/>
    <w:rsid w:val="00624950"/>
    <w:rsid w:val="00625BC9"/>
    <w:rsid w:val="00631519"/>
    <w:rsid w:val="00631D48"/>
    <w:rsid w:val="00632BEA"/>
    <w:rsid w:val="00635F60"/>
    <w:rsid w:val="006369D5"/>
    <w:rsid w:val="00637661"/>
    <w:rsid w:val="006428CC"/>
    <w:rsid w:val="0064687D"/>
    <w:rsid w:val="00650B9D"/>
    <w:rsid w:val="006524E5"/>
    <w:rsid w:val="00654505"/>
    <w:rsid w:val="00654E6D"/>
    <w:rsid w:val="0065636A"/>
    <w:rsid w:val="006615B0"/>
    <w:rsid w:val="006619C2"/>
    <w:rsid w:val="00661B61"/>
    <w:rsid w:val="0066338F"/>
    <w:rsid w:val="006633C0"/>
    <w:rsid w:val="006639D7"/>
    <w:rsid w:val="00663B69"/>
    <w:rsid w:val="006646A8"/>
    <w:rsid w:val="00664A48"/>
    <w:rsid w:val="00664BA4"/>
    <w:rsid w:val="00666240"/>
    <w:rsid w:val="006702F9"/>
    <w:rsid w:val="006757C4"/>
    <w:rsid w:val="00675B98"/>
    <w:rsid w:val="00676102"/>
    <w:rsid w:val="006765C0"/>
    <w:rsid w:val="006933FC"/>
    <w:rsid w:val="00695F60"/>
    <w:rsid w:val="006965A5"/>
    <w:rsid w:val="006A5621"/>
    <w:rsid w:val="006A6099"/>
    <w:rsid w:val="006A691F"/>
    <w:rsid w:val="006B18A3"/>
    <w:rsid w:val="006B23F1"/>
    <w:rsid w:val="006B3E38"/>
    <w:rsid w:val="006B5041"/>
    <w:rsid w:val="006C3974"/>
    <w:rsid w:val="006D03A2"/>
    <w:rsid w:val="006D1497"/>
    <w:rsid w:val="006D1539"/>
    <w:rsid w:val="006D2B04"/>
    <w:rsid w:val="006D3CE0"/>
    <w:rsid w:val="006D48D4"/>
    <w:rsid w:val="006D5296"/>
    <w:rsid w:val="006D6E0D"/>
    <w:rsid w:val="006E099E"/>
    <w:rsid w:val="006E2150"/>
    <w:rsid w:val="006E32C9"/>
    <w:rsid w:val="006E44FE"/>
    <w:rsid w:val="006E4EBA"/>
    <w:rsid w:val="006E726A"/>
    <w:rsid w:val="006E7718"/>
    <w:rsid w:val="006F1D8E"/>
    <w:rsid w:val="006F5B90"/>
    <w:rsid w:val="006F6571"/>
    <w:rsid w:val="006F7430"/>
    <w:rsid w:val="0070055D"/>
    <w:rsid w:val="007011C8"/>
    <w:rsid w:val="00701F58"/>
    <w:rsid w:val="007022AA"/>
    <w:rsid w:val="00704829"/>
    <w:rsid w:val="00705B63"/>
    <w:rsid w:val="007100EC"/>
    <w:rsid w:val="007123B2"/>
    <w:rsid w:val="007135FE"/>
    <w:rsid w:val="007139AA"/>
    <w:rsid w:val="00713AF6"/>
    <w:rsid w:val="007164B1"/>
    <w:rsid w:val="00716D20"/>
    <w:rsid w:val="00720111"/>
    <w:rsid w:val="00721847"/>
    <w:rsid w:val="00723122"/>
    <w:rsid w:val="00726EDB"/>
    <w:rsid w:val="007336F2"/>
    <w:rsid w:val="00737FF9"/>
    <w:rsid w:val="007400BF"/>
    <w:rsid w:val="00740A0E"/>
    <w:rsid w:val="00741144"/>
    <w:rsid w:val="00743601"/>
    <w:rsid w:val="00744280"/>
    <w:rsid w:val="00752993"/>
    <w:rsid w:val="00753DD7"/>
    <w:rsid w:val="0075563F"/>
    <w:rsid w:val="00757843"/>
    <w:rsid w:val="007605DC"/>
    <w:rsid w:val="00760BA7"/>
    <w:rsid w:val="00760ED9"/>
    <w:rsid w:val="00762C1F"/>
    <w:rsid w:val="00763731"/>
    <w:rsid w:val="00763AC6"/>
    <w:rsid w:val="00765416"/>
    <w:rsid w:val="00766340"/>
    <w:rsid w:val="00766F90"/>
    <w:rsid w:val="007672D1"/>
    <w:rsid w:val="00774F50"/>
    <w:rsid w:val="0077788F"/>
    <w:rsid w:val="0078115A"/>
    <w:rsid w:val="00781907"/>
    <w:rsid w:val="00781E38"/>
    <w:rsid w:val="007838F7"/>
    <w:rsid w:val="00785ED1"/>
    <w:rsid w:val="0079025C"/>
    <w:rsid w:val="00790560"/>
    <w:rsid w:val="00793437"/>
    <w:rsid w:val="00795B52"/>
    <w:rsid w:val="00796389"/>
    <w:rsid w:val="00796BB4"/>
    <w:rsid w:val="00797F73"/>
    <w:rsid w:val="00797F91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A88"/>
    <w:rsid w:val="007C2E53"/>
    <w:rsid w:val="007C4E09"/>
    <w:rsid w:val="007D23FE"/>
    <w:rsid w:val="007D5B70"/>
    <w:rsid w:val="007D5C89"/>
    <w:rsid w:val="007E0243"/>
    <w:rsid w:val="007F0893"/>
    <w:rsid w:val="007F2246"/>
    <w:rsid w:val="007F33AB"/>
    <w:rsid w:val="007F4EFE"/>
    <w:rsid w:val="007F5C6C"/>
    <w:rsid w:val="007F688B"/>
    <w:rsid w:val="00800CEB"/>
    <w:rsid w:val="008027E5"/>
    <w:rsid w:val="00815FC5"/>
    <w:rsid w:val="0081705A"/>
    <w:rsid w:val="00820113"/>
    <w:rsid w:val="00831859"/>
    <w:rsid w:val="0083268A"/>
    <w:rsid w:val="00832A74"/>
    <w:rsid w:val="00836961"/>
    <w:rsid w:val="00840D80"/>
    <w:rsid w:val="00851DF8"/>
    <w:rsid w:val="0086363E"/>
    <w:rsid w:val="00863688"/>
    <w:rsid w:val="00863C5D"/>
    <w:rsid w:val="00866445"/>
    <w:rsid w:val="008673F3"/>
    <w:rsid w:val="0086756C"/>
    <w:rsid w:val="00867F6C"/>
    <w:rsid w:val="00871E06"/>
    <w:rsid w:val="0087356E"/>
    <w:rsid w:val="00875BF3"/>
    <w:rsid w:val="0087675C"/>
    <w:rsid w:val="00876F36"/>
    <w:rsid w:val="00877F7E"/>
    <w:rsid w:val="008813CA"/>
    <w:rsid w:val="00882ED9"/>
    <w:rsid w:val="00884A47"/>
    <w:rsid w:val="00887387"/>
    <w:rsid w:val="008875B0"/>
    <w:rsid w:val="0088782C"/>
    <w:rsid w:val="00890E90"/>
    <w:rsid w:val="00891223"/>
    <w:rsid w:val="00892AD0"/>
    <w:rsid w:val="008930B8"/>
    <w:rsid w:val="0089503C"/>
    <w:rsid w:val="00895386"/>
    <w:rsid w:val="00895400"/>
    <w:rsid w:val="00896238"/>
    <w:rsid w:val="008A0DC2"/>
    <w:rsid w:val="008A19AB"/>
    <w:rsid w:val="008A49C1"/>
    <w:rsid w:val="008A75FB"/>
    <w:rsid w:val="008B0BB7"/>
    <w:rsid w:val="008B11F7"/>
    <w:rsid w:val="008B5412"/>
    <w:rsid w:val="008C1D6F"/>
    <w:rsid w:val="008C7461"/>
    <w:rsid w:val="008D3331"/>
    <w:rsid w:val="008D3815"/>
    <w:rsid w:val="008D68D7"/>
    <w:rsid w:val="008D7F9F"/>
    <w:rsid w:val="008E01E8"/>
    <w:rsid w:val="008E0471"/>
    <w:rsid w:val="008E47B5"/>
    <w:rsid w:val="008E7C22"/>
    <w:rsid w:val="008F118A"/>
    <w:rsid w:val="008F1F12"/>
    <w:rsid w:val="008F5902"/>
    <w:rsid w:val="008F5F77"/>
    <w:rsid w:val="008F734D"/>
    <w:rsid w:val="008F7D21"/>
    <w:rsid w:val="009012D2"/>
    <w:rsid w:val="009043EC"/>
    <w:rsid w:val="00906B57"/>
    <w:rsid w:val="00910E3F"/>
    <w:rsid w:val="009213F4"/>
    <w:rsid w:val="00923BC6"/>
    <w:rsid w:val="0092428F"/>
    <w:rsid w:val="00924C94"/>
    <w:rsid w:val="00926EFC"/>
    <w:rsid w:val="009273C1"/>
    <w:rsid w:val="00931074"/>
    <w:rsid w:val="009332D6"/>
    <w:rsid w:val="0093594C"/>
    <w:rsid w:val="009418B2"/>
    <w:rsid w:val="00941B1C"/>
    <w:rsid w:val="00942D4A"/>
    <w:rsid w:val="009437F6"/>
    <w:rsid w:val="00944734"/>
    <w:rsid w:val="00946F35"/>
    <w:rsid w:val="009546EE"/>
    <w:rsid w:val="009548BC"/>
    <w:rsid w:val="0095529D"/>
    <w:rsid w:val="0095568E"/>
    <w:rsid w:val="009562AB"/>
    <w:rsid w:val="009601E2"/>
    <w:rsid w:val="009612DE"/>
    <w:rsid w:val="00965008"/>
    <w:rsid w:val="00967BE1"/>
    <w:rsid w:val="009704C8"/>
    <w:rsid w:val="00970EC1"/>
    <w:rsid w:val="00975D37"/>
    <w:rsid w:val="009828C2"/>
    <w:rsid w:val="00982EFA"/>
    <w:rsid w:val="00983CB5"/>
    <w:rsid w:val="00987049"/>
    <w:rsid w:val="00987B94"/>
    <w:rsid w:val="00991935"/>
    <w:rsid w:val="00995B13"/>
    <w:rsid w:val="009960D6"/>
    <w:rsid w:val="00996F90"/>
    <w:rsid w:val="009A0A78"/>
    <w:rsid w:val="009A2986"/>
    <w:rsid w:val="009A33B9"/>
    <w:rsid w:val="009A54AC"/>
    <w:rsid w:val="009A60E9"/>
    <w:rsid w:val="009A613C"/>
    <w:rsid w:val="009A7070"/>
    <w:rsid w:val="009A7A0D"/>
    <w:rsid w:val="009C0309"/>
    <w:rsid w:val="009C3FAF"/>
    <w:rsid w:val="009C656E"/>
    <w:rsid w:val="009D1F46"/>
    <w:rsid w:val="009D44CF"/>
    <w:rsid w:val="009D5063"/>
    <w:rsid w:val="009D5BFC"/>
    <w:rsid w:val="009E3853"/>
    <w:rsid w:val="009E4598"/>
    <w:rsid w:val="009E4CC0"/>
    <w:rsid w:val="009F1E79"/>
    <w:rsid w:val="009F3944"/>
    <w:rsid w:val="009F5D8D"/>
    <w:rsid w:val="009F7FE8"/>
    <w:rsid w:val="00A0213F"/>
    <w:rsid w:val="00A02837"/>
    <w:rsid w:val="00A06C48"/>
    <w:rsid w:val="00A1000C"/>
    <w:rsid w:val="00A1047F"/>
    <w:rsid w:val="00A11BB4"/>
    <w:rsid w:val="00A1377B"/>
    <w:rsid w:val="00A13D48"/>
    <w:rsid w:val="00A166CE"/>
    <w:rsid w:val="00A16783"/>
    <w:rsid w:val="00A16B6C"/>
    <w:rsid w:val="00A17907"/>
    <w:rsid w:val="00A23D36"/>
    <w:rsid w:val="00A2569E"/>
    <w:rsid w:val="00A2596D"/>
    <w:rsid w:val="00A259BD"/>
    <w:rsid w:val="00A27CEB"/>
    <w:rsid w:val="00A3064D"/>
    <w:rsid w:val="00A3678B"/>
    <w:rsid w:val="00A36CEC"/>
    <w:rsid w:val="00A37392"/>
    <w:rsid w:val="00A41FD7"/>
    <w:rsid w:val="00A44A88"/>
    <w:rsid w:val="00A537CC"/>
    <w:rsid w:val="00A55547"/>
    <w:rsid w:val="00A56A04"/>
    <w:rsid w:val="00A56A8D"/>
    <w:rsid w:val="00A57573"/>
    <w:rsid w:val="00A60A81"/>
    <w:rsid w:val="00A611F3"/>
    <w:rsid w:val="00A61FD5"/>
    <w:rsid w:val="00A62D26"/>
    <w:rsid w:val="00A63062"/>
    <w:rsid w:val="00A64288"/>
    <w:rsid w:val="00A727C4"/>
    <w:rsid w:val="00A73556"/>
    <w:rsid w:val="00A735B5"/>
    <w:rsid w:val="00A87FC9"/>
    <w:rsid w:val="00A90C41"/>
    <w:rsid w:val="00A9221C"/>
    <w:rsid w:val="00A9489F"/>
    <w:rsid w:val="00A94B90"/>
    <w:rsid w:val="00A9519F"/>
    <w:rsid w:val="00A95A71"/>
    <w:rsid w:val="00A96544"/>
    <w:rsid w:val="00AA0297"/>
    <w:rsid w:val="00AA0B8D"/>
    <w:rsid w:val="00AA4508"/>
    <w:rsid w:val="00AA6B97"/>
    <w:rsid w:val="00AB16FA"/>
    <w:rsid w:val="00AB4A52"/>
    <w:rsid w:val="00AB5106"/>
    <w:rsid w:val="00AB58DF"/>
    <w:rsid w:val="00AC0347"/>
    <w:rsid w:val="00AC25D7"/>
    <w:rsid w:val="00AC3694"/>
    <w:rsid w:val="00AC4F6A"/>
    <w:rsid w:val="00AC6305"/>
    <w:rsid w:val="00AC7C36"/>
    <w:rsid w:val="00AD0E75"/>
    <w:rsid w:val="00AD272A"/>
    <w:rsid w:val="00AD4D57"/>
    <w:rsid w:val="00AE0DA1"/>
    <w:rsid w:val="00AE6DA6"/>
    <w:rsid w:val="00AF27DF"/>
    <w:rsid w:val="00AF3AF7"/>
    <w:rsid w:val="00AF51D6"/>
    <w:rsid w:val="00AF56A0"/>
    <w:rsid w:val="00AF5DF6"/>
    <w:rsid w:val="00AF68EC"/>
    <w:rsid w:val="00AF69CA"/>
    <w:rsid w:val="00AF7641"/>
    <w:rsid w:val="00B0182A"/>
    <w:rsid w:val="00B04243"/>
    <w:rsid w:val="00B102B1"/>
    <w:rsid w:val="00B12522"/>
    <w:rsid w:val="00B12E7F"/>
    <w:rsid w:val="00B13771"/>
    <w:rsid w:val="00B14FB1"/>
    <w:rsid w:val="00B15AFA"/>
    <w:rsid w:val="00B15CA3"/>
    <w:rsid w:val="00B218F4"/>
    <w:rsid w:val="00B25724"/>
    <w:rsid w:val="00B25C46"/>
    <w:rsid w:val="00B277BE"/>
    <w:rsid w:val="00B27D3C"/>
    <w:rsid w:val="00B336A3"/>
    <w:rsid w:val="00B33992"/>
    <w:rsid w:val="00B357DE"/>
    <w:rsid w:val="00B37624"/>
    <w:rsid w:val="00B3785E"/>
    <w:rsid w:val="00B406D0"/>
    <w:rsid w:val="00B419D8"/>
    <w:rsid w:val="00B41A87"/>
    <w:rsid w:val="00B41FF3"/>
    <w:rsid w:val="00B44B8D"/>
    <w:rsid w:val="00B45F3F"/>
    <w:rsid w:val="00B508C7"/>
    <w:rsid w:val="00B50CE1"/>
    <w:rsid w:val="00B555AB"/>
    <w:rsid w:val="00B56C6E"/>
    <w:rsid w:val="00B60D27"/>
    <w:rsid w:val="00B62024"/>
    <w:rsid w:val="00B643C7"/>
    <w:rsid w:val="00B653A6"/>
    <w:rsid w:val="00B66208"/>
    <w:rsid w:val="00B667EE"/>
    <w:rsid w:val="00B67BDA"/>
    <w:rsid w:val="00B700EB"/>
    <w:rsid w:val="00B730A2"/>
    <w:rsid w:val="00B7523B"/>
    <w:rsid w:val="00B77105"/>
    <w:rsid w:val="00B77BEA"/>
    <w:rsid w:val="00B820EF"/>
    <w:rsid w:val="00B84AD9"/>
    <w:rsid w:val="00B86373"/>
    <w:rsid w:val="00B86613"/>
    <w:rsid w:val="00B90090"/>
    <w:rsid w:val="00B90B4D"/>
    <w:rsid w:val="00B90B4E"/>
    <w:rsid w:val="00B9525B"/>
    <w:rsid w:val="00B95E13"/>
    <w:rsid w:val="00B95E31"/>
    <w:rsid w:val="00BA05C3"/>
    <w:rsid w:val="00BA153D"/>
    <w:rsid w:val="00BA28C8"/>
    <w:rsid w:val="00BA32BE"/>
    <w:rsid w:val="00BA3D62"/>
    <w:rsid w:val="00BA3F1D"/>
    <w:rsid w:val="00BA4476"/>
    <w:rsid w:val="00BA6CE3"/>
    <w:rsid w:val="00BB0B9F"/>
    <w:rsid w:val="00BB167C"/>
    <w:rsid w:val="00BB6BA4"/>
    <w:rsid w:val="00BB6C99"/>
    <w:rsid w:val="00BB7B54"/>
    <w:rsid w:val="00BC2E16"/>
    <w:rsid w:val="00BC370D"/>
    <w:rsid w:val="00BD0B6F"/>
    <w:rsid w:val="00BD11F7"/>
    <w:rsid w:val="00BD1FE2"/>
    <w:rsid w:val="00BD209E"/>
    <w:rsid w:val="00BD2161"/>
    <w:rsid w:val="00BD5CD8"/>
    <w:rsid w:val="00BE133B"/>
    <w:rsid w:val="00BE396C"/>
    <w:rsid w:val="00BE638F"/>
    <w:rsid w:val="00BF0C01"/>
    <w:rsid w:val="00BF1BFE"/>
    <w:rsid w:val="00BF2F4D"/>
    <w:rsid w:val="00BF5326"/>
    <w:rsid w:val="00BF64D9"/>
    <w:rsid w:val="00C00661"/>
    <w:rsid w:val="00C007E4"/>
    <w:rsid w:val="00C01004"/>
    <w:rsid w:val="00C02EF4"/>
    <w:rsid w:val="00C0331D"/>
    <w:rsid w:val="00C04085"/>
    <w:rsid w:val="00C04FF6"/>
    <w:rsid w:val="00C06023"/>
    <w:rsid w:val="00C0649B"/>
    <w:rsid w:val="00C064CA"/>
    <w:rsid w:val="00C06B83"/>
    <w:rsid w:val="00C073C4"/>
    <w:rsid w:val="00C106EB"/>
    <w:rsid w:val="00C10FB6"/>
    <w:rsid w:val="00C1106F"/>
    <w:rsid w:val="00C117C4"/>
    <w:rsid w:val="00C12ACB"/>
    <w:rsid w:val="00C14608"/>
    <w:rsid w:val="00C15FF4"/>
    <w:rsid w:val="00C170F1"/>
    <w:rsid w:val="00C17E2C"/>
    <w:rsid w:val="00C17F10"/>
    <w:rsid w:val="00C2077C"/>
    <w:rsid w:val="00C2252B"/>
    <w:rsid w:val="00C23543"/>
    <w:rsid w:val="00C32294"/>
    <w:rsid w:val="00C33946"/>
    <w:rsid w:val="00C346D6"/>
    <w:rsid w:val="00C35F04"/>
    <w:rsid w:val="00C36F98"/>
    <w:rsid w:val="00C414C1"/>
    <w:rsid w:val="00C42003"/>
    <w:rsid w:val="00C421BC"/>
    <w:rsid w:val="00C47718"/>
    <w:rsid w:val="00C47D72"/>
    <w:rsid w:val="00C509D6"/>
    <w:rsid w:val="00C5235B"/>
    <w:rsid w:val="00C53F2F"/>
    <w:rsid w:val="00C55BA3"/>
    <w:rsid w:val="00C57224"/>
    <w:rsid w:val="00C605F5"/>
    <w:rsid w:val="00C60E42"/>
    <w:rsid w:val="00C619C5"/>
    <w:rsid w:val="00C621F2"/>
    <w:rsid w:val="00C66636"/>
    <w:rsid w:val="00C674F5"/>
    <w:rsid w:val="00C67FDD"/>
    <w:rsid w:val="00C7074D"/>
    <w:rsid w:val="00C73012"/>
    <w:rsid w:val="00C74356"/>
    <w:rsid w:val="00C773BB"/>
    <w:rsid w:val="00C802EF"/>
    <w:rsid w:val="00C805C2"/>
    <w:rsid w:val="00C81BC5"/>
    <w:rsid w:val="00C81D11"/>
    <w:rsid w:val="00C83127"/>
    <w:rsid w:val="00C84402"/>
    <w:rsid w:val="00C854C5"/>
    <w:rsid w:val="00C918BB"/>
    <w:rsid w:val="00C932C7"/>
    <w:rsid w:val="00C937F6"/>
    <w:rsid w:val="00C939B0"/>
    <w:rsid w:val="00C9474B"/>
    <w:rsid w:val="00C95213"/>
    <w:rsid w:val="00C95B06"/>
    <w:rsid w:val="00CA04AD"/>
    <w:rsid w:val="00CA7FB4"/>
    <w:rsid w:val="00CB2EAD"/>
    <w:rsid w:val="00CB4EA6"/>
    <w:rsid w:val="00CB6919"/>
    <w:rsid w:val="00CB7B77"/>
    <w:rsid w:val="00CC0A11"/>
    <w:rsid w:val="00CC132C"/>
    <w:rsid w:val="00CC1BA1"/>
    <w:rsid w:val="00CC1C4C"/>
    <w:rsid w:val="00CC5479"/>
    <w:rsid w:val="00CD00C8"/>
    <w:rsid w:val="00CD0B51"/>
    <w:rsid w:val="00CD5A79"/>
    <w:rsid w:val="00CD5D8A"/>
    <w:rsid w:val="00CD69DD"/>
    <w:rsid w:val="00CE43D6"/>
    <w:rsid w:val="00CE57F8"/>
    <w:rsid w:val="00CF2580"/>
    <w:rsid w:val="00CF3B69"/>
    <w:rsid w:val="00CF4783"/>
    <w:rsid w:val="00CF4FA5"/>
    <w:rsid w:val="00CF5C85"/>
    <w:rsid w:val="00D0012C"/>
    <w:rsid w:val="00D010E9"/>
    <w:rsid w:val="00D020E2"/>
    <w:rsid w:val="00D05A29"/>
    <w:rsid w:val="00D07C23"/>
    <w:rsid w:val="00D110AB"/>
    <w:rsid w:val="00D13E86"/>
    <w:rsid w:val="00D15111"/>
    <w:rsid w:val="00D16770"/>
    <w:rsid w:val="00D203ED"/>
    <w:rsid w:val="00D24329"/>
    <w:rsid w:val="00D2509C"/>
    <w:rsid w:val="00D2595D"/>
    <w:rsid w:val="00D25DD9"/>
    <w:rsid w:val="00D32311"/>
    <w:rsid w:val="00D3390C"/>
    <w:rsid w:val="00D355B7"/>
    <w:rsid w:val="00D36D8F"/>
    <w:rsid w:val="00D40A50"/>
    <w:rsid w:val="00D425E1"/>
    <w:rsid w:val="00D441B6"/>
    <w:rsid w:val="00D46547"/>
    <w:rsid w:val="00D53FD2"/>
    <w:rsid w:val="00D559F2"/>
    <w:rsid w:val="00D5737F"/>
    <w:rsid w:val="00D57788"/>
    <w:rsid w:val="00D60AF7"/>
    <w:rsid w:val="00D61750"/>
    <w:rsid w:val="00D61E27"/>
    <w:rsid w:val="00D6460F"/>
    <w:rsid w:val="00D66FA0"/>
    <w:rsid w:val="00D67EFD"/>
    <w:rsid w:val="00D70168"/>
    <w:rsid w:val="00D7085C"/>
    <w:rsid w:val="00D70D38"/>
    <w:rsid w:val="00D715B5"/>
    <w:rsid w:val="00D71C96"/>
    <w:rsid w:val="00D724F0"/>
    <w:rsid w:val="00D75093"/>
    <w:rsid w:val="00D75F8C"/>
    <w:rsid w:val="00D770C3"/>
    <w:rsid w:val="00D80D12"/>
    <w:rsid w:val="00D84D51"/>
    <w:rsid w:val="00D86313"/>
    <w:rsid w:val="00D864F0"/>
    <w:rsid w:val="00D909D3"/>
    <w:rsid w:val="00D90B26"/>
    <w:rsid w:val="00D91C06"/>
    <w:rsid w:val="00D93339"/>
    <w:rsid w:val="00D937D8"/>
    <w:rsid w:val="00D943EB"/>
    <w:rsid w:val="00D95952"/>
    <w:rsid w:val="00D96249"/>
    <w:rsid w:val="00D96332"/>
    <w:rsid w:val="00D96372"/>
    <w:rsid w:val="00D97320"/>
    <w:rsid w:val="00DA054B"/>
    <w:rsid w:val="00DA3626"/>
    <w:rsid w:val="00DA5BB9"/>
    <w:rsid w:val="00DA7ABE"/>
    <w:rsid w:val="00DB0735"/>
    <w:rsid w:val="00DB18D5"/>
    <w:rsid w:val="00DB21BE"/>
    <w:rsid w:val="00DB2408"/>
    <w:rsid w:val="00DB581E"/>
    <w:rsid w:val="00DB7D1D"/>
    <w:rsid w:val="00DC1715"/>
    <w:rsid w:val="00DC2DB9"/>
    <w:rsid w:val="00DD077F"/>
    <w:rsid w:val="00DD178E"/>
    <w:rsid w:val="00DD18E5"/>
    <w:rsid w:val="00DD1C4A"/>
    <w:rsid w:val="00DD2B88"/>
    <w:rsid w:val="00DD30EF"/>
    <w:rsid w:val="00DD38EF"/>
    <w:rsid w:val="00DD3A84"/>
    <w:rsid w:val="00DD448A"/>
    <w:rsid w:val="00DD471D"/>
    <w:rsid w:val="00DD68C9"/>
    <w:rsid w:val="00DD7351"/>
    <w:rsid w:val="00DE1A71"/>
    <w:rsid w:val="00DE3856"/>
    <w:rsid w:val="00DE4287"/>
    <w:rsid w:val="00DF2F31"/>
    <w:rsid w:val="00DF4C3F"/>
    <w:rsid w:val="00DF5D18"/>
    <w:rsid w:val="00E043CA"/>
    <w:rsid w:val="00E048F7"/>
    <w:rsid w:val="00E06AD1"/>
    <w:rsid w:val="00E121DF"/>
    <w:rsid w:val="00E20EFE"/>
    <w:rsid w:val="00E21236"/>
    <w:rsid w:val="00E22271"/>
    <w:rsid w:val="00E2300A"/>
    <w:rsid w:val="00E24571"/>
    <w:rsid w:val="00E30BC4"/>
    <w:rsid w:val="00E324DE"/>
    <w:rsid w:val="00E32ECF"/>
    <w:rsid w:val="00E33C68"/>
    <w:rsid w:val="00E3555E"/>
    <w:rsid w:val="00E358CD"/>
    <w:rsid w:val="00E41A11"/>
    <w:rsid w:val="00E44693"/>
    <w:rsid w:val="00E454DA"/>
    <w:rsid w:val="00E54203"/>
    <w:rsid w:val="00E54A07"/>
    <w:rsid w:val="00E561F3"/>
    <w:rsid w:val="00E5634E"/>
    <w:rsid w:val="00E57851"/>
    <w:rsid w:val="00E628E3"/>
    <w:rsid w:val="00E629DE"/>
    <w:rsid w:val="00E64FA9"/>
    <w:rsid w:val="00E66644"/>
    <w:rsid w:val="00E73B5C"/>
    <w:rsid w:val="00E75739"/>
    <w:rsid w:val="00E76714"/>
    <w:rsid w:val="00E81B0A"/>
    <w:rsid w:val="00E82F18"/>
    <w:rsid w:val="00E921AE"/>
    <w:rsid w:val="00E93C64"/>
    <w:rsid w:val="00E94FB7"/>
    <w:rsid w:val="00E957D7"/>
    <w:rsid w:val="00E9729B"/>
    <w:rsid w:val="00EA089F"/>
    <w:rsid w:val="00EA1F8F"/>
    <w:rsid w:val="00EA634D"/>
    <w:rsid w:val="00EA7F71"/>
    <w:rsid w:val="00EB1101"/>
    <w:rsid w:val="00EB11D2"/>
    <w:rsid w:val="00EB2238"/>
    <w:rsid w:val="00EB2E1B"/>
    <w:rsid w:val="00EB34A5"/>
    <w:rsid w:val="00EB352E"/>
    <w:rsid w:val="00EB36E2"/>
    <w:rsid w:val="00EB4281"/>
    <w:rsid w:val="00EB44E2"/>
    <w:rsid w:val="00EB4FE3"/>
    <w:rsid w:val="00EC3D67"/>
    <w:rsid w:val="00EC55B3"/>
    <w:rsid w:val="00EC5B6B"/>
    <w:rsid w:val="00EC71A5"/>
    <w:rsid w:val="00EC7912"/>
    <w:rsid w:val="00ED28CE"/>
    <w:rsid w:val="00ED6A16"/>
    <w:rsid w:val="00EE201F"/>
    <w:rsid w:val="00EE60D0"/>
    <w:rsid w:val="00EF0EB2"/>
    <w:rsid w:val="00EF1297"/>
    <w:rsid w:val="00EF2BE0"/>
    <w:rsid w:val="00EF2E02"/>
    <w:rsid w:val="00EF4FA6"/>
    <w:rsid w:val="00EF663A"/>
    <w:rsid w:val="00EF6F5B"/>
    <w:rsid w:val="00EF738A"/>
    <w:rsid w:val="00F03311"/>
    <w:rsid w:val="00F0626E"/>
    <w:rsid w:val="00F0710A"/>
    <w:rsid w:val="00F10B63"/>
    <w:rsid w:val="00F169DF"/>
    <w:rsid w:val="00F2050F"/>
    <w:rsid w:val="00F21C2A"/>
    <w:rsid w:val="00F2206B"/>
    <w:rsid w:val="00F22C44"/>
    <w:rsid w:val="00F23417"/>
    <w:rsid w:val="00F25D67"/>
    <w:rsid w:val="00F30CF5"/>
    <w:rsid w:val="00F3603C"/>
    <w:rsid w:val="00F422C1"/>
    <w:rsid w:val="00F42DE6"/>
    <w:rsid w:val="00F4303D"/>
    <w:rsid w:val="00F52D51"/>
    <w:rsid w:val="00F546D3"/>
    <w:rsid w:val="00F56D96"/>
    <w:rsid w:val="00F60D57"/>
    <w:rsid w:val="00F61444"/>
    <w:rsid w:val="00F61468"/>
    <w:rsid w:val="00F6197C"/>
    <w:rsid w:val="00F63EEB"/>
    <w:rsid w:val="00F64A23"/>
    <w:rsid w:val="00F64B1F"/>
    <w:rsid w:val="00F64EF1"/>
    <w:rsid w:val="00F65912"/>
    <w:rsid w:val="00F67355"/>
    <w:rsid w:val="00F70FE7"/>
    <w:rsid w:val="00F73025"/>
    <w:rsid w:val="00F74169"/>
    <w:rsid w:val="00F7658E"/>
    <w:rsid w:val="00F7714F"/>
    <w:rsid w:val="00F77B5C"/>
    <w:rsid w:val="00F77C51"/>
    <w:rsid w:val="00F802C5"/>
    <w:rsid w:val="00F80A7E"/>
    <w:rsid w:val="00F90751"/>
    <w:rsid w:val="00F90B29"/>
    <w:rsid w:val="00F91432"/>
    <w:rsid w:val="00F96B6C"/>
    <w:rsid w:val="00F971BF"/>
    <w:rsid w:val="00FA1A64"/>
    <w:rsid w:val="00FA1E18"/>
    <w:rsid w:val="00FA3832"/>
    <w:rsid w:val="00FA39D4"/>
    <w:rsid w:val="00FA44A4"/>
    <w:rsid w:val="00FA4CBD"/>
    <w:rsid w:val="00FA7942"/>
    <w:rsid w:val="00FB0A1B"/>
    <w:rsid w:val="00FB2DAC"/>
    <w:rsid w:val="00FB2F25"/>
    <w:rsid w:val="00FB65E2"/>
    <w:rsid w:val="00FC571D"/>
    <w:rsid w:val="00FC6A2D"/>
    <w:rsid w:val="00FC750D"/>
    <w:rsid w:val="00FD0053"/>
    <w:rsid w:val="00FD0D13"/>
    <w:rsid w:val="00FD0D73"/>
    <w:rsid w:val="00FD13DF"/>
    <w:rsid w:val="00FD174F"/>
    <w:rsid w:val="00FD1872"/>
    <w:rsid w:val="00FD31F1"/>
    <w:rsid w:val="00FD67F2"/>
    <w:rsid w:val="00FE0797"/>
    <w:rsid w:val="00FE2720"/>
    <w:rsid w:val="00FE3580"/>
    <w:rsid w:val="00FE4573"/>
    <w:rsid w:val="00FE50F9"/>
    <w:rsid w:val="00FE5980"/>
    <w:rsid w:val="00FE717C"/>
    <w:rsid w:val="00FE7212"/>
    <w:rsid w:val="00FF0A7B"/>
    <w:rsid w:val="00FF291E"/>
    <w:rsid w:val="00FF53B9"/>
    <w:rsid w:val="00FF5706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1E2B08F7-4560-4F00-9412-063FE68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51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uiPriority w:val="99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  <w:style w:type="character" w:customStyle="1" w:styleId="Znak2odsazen1textChar">
    <w:name w:val="Znak2 odsazený1 text Char"/>
    <w:link w:val="Znak2odsazen1text"/>
    <w:rsid w:val="00F70FE7"/>
    <w:rPr>
      <w:rFonts w:ascii="Arial" w:hAnsi="Arial"/>
      <w:noProof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FC750D"/>
    <w:rPr>
      <w:rFonts w:ascii="Arial" w:hAnsi="Arial"/>
      <w:noProof/>
      <w:sz w:val="24"/>
    </w:rPr>
  </w:style>
  <w:style w:type="character" w:styleId="Zdraznn">
    <w:name w:val="Emphasis"/>
    <w:basedOn w:val="Standardnpsmoodstavce"/>
    <w:qFormat/>
    <w:rsid w:val="00C414C1"/>
    <w:rPr>
      <w:i/>
      <w:iCs/>
    </w:rPr>
  </w:style>
  <w:style w:type="table" w:styleId="Prosttabulka4">
    <w:name w:val="Plain Table 4"/>
    <w:basedOn w:val="Normlntabulka"/>
    <w:uiPriority w:val="44"/>
    <w:rsid w:val="002762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ovanodkaz">
    <w:name w:val="FollowedHyperlink"/>
    <w:basedOn w:val="Standardnpsmoodstavce"/>
    <w:rsid w:val="00D40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A611-3D77-4217-BA16-4D603F00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Dresslerová Veronika</cp:lastModifiedBy>
  <cp:revision>2</cp:revision>
  <cp:lastPrinted>2022-09-12T10:56:00Z</cp:lastPrinted>
  <dcterms:created xsi:type="dcterms:W3CDTF">2022-09-12T10:56:00Z</dcterms:created>
  <dcterms:modified xsi:type="dcterms:W3CDTF">2022-09-12T10:56:00Z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