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525"/>
        <w:gridCol w:w="5244"/>
      </w:tblGrid>
      <w:tr w:rsidR="00635E4C" w:rsidTr="00D57E0D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635E4C" w:rsidRDefault="00FC7EDF" w:rsidP="00D57E0D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4" DrawAspect="Content" ObjectID="_1717235497" r:id="rId9"/>
              </w:object>
            </w:r>
          </w:p>
        </w:tc>
        <w:tc>
          <w:tcPr>
            <w:tcW w:w="7769" w:type="dxa"/>
            <w:gridSpan w:val="2"/>
          </w:tcPr>
          <w:p w:rsidR="00635E4C" w:rsidRDefault="00635E4C" w:rsidP="00D57E0D">
            <w:pPr>
              <w:pStyle w:val="Vbornadpis"/>
            </w:pPr>
            <w:r>
              <w:t xml:space="preserve">Zápis č. </w:t>
            </w:r>
            <w:r w:rsidR="002F1C7F">
              <w:t>6</w:t>
            </w:r>
          </w:p>
          <w:p w:rsidR="00635E4C" w:rsidRDefault="00635E4C" w:rsidP="00D57E0D">
            <w:pPr>
              <w:pStyle w:val="Vbornadpis"/>
            </w:pPr>
            <w:r>
              <w:t>ze zasedání Výboru pro zdravotnictví</w:t>
            </w:r>
          </w:p>
          <w:p w:rsidR="00635E4C" w:rsidRDefault="00635E4C" w:rsidP="00D57E0D">
            <w:pPr>
              <w:pStyle w:val="Vbornadpis"/>
            </w:pPr>
            <w:r>
              <w:t>Zastupitelstva Olomouckého kraje</w:t>
            </w:r>
          </w:p>
          <w:p w:rsidR="00635E4C" w:rsidRPr="001A09A9" w:rsidRDefault="00635E4C" w:rsidP="002F1C7F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>ze dn</w:t>
            </w:r>
            <w:r w:rsidR="002F1C7F">
              <w:rPr>
                <w:rFonts w:ascii="Arial" w:hAnsi="Arial"/>
                <w:b/>
                <w:sz w:val="32"/>
                <w:szCs w:val="20"/>
              </w:rPr>
              <w:t xml:space="preserve">e </w:t>
            </w:r>
            <w:r w:rsidR="002F1C7F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2F1C7F">
              <w:rPr>
                <w:rFonts w:ascii="Arial" w:hAnsi="Arial" w:cs="Arial"/>
                <w:b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EE6B9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35E4C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635E4C" w:rsidRPr="00F802E7" w:rsidRDefault="00635E4C" w:rsidP="00D57E0D">
            <w:pPr>
              <w:pStyle w:val="Vborptomni"/>
              <w:rPr>
                <w:szCs w:val="22"/>
              </w:rPr>
            </w:pPr>
            <w:r w:rsidRPr="00F802E7">
              <w:rPr>
                <w:szCs w:val="22"/>
              </w:rPr>
              <w:t>Přítomni:</w:t>
            </w:r>
          </w:p>
        </w:tc>
        <w:tc>
          <w:tcPr>
            <w:tcW w:w="5244" w:type="dxa"/>
          </w:tcPr>
          <w:p w:rsidR="00635E4C" w:rsidRPr="00F802E7" w:rsidRDefault="00635E4C" w:rsidP="00D57E0D">
            <w:pPr>
              <w:pStyle w:val="Vborptomni"/>
              <w:rPr>
                <w:szCs w:val="22"/>
              </w:rPr>
            </w:pPr>
            <w:r w:rsidRPr="00F802E7">
              <w:rPr>
                <w:szCs w:val="22"/>
              </w:rPr>
              <w:t>Nepřítomni: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MUDr. Marcela Škvařilová, Ph.D.</w:t>
            </w:r>
          </w:p>
        </w:tc>
        <w:tc>
          <w:tcPr>
            <w:tcW w:w="5244" w:type="dxa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Mgr. Radka Filipčíková, Ph.D., MBA, LL.M., MPA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Mgr. Kamila Baláková</w:t>
            </w:r>
          </w:p>
        </w:tc>
        <w:tc>
          <w:tcPr>
            <w:tcW w:w="5244" w:type="dxa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Mgr. Rostislav Hrdiborský</w:t>
            </w:r>
          </w:p>
        </w:tc>
        <w:tc>
          <w:tcPr>
            <w:tcW w:w="5244" w:type="dxa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szCs w:val="22"/>
              </w:rPr>
              <w:t>Omluveni: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Dan Chromec</w:t>
            </w:r>
          </w:p>
        </w:tc>
        <w:tc>
          <w:tcPr>
            <w:tcW w:w="5244" w:type="dxa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MUDr. Martin Eliáš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Blanka Kolečkářová</w:t>
            </w:r>
          </w:p>
        </w:tc>
        <w:tc>
          <w:tcPr>
            <w:tcW w:w="5244" w:type="dxa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MUDr.Lumír Kantor, Ph.D.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JUDr. Vladimír Lichnovský</w:t>
            </w:r>
          </w:p>
        </w:tc>
        <w:tc>
          <w:tcPr>
            <w:tcW w:w="5244" w:type="dxa"/>
          </w:tcPr>
          <w:p w:rsidR="00FE7ABF" w:rsidRPr="00F802E7" w:rsidRDefault="00F802E7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Ing. Lenka Slováková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Jitka Majerová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Vborptomni"/>
              <w:rPr>
                <w:b w:val="0"/>
                <w:szCs w:val="22"/>
                <w:highlight w:val="yellow"/>
              </w:rPr>
            </w:pP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Martin Malášek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E7ABF">
              <w:rPr>
                <w:szCs w:val="22"/>
              </w:rPr>
              <w:t>Hosté: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MUDr. Ivo Mareš, MBA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slo1text"/>
              <w:tabs>
                <w:tab w:val="clear" w:pos="567"/>
              </w:tabs>
              <w:rPr>
                <w:rFonts w:cs="Arial"/>
                <w:sz w:val="22"/>
                <w:szCs w:val="22"/>
              </w:rPr>
            </w:pPr>
            <w:r w:rsidRPr="00FE7ABF">
              <w:rPr>
                <w:rFonts w:cs="Arial"/>
                <w:sz w:val="22"/>
                <w:szCs w:val="22"/>
              </w:rPr>
              <w:t>Mgr. Dalibor Horák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MUDr. Irena Pachtová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slo1text"/>
              <w:tabs>
                <w:tab w:val="clear" w:pos="567"/>
              </w:tabs>
              <w:rPr>
                <w:rFonts w:cs="Arial"/>
                <w:sz w:val="22"/>
                <w:szCs w:val="22"/>
              </w:rPr>
            </w:pPr>
            <w:r w:rsidRPr="00FE7ABF">
              <w:rPr>
                <w:rFonts w:cs="Arial"/>
                <w:sz w:val="22"/>
                <w:szCs w:val="22"/>
              </w:rPr>
              <w:t>MUDr. Zdenka Polzerová, MBA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Mgr. Isabela Pospíšilová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slo1text"/>
              <w:tabs>
                <w:tab w:val="clear" w:pos="567"/>
              </w:tabs>
              <w:rPr>
                <w:rFonts w:cs="Arial"/>
                <w:sz w:val="22"/>
                <w:szCs w:val="22"/>
              </w:rPr>
            </w:pPr>
            <w:r w:rsidRPr="00FE7ABF">
              <w:rPr>
                <w:rFonts w:cs="Arial"/>
                <w:sz w:val="22"/>
                <w:szCs w:val="22"/>
              </w:rPr>
              <w:t>Jan Zatloukal</w:t>
            </w: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E7ABF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Bc. Drahomír Sigmund, MBA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slo1text"/>
              <w:tabs>
                <w:tab w:val="clear" w:pos="567"/>
              </w:tabs>
              <w:rPr>
                <w:rFonts w:cs="Arial"/>
                <w:sz w:val="22"/>
                <w:szCs w:val="22"/>
              </w:rPr>
            </w:pP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802E7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PharmDr. Robert Šrejma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Vborptomni"/>
              <w:rPr>
                <w:b w:val="0"/>
                <w:szCs w:val="22"/>
              </w:rPr>
            </w:pPr>
          </w:p>
        </w:tc>
      </w:tr>
      <w:tr w:rsidR="00FE7ABF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E7ABF" w:rsidRPr="00F802E7" w:rsidRDefault="00F802E7" w:rsidP="00FE7ABF">
            <w:pPr>
              <w:pStyle w:val="Vborptomni"/>
              <w:rPr>
                <w:b w:val="0"/>
                <w:szCs w:val="22"/>
              </w:rPr>
            </w:pPr>
            <w:r w:rsidRPr="00F802E7">
              <w:rPr>
                <w:b w:val="0"/>
                <w:szCs w:val="22"/>
              </w:rPr>
              <w:t>MUDr. Vítězslav Vavroušek, MBA, MPH</w:t>
            </w:r>
          </w:p>
        </w:tc>
        <w:tc>
          <w:tcPr>
            <w:tcW w:w="5244" w:type="dxa"/>
          </w:tcPr>
          <w:p w:rsidR="00FE7ABF" w:rsidRPr="00FE7ABF" w:rsidRDefault="00FE7ABF" w:rsidP="00FE7ABF">
            <w:pPr>
              <w:pStyle w:val="Vborptomni"/>
              <w:rPr>
                <w:b w:val="0"/>
                <w:szCs w:val="22"/>
              </w:rPr>
            </w:pPr>
          </w:p>
        </w:tc>
      </w:tr>
      <w:tr w:rsidR="00F802E7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802E7" w:rsidRPr="00F802E7" w:rsidRDefault="00F802E7" w:rsidP="00F802E7">
            <w:pPr>
              <w:pStyle w:val="Vborptomnitext"/>
              <w:rPr>
                <w:rFonts w:cs="Arial"/>
                <w:color w:val="FF0000"/>
                <w:szCs w:val="22"/>
              </w:rPr>
            </w:pPr>
            <w:r w:rsidRPr="00F802E7">
              <w:rPr>
                <w:rFonts w:cs="Arial"/>
                <w:szCs w:val="22"/>
              </w:rPr>
              <w:t>MUDr. Radan Volnohradský</w:t>
            </w:r>
          </w:p>
        </w:tc>
        <w:tc>
          <w:tcPr>
            <w:tcW w:w="5244" w:type="dxa"/>
          </w:tcPr>
          <w:p w:rsidR="00F802E7" w:rsidRPr="00FE7ABF" w:rsidRDefault="00F802E7" w:rsidP="00F802E7">
            <w:pPr>
              <w:pStyle w:val="Vborptomni"/>
              <w:rPr>
                <w:b w:val="0"/>
                <w:szCs w:val="22"/>
              </w:rPr>
            </w:pPr>
          </w:p>
        </w:tc>
      </w:tr>
      <w:tr w:rsidR="00F802E7" w:rsidRPr="00FE7ABF" w:rsidTr="00FE7AB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5" w:type="dxa"/>
            <w:gridSpan w:val="3"/>
          </w:tcPr>
          <w:p w:rsidR="00F802E7" w:rsidRPr="00FE7ABF" w:rsidRDefault="00F802E7" w:rsidP="00F802E7">
            <w:pPr>
              <w:pStyle w:val="Vborptomnitex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244" w:type="dxa"/>
          </w:tcPr>
          <w:p w:rsidR="00F802E7" w:rsidRPr="00FE7ABF" w:rsidRDefault="00F802E7" w:rsidP="00F802E7">
            <w:pPr>
              <w:pStyle w:val="Vborptomni"/>
              <w:rPr>
                <w:b w:val="0"/>
                <w:color w:val="FF0000"/>
                <w:szCs w:val="22"/>
              </w:rPr>
            </w:pPr>
          </w:p>
        </w:tc>
      </w:tr>
    </w:tbl>
    <w:p w:rsidR="00635E4C" w:rsidRPr="00FE7ABF" w:rsidRDefault="00635E4C" w:rsidP="00635E4C">
      <w:pPr>
        <w:pStyle w:val="Vborprogram"/>
        <w:spacing w:before="0" w:after="120"/>
        <w:rPr>
          <w:rFonts w:cs="Arial"/>
          <w:sz w:val="22"/>
          <w:szCs w:val="22"/>
        </w:rPr>
      </w:pPr>
    </w:p>
    <w:p w:rsidR="00635E4C" w:rsidRPr="005D4B11" w:rsidRDefault="00635E4C" w:rsidP="00635E4C">
      <w:pPr>
        <w:pStyle w:val="Vborprogram"/>
        <w:spacing w:before="0" w:after="120"/>
        <w:rPr>
          <w:szCs w:val="24"/>
        </w:rPr>
      </w:pPr>
      <w:r w:rsidRPr="005D4B11">
        <w:rPr>
          <w:szCs w:val="24"/>
        </w:rPr>
        <w:t>Program:</w:t>
      </w:r>
    </w:p>
    <w:p w:rsidR="00120DF2" w:rsidRDefault="00635E4C" w:rsidP="006277E1">
      <w:pPr>
        <w:pStyle w:val="slo1text"/>
        <w:numPr>
          <w:ilvl w:val="0"/>
          <w:numId w:val="27"/>
        </w:numPr>
      </w:pPr>
      <w:r w:rsidRPr="00880657">
        <w:rPr>
          <w:szCs w:val="24"/>
        </w:rPr>
        <w:t>Úvod</w:t>
      </w:r>
    </w:p>
    <w:p w:rsidR="00120DF2" w:rsidRPr="00880657" w:rsidRDefault="002F1C7F" w:rsidP="002F1C7F">
      <w:pPr>
        <w:pStyle w:val="slo1text"/>
        <w:numPr>
          <w:ilvl w:val="0"/>
          <w:numId w:val="27"/>
        </w:numPr>
        <w:rPr>
          <w:szCs w:val="24"/>
        </w:rPr>
      </w:pPr>
      <w:r w:rsidRPr="002F1C7F">
        <w:rPr>
          <w:szCs w:val="24"/>
        </w:rPr>
        <w:t>Role Odborného léčebného ústavu Paseka v poskytování zdravotní péče v podmínkách pandemie</w:t>
      </w:r>
    </w:p>
    <w:p w:rsidR="00120DF2" w:rsidRDefault="00120DF2" w:rsidP="00120DF2">
      <w:pPr>
        <w:pStyle w:val="slo1text"/>
        <w:numPr>
          <w:ilvl w:val="0"/>
          <w:numId w:val="27"/>
        </w:numPr>
        <w:rPr>
          <w:szCs w:val="24"/>
        </w:rPr>
      </w:pPr>
      <w:r w:rsidRPr="00120DF2">
        <w:rPr>
          <w:szCs w:val="24"/>
        </w:rPr>
        <w:t>Seznámení s aktuálními usneseními Zastupitelstva Olomouckého kraje v oblasti zdravotnictví</w:t>
      </w:r>
    </w:p>
    <w:p w:rsidR="00635E4C" w:rsidRPr="00880657" w:rsidRDefault="00635E4C" w:rsidP="00635E4C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>Kontrola plnění předchozích usnesení výboru</w:t>
      </w:r>
    </w:p>
    <w:p w:rsidR="00635E4C" w:rsidRPr="00880657" w:rsidRDefault="00635E4C" w:rsidP="00635E4C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 xml:space="preserve">Různé </w:t>
      </w:r>
    </w:p>
    <w:p w:rsidR="009D70FD" w:rsidRPr="00D46246" w:rsidRDefault="00975D37" w:rsidP="00D46246">
      <w:pPr>
        <w:pStyle w:val="Vborzpis"/>
        <w:spacing w:before="0"/>
        <w:rPr>
          <w:sz w:val="36"/>
          <w:szCs w:val="36"/>
        </w:rPr>
      </w:pPr>
      <w:r w:rsidRPr="002324C1">
        <w:rPr>
          <w:color w:val="FF0000"/>
          <w:szCs w:val="24"/>
        </w:rPr>
        <w:br w:type="page"/>
      </w:r>
      <w:r w:rsidRPr="005D4B11">
        <w:rPr>
          <w:szCs w:val="24"/>
        </w:rPr>
        <w:lastRenderedPageBreak/>
        <w:t>Zápis:</w:t>
      </w:r>
    </w:p>
    <w:p w:rsidR="00975D37" w:rsidRPr="00D46246" w:rsidRDefault="00147F41" w:rsidP="00D4624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rFonts w:cs="Arial"/>
          <w:b/>
          <w:szCs w:val="24"/>
        </w:rPr>
      </w:pPr>
      <w:r w:rsidRPr="00D46246">
        <w:rPr>
          <w:rFonts w:cs="Arial"/>
          <w:b/>
          <w:szCs w:val="24"/>
        </w:rPr>
        <w:t>Úvod</w:t>
      </w:r>
    </w:p>
    <w:p w:rsidR="00F91DEF" w:rsidRPr="00F91DEF" w:rsidRDefault="00F91DEF" w:rsidP="00C1188F">
      <w:pPr>
        <w:pStyle w:val="Znak2odsazen1text"/>
        <w:numPr>
          <w:ilvl w:val="0"/>
          <w:numId w:val="0"/>
        </w:numPr>
        <w:rPr>
          <w:rFonts w:cs="Arial"/>
        </w:rPr>
      </w:pPr>
      <w:r w:rsidRPr="00F91DEF">
        <w:rPr>
          <w:rFonts w:cs="Arial"/>
        </w:rPr>
        <w:t xml:space="preserve">Předsedkyně výboru </w:t>
      </w:r>
      <w:r>
        <w:rPr>
          <w:rFonts w:cs="Arial"/>
        </w:rPr>
        <w:t xml:space="preserve">MUDr. Škvařilová </w:t>
      </w:r>
      <w:r w:rsidRPr="00F91DEF">
        <w:rPr>
          <w:rFonts w:cs="Arial"/>
        </w:rPr>
        <w:t xml:space="preserve">zahájila zasedání výboru pro zdravotnictví (dále také jen „zdravotní výbor“), přivítala jeho členy a </w:t>
      </w:r>
      <w:r w:rsidR="00880657">
        <w:rPr>
          <w:rFonts w:cs="Arial"/>
        </w:rPr>
        <w:t>hosty zasedání.</w:t>
      </w:r>
    </w:p>
    <w:p w:rsidR="00880657" w:rsidRDefault="00F91DEF" w:rsidP="00C1188F">
      <w:pPr>
        <w:pStyle w:val="Znak2odsazen1text"/>
        <w:numPr>
          <w:ilvl w:val="0"/>
          <w:numId w:val="0"/>
        </w:numPr>
        <w:spacing w:after="240"/>
        <w:ind w:left="567" w:hanging="567"/>
        <w:rPr>
          <w:rFonts w:cs="Arial"/>
          <w:szCs w:val="24"/>
        </w:rPr>
      </w:pPr>
      <w:r w:rsidRPr="00710F91">
        <w:rPr>
          <w:rFonts w:cs="Arial"/>
          <w:szCs w:val="24"/>
        </w:rPr>
        <w:t xml:space="preserve">Výbor schválil </w:t>
      </w:r>
      <w:r w:rsidR="002F1C7F" w:rsidRPr="00710F91">
        <w:rPr>
          <w:rFonts w:cs="Arial"/>
          <w:szCs w:val="24"/>
        </w:rPr>
        <w:t>upravený</w:t>
      </w:r>
      <w:r w:rsidRPr="00710F91">
        <w:rPr>
          <w:rFonts w:cs="Arial"/>
          <w:szCs w:val="24"/>
        </w:rPr>
        <w:t xml:space="preserve"> program dnešního zasedání</w:t>
      </w:r>
      <w:r w:rsidR="00B665AA" w:rsidRPr="00710F91">
        <w:rPr>
          <w:rFonts w:cs="Arial"/>
          <w:szCs w:val="24"/>
        </w:rPr>
        <w:t>.</w:t>
      </w:r>
      <w:r w:rsidR="00880657" w:rsidRPr="0027785B">
        <w:rPr>
          <w:rFonts w:cs="Arial"/>
          <w:szCs w:val="24"/>
        </w:rPr>
        <w:t xml:space="preserve"> </w:t>
      </w:r>
    </w:p>
    <w:p w:rsidR="006007F2" w:rsidRPr="0027785B" w:rsidRDefault="006007F2" w:rsidP="00C1188F">
      <w:pPr>
        <w:pStyle w:val="Znak2odsazen1text"/>
        <w:numPr>
          <w:ilvl w:val="0"/>
          <w:numId w:val="0"/>
        </w:numPr>
        <w:spacing w:after="240"/>
        <w:ind w:left="567" w:hanging="567"/>
        <w:rPr>
          <w:rFonts w:cs="Arial"/>
          <w:szCs w:val="24"/>
        </w:rPr>
      </w:pPr>
    </w:p>
    <w:p w:rsidR="00E555FC" w:rsidRPr="002F1C7F" w:rsidRDefault="002F1C7F" w:rsidP="00D4624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2F1C7F">
        <w:rPr>
          <w:b/>
          <w:szCs w:val="24"/>
        </w:rPr>
        <w:t>Role Odborného léčebného ústavu Paseka v poskytování zdravotní péče v</w:t>
      </w:r>
      <w:r w:rsidR="004C11B7">
        <w:rPr>
          <w:b/>
          <w:szCs w:val="24"/>
        </w:rPr>
        <w:t> </w:t>
      </w:r>
      <w:r w:rsidRPr="002F1C7F">
        <w:rPr>
          <w:b/>
          <w:szCs w:val="24"/>
        </w:rPr>
        <w:t xml:space="preserve">podmínkách pandemie </w:t>
      </w:r>
    </w:p>
    <w:p w:rsidR="00D46246" w:rsidRPr="002F1C7F" w:rsidRDefault="00D46246" w:rsidP="00D46246">
      <w:pPr>
        <w:pStyle w:val="Znak2odsazen1text"/>
        <w:numPr>
          <w:ilvl w:val="0"/>
          <w:numId w:val="0"/>
        </w:numPr>
        <w:rPr>
          <w:szCs w:val="24"/>
        </w:rPr>
      </w:pPr>
      <w:r>
        <w:rPr>
          <w:rFonts w:cs="Arial"/>
        </w:rPr>
        <w:t xml:space="preserve">MUDr. Škvařilová požádala </w:t>
      </w:r>
      <w:r w:rsidRPr="008C7EB3">
        <w:rPr>
          <w:szCs w:val="24"/>
        </w:rPr>
        <w:t>MUDr.</w:t>
      </w:r>
      <w:r w:rsidR="002F1C7F">
        <w:rPr>
          <w:szCs w:val="24"/>
        </w:rPr>
        <w:t xml:space="preserve"> Polzerovou</w:t>
      </w:r>
      <w:r w:rsidRPr="00D46246">
        <w:rPr>
          <w:szCs w:val="24"/>
        </w:rPr>
        <w:t>, ředitelku</w:t>
      </w:r>
      <w:r w:rsidR="002F1C7F">
        <w:rPr>
          <w:szCs w:val="24"/>
        </w:rPr>
        <w:t xml:space="preserve"> </w:t>
      </w:r>
      <w:r w:rsidR="002F1C7F" w:rsidRPr="002F1C7F">
        <w:rPr>
          <w:szCs w:val="24"/>
        </w:rPr>
        <w:t>Odborného léčebného ústavu Paseka</w:t>
      </w:r>
      <w:r w:rsidRPr="002F1C7F">
        <w:rPr>
          <w:szCs w:val="24"/>
        </w:rPr>
        <w:t>, o přednesení prezentace k tématu.</w:t>
      </w:r>
    </w:p>
    <w:p w:rsidR="002F1C7F" w:rsidRDefault="002F1C7F" w:rsidP="002F1C7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MUDr. Polzerová předeslala, že </w:t>
      </w:r>
      <w:r w:rsidRPr="002D7FE4">
        <w:rPr>
          <w:rFonts w:ascii="Arial" w:hAnsi="Arial" w:cs="Arial"/>
          <w:bCs/>
        </w:rPr>
        <w:t>Odborný léčebný ústav Paseka, příspěvková organizace</w:t>
      </w:r>
      <w:r>
        <w:rPr>
          <w:rFonts w:ascii="Arial" w:hAnsi="Arial" w:cs="Arial"/>
          <w:bCs/>
        </w:rPr>
        <w:t xml:space="preserve"> (OLÚ)</w:t>
      </w:r>
      <w:r w:rsidRPr="002D7FE4">
        <w:rPr>
          <w:rFonts w:ascii="Arial" w:hAnsi="Arial" w:cs="Arial"/>
          <w:bCs/>
        </w:rPr>
        <w:t>, je právnická osoba, kterou zřizu</w:t>
      </w:r>
      <w:r>
        <w:rPr>
          <w:rFonts w:ascii="Arial" w:hAnsi="Arial" w:cs="Arial"/>
          <w:bCs/>
        </w:rPr>
        <w:t>j</w:t>
      </w:r>
      <w:r w:rsidRPr="002D7FE4">
        <w:rPr>
          <w:rFonts w:ascii="Arial" w:hAnsi="Arial" w:cs="Arial"/>
          <w:bCs/>
        </w:rPr>
        <w:t>e Olomoucký kraj</w:t>
      </w:r>
      <w:r>
        <w:rPr>
          <w:rFonts w:ascii="Arial" w:hAnsi="Arial" w:cs="Arial"/>
          <w:bCs/>
        </w:rPr>
        <w:t>.</w:t>
      </w:r>
      <w:r w:rsidRPr="002D7F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Organizačně se člení na léčebnu</w:t>
      </w:r>
      <w:r w:rsidRPr="002D7F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následné péče, léčebnu pneumologie (plicní lékařství), rehabilitační léčebnu, léčebnu dlouhodobé péče (ošetřovatelská lůžka) a lůžka pro tzv. sociální hospitalizace. Celkem je tato péče poskytována na 472 lůžkách umístěných na pracovišti v Pasece a Moravském Berouně. Dále OLÚ poskytuje i ambulantní zdravotní péči, a to kromě Paseky a Moravského Berouna ještě v Uničově a Olomouci.  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OLÚ je ročně ošetřeno cca 3000 </w:t>
      </w:r>
      <w:r w:rsidRPr="006D6E6F">
        <w:rPr>
          <w:rFonts w:ascii="Arial" w:hAnsi="Arial" w:cs="Arial"/>
        </w:rPr>
        <w:t>pacientů</w:t>
      </w:r>
      <w:r>
        <w:rPr>
          <w:rFonts w:ascii="Arial" w:hAnsi="Arial" w:cs="Arial"/>
        </w:rPr>
        <w:t xml:space="preserve">, počet ošetřovacích dnů je cca 140 tis. Náklady v roce 2021 činily </w:t>
      </w:r>
      <w:r w:rsidRPr="006D6E6F">
        <w:rPr>
          <w:rFonts w:ascii="Arial" w:hAnsi="Arial" w:cs="Arial"/>
        </w:rPr>
        <w:t>437</w:t>
      </w:r>
      <w:r>
        <w:rPr>
          <w:rFonts w:ascii="Arial" w:hAnsi="Arial" w:cs="Arial"/>
        </w:rPr>
        <w:t> </w:t>
      </w:r>
      <w:r w:rsidRPr="006D6E6F">
        <w:rPr>
          <w:rFonts w:ascii="Arial" w:hAnsi="Arial" w:cs="Arial"/>
        </w:rPr>
        <w:t>070</w:t>
      </w:r>
      <w:r>
        <w:rPr>
          <w:rFonts w:ascii="Arial" w:hAnsi="Arial" w:cs="Arial"/>
        </w:rPr>
        <w:t> </w:t>
      </w:r>
      <w:r w:rsidRPr="006D6E6F">
        <w:rPr>
          <w:rFonts w:ascii="Arial" w:hAnsi="Arial" w:cs="Arial"/>
        </w:rPr>
        <w:t>186 Kč</w:t>
      </w:r>
      <w:r>
        <w:rPr>
          <w:rFonts w:ascii="Arial" w:hAnsi="Arial" w:cs="Arial"/>
        </w:rPr>
        <w:t xml:space="preserve">, výnosy v témže roce </w:t>
      </w:r>
      <w:r w:rsidRPr="006D6E6F">
        <w:rPr>
          <w:rFonts w:ascii="Arial" w:hAnsi="Arial" w:cs="Arial"/>
        </w:rPr>
        <w:t>440</w:t>
      </w:r>
      <w:r>
        <w:rPr>
          <w:rFonts w:ascii="Arial" w:hAnsi="Arial" w:cs="Arial"/>
        </w:rPr>
        <w:t> </w:t>
      </w:r>
      <w:r w:rsidRPr="006D6E6F">
        <w:rPr>
          <w:rFonts w:ascii="Arial" w:hAnsi="Arial" w:cs="Arial"/>
        </w:rPr>
        <w:t>463</w:t>
      </w:r>
      <w:r>
        <w:rPr>
          <w:rFonts w:ascii="Arial" w:hAnsi="Arial" w:cs="Arial"/>
        </w:rPr>
        <w:t> </w:t>
      </w:r>
      <w:r w:rsidRPr="006D6E6F">
        <w:rPr>
          <w:rFonts w:ascii="Arial" w:hAnsi="Arial" w:cs="Arial"/>
        </w:rPr>
        <w:t>606 Kč</w:t>
      </w:r>
      <w:r>
        <w:rPr>
          <w:rFonts w:ascii="Arial" w:hAnsi="Arial" w:cs="Arial"/>
        </w:rPr>
        <w:t>. Průměrný přepočtený p</w:t>
      </w:r>
      <w:r w:rsidRPr="006D6E6F">
        <w:rPr>
          <w:rFonts w:ascii="Arial" w:hAnsi="Arial" w:cs="Arial"/>
        </w:rPr>
        <w:t>očet zaměstnanců</w:t>
      </w:r>
      <w:r>
        <w:rPr>
          <w:rFonts w:ascii="Arial" w:hAnsi="Arial" w:cs="Arial"/>
        </w:rPr>
        <w:t xml:space="preserve"> činí</w:t>
      </w:r>
      <w:r w:rsidRPr="006D6E6F">
        <w:rPr>
          <w:rFonts w:ascii="Arial" w:hAnsi="Arial" w:cs="Arial"/>
        </w:rPr>
        <w:t xml:space="preserve"> 418,69</w:t>
      </w:r>
      <w:r>
        <w:rPr>
          <w:rFonts w:ascii="Arial" w:hAnsi="Arial" w:cs="Arial"/>
        </w:rPr>
        <w:t>. P</w:t>
      </w:r>
      <w:r w:rsidRPr="006D6E6F">
        <w:rPr>
          <w:rFonts w:ascii="Arial" w:hAnsi="Arial" w:cs="Arial"/>
        </w:rPr>
        <w:t xml:space="preserve">růměrný plat </w:t>
      </w:r>
      <w:r>
        <w:rPr>
          <w:rFonts w:ascii="Arial" w:hAnsi="Arial" w:cs="Arial"/>
        </w:rPr>
        <w:t xml:space="preserve">v roce </w:t>
      </w:r>
      <w:r w:rsidRPr="006D6E6F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 xml:space="preserve">měl výši </w:t>
      </w:r>
      <w:r w:rsidRPr="006D6E6F">
        <w:rPr>
          <w:rFonts w:ascii="Arial" w:hAnsi="Arial" w:cs="Arial"/>
        </w:rPr>
        <w:t>46</w:t>
      </w:r>
      <w:r>
        <w:rPr>
          <w:rFonts w:ascii="Arial" w:hAnsi="Arial" w:cs="Arial"/>
        </w:rPr>
        <w:t> </w:t>
      </w:r>
      <w:r w:rsidRPr="006D6E6F">
        <w:rPr>
          <w:rFonts w:ascii="Arial" w:hAnsi="Arial" w:cs="Arial"/>
        </w:rPr>
        <w:t>737</w:t>
      </w:r>
      <w:r>
        <w:rPr>
          <w:rFonts w:ascii="Arial" w:hAnsi="Arial" w:cs="Arial"/>
        </w:rPr>
        <w:t xml:space="preserve"> </w:t>
      </w:r>
      <w:r w:rsidRPr="006D6E6F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(platy byly vyšší vzhledem k mimořádným odměnám za práci v době pandemie), náklady na </w:t>
      </w:r>
      <w:r w:rsidRPr="006D6E6F">
        <w:rPr>
          <w:rFonts w:ascii="Arial" w:hAnsi="Arial" w:cs="Arial"/>
        </w:rPr>
        <w:t>platy 76,8%</w:t>
      </w:r>
      <w:r>
        <w:rPr>
          <w:rFonts w:ascii="Arial" w:hAnsi="Arial" w:cs="Arial"/>
        </w:rPr>
        <w:t>.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cíle, které v uplynulých 20 letech sledoval OLÚ: r</w:t>
      </w:r>
      <w:r w:rsidRPr="00D409CB">
        <w:rPr>
          <w:rFonts w:ascii="Arial" w:hAnsi="Arial" w:cs="Arial"/>
        </w:rPr>
        <w:t>estrukturalizace lůžek odpovídající potřebám regionu</w:t>
      </w:r>
      <w:r>
        <w:rPr>
          <w:rFonts w:ascii="Arial" w:hAnsi="Arial" w:cs="Arial"/>
        </w:rPr>
        <w:t>, v</w:t>
      </w:r>
      <w:r w:rsidRPr="00D409CB">
        <w:rPr>
          <w:rFonts w:ascii="Arial" w:hAnsi="Arial" w:cs="Arial"/>
        </w:rPr>
        <w:t>zdělávání zaměstnanců</w:t>
      </w:r>
      <w:r>
        <w:rPr>
          <w:rFonts w:ascii="Arial" w:hAnsi="Arial" w:cs="Arial"/>
        </w:rPr>
        <w:t>, u</w:t>
      </w:r>
      <w:r w:rsidRPr="00D409CB">
        <w:rPr>
          <w:rFonts w:ascii="Arial" w:hAnsi="Arial" w:cs="Arial"/>
        </w:rPr>
        <w:t>držení vysokého standardu léčebné i</w:t>
      </w:r>
      <w:r w:rsidR="004C11B7">
        <w:rPr>
          <w:rFonts w:ascii="Arial" w:hAnsi="Arial" w:cs="Arial"/>
        </w:rPr>
        <w:t> </w:t>
      </w:r>
      <w:r w:rsidRPr="00D409CB">
        <w:rPr>
          <w:rFonts w:ascii="Arial" w:hAnsi="Arial" w:cs="Arial"/>
        </w:rPr>
        <w:t xml:space="preserve">ošetřovatelské péče </w:t>
      </w:r>
      <w:r>
        <w:rPr>
          <w:rFonts w:ascii="Arial" w:hAnsi="Arial" w:cs="Arial"/>
        </w:rPr>
        <w:t xml:space="preserve">(což souvisí s </w:t>
      </w:r>
      <w:r w:rsidRPr="00D409CB">
        <w:rPr>
          <w:rFonts w:ascii="Arial" w:hAnsi="Arial" w:cs="Arial"/>
        </w:rPr>
        <w:t>akreditac</w:t>
      </w:r>
      <w:r>
        <w:rPr>
          <w:rFonts w:ascii="Arial" w:hAnsi="Arial" w:cs="Arial"/>
        </w:rPr>
        <w:t>í</w:t>
      </w:r>
      <w:r w:rsidRPr="00D409C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pojené akreditační komise (S</w:t>
      </w:r>
      <w:r w:rsidRPr="00D409CB">
        <w:rPr>
          <w:rFonts w:ascii="Arial" w:hAnsi="Arial" w:cs="Arial"/>
        </w:rPr>
        <w:t>AK</w:t>
      </w:r>
      <w:r>
        <w:rPr>
          <w:rFonts w:ascii="Arial" w:hAnsi="Arial" w:cs="Arial"/>
        </w:rPr>
        <w:t xml:space="preserve">), kterou OLÚ získal poprvé </w:t>
      </w:r>
      <w:r w:rsidRPr="00D409CB">
        <w:rPr>
          <w:rFonts w:ascii="Arial" w:hAnsi="Arial" w:cs="Arial"/>
        </w:rPr>
        <w:t>roku 2007</w:t>
      </w:r>
      <w:r>
        <w:rPr>
          <w:rFonts w:ascii="Arial" w:hAnsi="Arial" w:cs="Arial"/>
        </w:rPr>
        <w:t>, od té doby periodicky obhajuje, naposledy letos), p</w:t>
      </w:r>
      <w:r w:rsidRPr="00D409CB">
        <w:rPr>
          <w:rFonts w:ascii="Arial" w:hAnsi="Arial" w:cs="Arial"/>
        </w:rPr>
        <w:t xml:space="preserve">ostupná rekonstrukce všech pracovišť </w:t>
      </w:r>
      <w:r>
        <w:rPr>
          <w:rFonts w:ascii="Arial" w:hAnsi="Arial" w:cs="Arial"/>
        </w:rPr>
        <w:t>i</w:t>
      </w:r>
      <w:r w:rsidRPr="00D409CB">
        <w:rPr>
          <w:rFonts w:ascii="Arial" w:hAnsi="Arial" w:cs="Arial"/>
        </w:rPr>
        <w:t xml:space="preserve"> okolí objektů</w:t>
      </w:r>
      <w:r>
        <w:rPr>
          <w:rFonts w:ascii="Arial" w:hAnsi="Arial" w:cs="Arial"/>
        </w:rPr>
        <w:t xml:space="preserve"> (zbývají dva objekty v Pasece a jeden v Moravském Berouně), v</w:t>
      </w:r>
      <w:r w:rsidRPr="00D409CB">
        <w:rPr>
          <w:rFonts w:ascii="Arial" w:hAnsi="Arial" w:cs="Arial"/>
        </w:rPr>
        <w:t xml:space="preserve">ýhledově </w:t>
      </w:r>
      <w:r>
        <w:rPr>
          <w:rFonts w:ascii="Arial" w:hAnsi="Arial" w:cs="Arial"/>
        </w:rPr>
        <w:t xml:space="preserve">poskytování </w:t>
      </w:r>
      <w:r w:rsidRPr="00D409CB">
        <w:rPr>
          <w:rFonts w:ascii="Arial" w:hAnsi="Arial" w:cs="Arial"/>
        </w:rPr>
        <w:t>paliativní péče</w:t>
      </w:r>
      <w:r>
        <w:rPr>
          <w:rFonts w:ascii="Arial" w:hAnsi="Arial" w:cs="Arial"/>
        </w:rPr>
        <w:t>, e</w:t>
      </w:r>
      <w:r w:rsidRPr="00D409CB">
        <w:rPr>
          <w:rFonts w:ascii="Arial" w:hAnsi="Arial" w:cs="Arial"/>
        </w:rPr>
        <w:t>konomická stabilita</w:t>
      </w:r>
      <w:r>
        <w:rPr>
          <w:rFonts w:ascii="Arial" w:hAnsi="Arial" w:cs="Arial"/>
        </w:rPr>
        <w:t>.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OLÚ je držitelem řady certifikátů: </w:t>
      </w:r>
      <w:r w:rsidRPr="00D409CB">
        <w:rPr>
          <w:rFonts w:ascii="Arial" w:hAnsi="Arial" w:cs="Arial"/>
        </w:rPr>
        <w:t>Akreditace SAK</w:t>
      </w:r>
      <w:r>
        <w:rPr>
          <w:rFonts w:ascii="Arial" w:hAnsi="Arial" w:cs="Arial"/>
        </w:rPr>
        <w:t xml:space="preserve">, </w:t>
      </w:r>
      <w:r w:rsidRPr="00D409CB">
        <w:rPr>
          <w:rFonts w:ascii="Arial" w:hAnsi="Arial" w:cs="Arial"/>
        </w:rPr>
        <w:t>Pracoviště Basální stimulace</w:t>
      </w:r>
      <w:r>
        <w:rPr>
          <w:rFonts w:ascii="Arial" w:hAnsi="Arial" w:cs="Arial"/>
        </w:rPr>
        <w:t xml:space="preserve">, </w:t>
      </w:r>
      <w:r w:rsidRPr="00D409CB">
        <w:rPr>
          <w:rFonts w:ascii="Arial" w:hAnsi="Arial" w:cs="Arial"/>
        </w:rPr>
        <w:t xml:space="preserve">Osvědčení o splnění podmínek auditu </w:t>
      </w:r>
      <w:r w:rsidRPr="003F1CF8">
        <w:rPr>
          <w:rFonts w:ascii="Arial" w:hAnsi="Arial" w:cs="Arial"/>
          <w:bCs/>
        </w:rPr>
        <w:t>Národní autorizační středisko pro klinické laboratoře</w:t>
      </w:r>
      <w:r w:rsidRPr="003F1CF8">
        <w:rPr>
          <w:rFonts w:ascii="Arial" w:hAnsi="Arial" w:cs="Arial"/>
        </w:rPr>
        <w:t xml:space="preserve"> (NASKL)</w:t>
      </w:r>
      <w:r>
        <w:rPr>
          <w:rFonts w:ascii="Arial" w:hAnsi="Arial" w:cs="Arial"/>
        </w:rPr>
        <w:t xml:space="preserve">, </w:t>
      </w:r>
      <w:r w:rsidRPr="00D409CB">
        <w:rPr>
          <w:rFonts w:ascii="Arial" w:hAnsi="Arial" w:cs="Arial"/>
        </w:rPr>
        <w:t xml:space="preserve">Oprávnění k uskutečňování vzdělávacího programu pro obor specializačního vzdělávání Geriatrie I. </w:t>
      </w:r>
      <w:r>
        <w:rPr>
          <w:rFonts w:ascii="Arial" w:hAnsi="Arial" w:cs="Arial"/>
        </w:rPr>
        <w:t xml:space="preserve">stupně </w:t>
      </w:r>
      <w:r w:rsidRPr="00D409CB">
        <w:rPr>
          <w:rFonts w:ascii="Arial" w:hAnsi="Arial" w:cs="Arial"/>
        </w:rPr>
        <w:t>a R</w:t>
      </w:r>
      <w:r>
        <w:rPr>
          <w:rFonts w:ascii="Arial" w:hAnsi="Arial" w:cs="Arial"/>
        </w:rPr>
        <w:t xml:space="preserve">ehabilitační a fyzikální medicína, </w:t>
      </w:r>
      <w:r w:rsidRPr="00D409CB">
        <w:rPr>
          <w:rFonts w:ascii="Arial" w:hAnsi="Arial" w:cs="Arial"/>
        </w:rPr>
        <w:t>Garance péče o pacienty s</w:t>
      </w:r>
      <w:r w:rsidR="004C11B7">
        <w:rPr>
          <w:rFonts w:ascii="Arial" w:hAnsi="Arial" w:cs="Arial"/>
        </w:rPr>
        <w:t> </w:t>
      </w:r>
      <w:r w:rsidRPr="00D409CB">
        <w:rPr>
          <w:rFonts w:ascii="Arial" w:hAnsi="Arial" w:cs="Arial"/>
        </w:rPr>
        <w:t>chronickými ranami</w:t>
      </w:r>
      <w:r>
        <w:rPr>
          <w:rFonts w:ascii="Arial" w:hAnsi="Arial" w:cs="Arial"/>
        </w:rPr>
        <w:t xml:space="preserve">, </w:t>
      </w:r>
      <w:r w:rsidRPr="00D409CB">
        <w:rPr>
          <w:rFonts w:ascii="Arial" w:hAnsi="Arial" w:cs="Arial"/>
        </w:rPr>
        <w:t>Klinický audit radiologického pracoviště</w:t>
      </w:r>
      <w:r>
        <w:rPr>
          <w:rFonts w:ascii="Arial" w:hAnsi="Arial" w:cs="Arial"/>
        </w:rPr>
        <w:t>.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 w:rsidRPr="003F1CF8">
        <w:rPr>
          <w:rFonts w:ascii="Arial" w:hAnsi="Arial" w:cs="Arial"/>
        </w:rPr>
        <w:t xml:space="preserve">V rámci vyhlášení nouzového stavu v souvislosti s epidemií </w:t>
      </w:r>
      <w:r>
        <w:rPr>
          <w:rFonts w:ascii="Arial" w:hAnsi="Arial" w:cs="Arial"/>
        </w:rPr>
        <w:t xml:space="preserve">COVID-19 </w:t>
      </w:r>
      <w:r w:rsidRPr="003F1CF8">
        <w:rPr>
          <w:rFonts w:ascii="Arial" w:hAnsi="Arial" w:cs="Arial"/>
        </w:rPr>
        <w:t>ze dne 12. 3. 2020 vyd</w:t>
      </w:r>
      <w:r>
        <w:rPr>
          <w:rFonts w:ascii="Arial" w:hAnsi="Arial" w:cs="Arial"/>
        </w:rPr>
        <w:t>ala Vláda ČR</w:t>
      </w:r>
      <w:r w:rsidRPr="003F1CF8">
        <w:rPr>
          <w:rFonts w:ascii="Arial" w:hAnsi="Arial" w:cs="Arial"/>
        </w:rPr>
        <w:t xml:space="preserve"> krizové opatření, které u</w:t>
      </w:r>
      <w:r>
        <w:rPr>
          <w:rFonts w:ascii="Arial" w:hAnsi="Arial" w:cs="Arial"/>
        </w:rPr>
        <w:t>ložilo</w:t>
      </w:r>
      <w:r w:rsidRPr="003F1CF8">
        <w:rPr>
          <w:rFonts w:ascii="Arial" w:hAnsi="Arial" w:cs="Arial"/>
        </w:rPr>
        <w:t xml:space="preserve"> vyčlen</w:t>
      </w:r>
      <w:r>
        <w:rPr>
          <w:rFonts w:ascii="Arial" w:hAnsi="Arial" w:cs="Arial"/>
        </w:rPr>
        <w:t>it</w:t>
      </w:r>
      <w:r w:rsidRPr="003F1CF8">
        <w:rPr>
          <w:rFonts w:ascii="Arial" w:hAnsi="Arial" w:cs="Arial"/>
        </w:rPr>
        <w:t xml:space="preserve"> kapacity pro nemocné s koronavirem. Na tomto základě Krizový štáb </w:t>
      </w:r>
      <w:r>
        <w:rPr>
          <w:rFonts w:ascii="Arial" w:hAnsi="Arial" w:cs="Arial"/>
        </w:rPr>
        <w:t xml:space="preserve">(KŠ) </w:t>
      </w:r>
      <w:r w:rsidRPr="003F1CF8">
        <w:rPr>
          <w:rFonts w:ascii="Arial" w:hAnsi="Arial" w:cs="Arial"/>
        </w:rPr>
        <w:t>Olomouckého kraje dne 8. 4. 2020 a</w:t>
      </w:r>
      <w:r w:rsidR="004C11B7">
        <w:rPr>
          <w:rFonts w:ascii="Arial" w:hAnsi="Arial" w:cs="Arial"/>
        </w:rPr>
        <w:t> </w:t>
      </w:r>
      <w:r w:rsidRPr="003F1CF8">
        <w:rPr>
          <w:rFonts w:ascii="Arial" w:hAnsi="Arial" w:cs="Arial"/>
        </w:rPr>
        <w:t>Rad</w:t>
      </w:r>
      <w:r>
        <w:rPr>
          <w:rFonts w:ascii="Arial" w:hAnsi="Arial" w:cs="Arial"/>
        </w:rPr>
        <w:t>a</w:t>
      </w:r>
      <w:r w:rsidRPr="003F1CF8">
        <w:rPr>
          <w:rFonts w:ascii="Arial" w:hAnsi="Arial" w:cs="Arial"/>
        </w:rPr>
        <w:t xml:space="preserve"> Olomouckého kraje dne 16. 4. 2020 </w:t>
      </w:r>
      <w:r w:rsidRPr="003F1CF8">
        <w:rPr>
          <w:rFonts w:ascii="Arial" w:hAnsi="Arial" w:cs="Arial"/>
        </w:rPr>
        <w:lastRenderedPageBreak/>
        <w:t>rozhodli o vyčlenění kapacity pro nemocné s onemocněním C</w:t>
      </w:r>
      <w:r>
        <w:rPr>
          <w:rFonts w:ascii="Arial" w:hAnsi="Arial" w:cs="Arial"/>
        </w:rPr>
        <w:t>OVID</w:t>
      </w:r>
      <w:r w:rsidRPr="003F1CF8">
        <w:rPr>
          <w:rFonts w:ascii="Arial" w:hAnsi="Arial" w:cs="Arial"/>
        </w:rPr>
        <w:t>-19 v OLÚ Paseka. Toto usnesení bylo potvrzeno usnesením KŠ dne 6. 11. 2020.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OLÚ kromě přímého vyčlenění lůžek musel zejména vyškolit personál a nakoupit osobních ochranných prostředků. Školení proběhlo ve spolupráci s </w:t>
      </w:r>
      <w:r w:rsidRPr="00CF5045">
        <w:rPr>
          <w:rFonts w:ascii="Arial" w:hAnsi="Arial" w:cs="Arial"/>
        </w:rPr>
        <w:t>Centrem biologické ochrany Těchonín</w:t>
      </w:r>
      <w:r>
        <w:rPr>
          <w:rFonts w:ascii="Arial" w:hAnsi="Arial" w:cs="Arial"/>
        </w:rPr>
        <w:t xml:space="preserve"> (např. postupy oblékání do ochranných oděvů a dekontaminace).</w:t>
      </w:r>
    </w:p>
    <w:p w:rsidR="002F1C7F" w:rsidRPr="00CF5045" w:rsidRDefault="002F1C7F" w:rsidP="002F1C7F">
      <w:pPr>
        <w:spacing w:after="120"/>
        <w:jc w:val="both"/>
        <w:rPr>
          <w:rFonts w:ascii="Arial" w:hAnsi="Arial" w:cs="Arial"/>
        </w:rPr>
      </w:pPr>
      <w:r w:rsidRPr="00CF5045">
        <w:rPr>
          <w:rFonts w:ascii="Arial" w:hAnsi="Arial" w:cs="Arial"/>
        </w:rPr>
        <w:t xml:space="preserve">První nemocný byl přijat </w:t>
      </w:r>
      <w:r w:rsidRPr="00CF5045">
        <w:rPr>
          <w:rFonts w:ascii="Arial" w:hAnsi="Arial" w:cs="Arial"/>
          <w:bCs/>
        </w:rPr>
        <w:t>15.</w:t>
      </w:r>
      <w:r>
        <w:rPr>
          <w:rFonts w:ascii="Arial" w:hAnsi="Arial" w:cs="Arial"/>
          <w:bCs/>
        </w:rPr>
        <w:t> </w:t>
      </w:r>
      <w:r w:rsidRPr="00CF5045"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 xml:space="preserve"> </w:t>
      </w:r>
      <w:r w:rsidRPr="00CF5045">
        <w:rPr>
          <w:rFonts w:ascii="Arial" w:hAnsi="Arial" w:cs="Arial"/>
          <w:bCs/>
        </w:rPr>
        <w:t>2020.</w:t>
      </w:r>
      <w:r>
        <w:rPr>
          <w:rFonts w:ascii="Arial" w:hAnsi="Arial" w:cs="Arial"/>
          <w:bCs/>
        </w:rPr>
        <w:t xml:space="preserve"> Bylo vytvořeno i</w:t>
      </w:r>
      <w:r w:rsidRPr="00CF5045">
        <w:rPr>
          <w:rFonts w:ascii="Arial" w:hAnsi="Arial" w:cs="Arial"/>
        </w:rPr>
        <w:t xml:space="preserve">zolační oddělení </w:t>
      </w:r>
      <w:r>
        <w:rPr>
          <w:rFonts w:ascii="Arial" w:hAnsi="Arial" w:cs="Arial"/>
        </w:rPr>
        <w:t>s</w:t>
      </w:r>
      <w:r w:rsidRPr="00CF5045">
        <w:rPr>
          <w:rFonts w:ascii="Arial" w:hAnsi="Arial" w:cs="Arial"/>
        </w:rPr>
        <w:t xml:space="preserve"> </w:t>
      </w:r>
      <w:r w:rsidRPr="00CF5045">
        <w:rPr>
          <w:rFonts w:ascii="Arial" w:hAnsi="Arial" w:cs="Arial"/>
          <w:bCs/>
        </w:rPr>
        <w:t>10 lůžky</w:t>
      </w:r>
      <w:r w:rsidRPr="00CF5045">
        <w:rPr>
          <w:rFonts w:ascii="Arial" w:hAnsi="Arial" w:cs="Arial"/>
        </w:rPr>
        <w:t xml:space="preserve">. První výskyt </w:t>
      </w:r>
      <w:r>
        <w:rPr>
          <w:rFonts w:ascii="Arial" w:hAnsi="Arial" w:cs="Arial"/>
        </w:rPr>
        <w:t xml:space="preserve">COVID-19 </w:t>
      </w:r>
      <w:r w:rsidRPr="00CF5045">
        <w:rPr>
          <w:rFonts w:ascii="Arial" w:hAnsi="Arial" w:cs="Arial"/>
        </w:rPr>
        <w:t xml:space="preserve">u pacientů hospitalizovaných </w:t>
      </w:r>
      <w:r>
        <w:rPr>
          <w:rFonts w:ascii="Arial" w:hAnsi="Arial" w:cs="Arial"/>
        </w:rPr>
        <w:t xml:space="preserve">z jiného důvodu byl zaznamenán 6. 10. 2020. Obtížné bylo např. období uzávěry měst Uničov a Litovel, ze kterých pochází část zaměstnanců OLÚ. Nejvíce pacientů bylo v posledních čtvrtletích roku 2020 a roku 2021. Zatím poslední pacient byl přijat v půli května 2022. Celkem byla péče poskytnuta 930 pacientům (z nichž 120 zemřelo), přepočet na ošetřovací dny činí 9208. 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OLÚ se teď zaměřuje na postkovidovou následnou péči. Jako Postkovidový syndrom se označuje soubor příznaků, které přetrvávají nebo se vyvíjejí i po 12 a více týdnech od vzniku onemocnění COVID-19 a nejsou vysvětlitelné jinou příčinou. </w:t>
      </w:r>
    </w:p>
    <w:p w:rsidR="002F1C7F" w:rsidRPr="001C1936" w:rsidRDefault="002F1C7F" w:rsidP="002F1C7F">
      <w:pPr>
        <w:spacing w:after="120"/>
        <w:jc w:val="both"/>
        <w:rPr>
          <w:rFonts w:ascii="Arial" w:hAnsi="Arial" w:cs="Arial"/>
        </w:rPr>
      </w:pPr>
      <w:r w:rsidRPr="00C631E1">
        <w:rPr>
          <w:rFonts w:ascii="Arial" w:hAnsi="Arial" w:cs="Arial"/>
        </w:rPr>
        <w:t>Česká gerontologická</w:t>
      </w:r>
      <w:r>
        <w:rPr>
          <w:rFonts w:ascii="Arial" w:hAnsi="Arial" w:cs="Arial"/>
        </w:rPr>
        <w:t xml:space="preserve"> </w:t>
      </w:r>
      <w:r w:rsidRPr="00C631E1">
        <w:rPr>
          <w:rFonts w:ascii="Arial" w:hAnsi="Arial" w:cs="Arial"/>
        </w:rPr>
        <w:t>a geriatrická společnost ČLS JEP</w:t>
      </w:r>
      <w:r>
        <w:rPr>
          <w:rFonts w:ascii="Arial" w:hAnsi="Arial" w:cs="Arial"/>
        </w:rPr>
        <w:t xml:space="preserve"> v této souvislosti zahájila p</w:t>
      </w:r>
      <w:r w:rsidRPr="00C631E1">
        <w:rPr>
          <w:rFonts w:ascii="Arial" w:hAnsi="Arial" w:cs="Arial"/>
        </w:rPr>
        <w:t>rogram „Časná postcovidová péče o geriatrické pacienty“</w:t>
      </w:r>
      <w:r>
        <w:rPr>
          <w:rFonts w:ascii="Arial" w:hAnsi="Arial" w:cs="Arial"/>
        </w:rPr>
        <w:t xml:space="preserve">, na němž se OLÚ podílí. </w:t>
      </w:r>
      <w:hyperlink r:id="rId10" w:history="1">
        <w:r w:rsidRPr="00C631E1">
          <w:rPr>
            <w:rFonts w:ascii="Arial" w:hAnsi="Arial" w:cs="Arial"/>
          </w:rPr>
          <w:t xml:space="preserve">V Olomouckém kraji je </w:t>
        </w:r>
        <w:r w:rsidRPr="002B54ED">
          <w:rPr>
            <w:rFonts w:ascii="Arial" w:hAnsi="Arial" w:cs="Arial"/>
          </w:rPr>
          <w:t xml:space="preserve">OLÚ Paseka </w:t>
        </w:r>
        <w:r w:rsidRPr="00C631E1">
          <w:rPr>
            <w:rFonts w:ascii="Arial" w:hAnsi="Arial" w:cs="Arial"/>
          </w:rPr>
          <w:t xml:space="preserve">(vedle II. interní kliniky Fakultní nemocnice Olomouc) </w:t>
        </w:r>
        <w:r>
          <w:rPr>
            <w:rFonts w:ascii="Arial" w:hAnsi="Arial" w:cs="Arial"/>
          </w:rPr>
          <w:t xml:space="preserve">kontaktním pracovištěm </w:t>
        </w:r>
        <w:r w:rsidRPr="00C631E1">
          <w:rPr>
            <w:rFonts w:ascii="Arial" w:hAnsi="Arial" w:cs="Arial"/>
          </w:rPr>
          <w:t>postcovidové péče o geriatrické pacienty</w:t>
        </w:r>
      </w:hyperlink>
      <w:r>
        <w:rPr>
          <w:rFonts w:ascii="Arial" w:hAnsi="Arial" w:cs="Arial"/>
        </w:rPr>
        <w:t xml:space="preserve">. </w:t>
      </w:r>
      <w:r w:rsidRPr="001C1936">
        <w:rPr>
          <w:rFonts w:ascii="Arial" w:hAnsi="Arial" w:cs="Arial"/>
        </w:rPr>
        <w:t>Hlavním cílem programu je prevence nevratné disability po prodělané infekci COVID-19 u</w:t>
      </w:r>
      <w:r>
        <w:rPr>
          <w:rFonts w:ascii="Arial" w:hAnsi="Arial" w:cs="Arial"/>
        </w:rPr>
        <w:t> </w:t>
      </w:r>
      <w:r w:rsidRPr="001C1936">
        <w:rPr>
          <w:rFonts w:ascii="Arial" w:hAnsi="Arial" w:cs="Arial"/>
        </w:rPr>
        <w:t>rizikových seniorů, znovunabytí a</w:t>
      </w:r>
      <w:r w:rsidR="004C11B7">
        <w:rPr>
          <w:rFonts w:ascii="Arial" w:hAnsi="Arial" w:cs="Arial"/>
        </w:rPr>
        <w:t> </w:t>
      </w:r>
      <w:r w:rsidRPr="001C1936">
        <w:rPr>
          <w:rFonts w:ascii="Arial" w:hAnsi="Arial" w:cs="Arial"/>
        </w:rPr>
        <w:t>udržení nezávislosti, mobility a zlepšení kvality života. Tyto cíle jsou v souladu se základními principy geriatrické péče a vycházejí z doporučení WHO v rámci dekády zdravého stárnutí (2021-2030).</w:t>
      </w:r>
    </w:p>
    <w:p w:rsidR="002F1C7F" w:rsidRPr="001C1936" w:rsidRDefault="002F1C7F" w:rsidP="002F1C7F">
      <w:pPr>
        <w:spacing w:after="120"/>
        <w:jc w:val="both"/>
        <w:rPr>
          <w:rFonts w:ascii="Arial" w:hAnsi="Arial" w:cs="Arial"/>
        </w:rPr>
      </w:pPr>
      <w:r w:rsidRPr="001C1936">
        <w:rPr>
          <w:rFonts w:ascii="Arial" w:hAnsi="Arial" w:cs="Arial"/>
        </w:rPr>
        <w:t>Komplexní léčba zahrnuje především pohybovou léčbu – vytrvalostní a silový trénink pro zlepšení tolerance fyzické zátěže pacienta. Při přetrvávajících symptomech dušnosti je indikována dechová plicní rehabilitace. Ergoterapie se zaměřuje na nácvik soběstačnosti v</w:t>
      </w:r>
      <w:r w:rsidR="004C11B7">
        <w:rPr>
          <w:rFonts w:ascii="Arial" w:hAnsi="Arial" w:cs="Arial"/>
        </w:rPr>
        <w:t> </w:t>
      </w:r>
      <w:r w:rsidRPr="001C1936">
        <w:rPr>
          <w:rFonts w:ascii="Arial" w:hAnsi="Arial" w:cs="Arial"/>
        </w:rPr>
        <w:t xml:space="preserve">běžných denních činnostech a sebeobsluze. Spektrum rehabilitačních postupů může doplnit kognitivní tréning, případně psychoterapie. </w:t>
      </w:r>
      <w:r>
        <w:rPr>
          <w:rFonts w:ascii="Arial" w:hAnsi="Arial" w:cs="Arial"/>
        </w:rPr>
        <w:t xml:space="preserve">Nutriční terapie </w:t>
      </w:r>
      <w:r w:rsidRPr="001C1936">
        <w:rPr>
          <w:rFonts w:ascii="Arial" w:hAnsi="Arial" w:cs="Arial"/>
        </w:rPr>
        <w:t>přispívá k normalizaci nutričních parametrů</w:t>
      </w:r>
      <w:r>
        <w:rPr>
          <w:rFonts w:ascii="Arial" w:hAnsi="Arial" w:cs="Arial"/>
        </w:rPr>
        <w:t>, pokud i</w:t>
      </w:r>
      <w:r w:rsidRPr="001C1936">
        <w:rPr>
          <w:rFonts w:ascii="Arial" w:hAnsi="Arial" w:cs="Arial"/>
        </w:rPr>
        <w:t>nfekce COVID-19 zhorš</w:t>
      </w:r>
      <w:r>
        <w:rPr>
          <w:rFonts w:ascii="Arial" w:hAnsi="Arial" w:cs="Arial"/>
        </w:rPr>
        <w:t>ila</w:t>
      </w:r>
      <w:r w:rsidRPr="001C1936">
        <w:rPr>
          <w:rFonts w:ascii="Arial" w:hAnsi="Arial" w:cs="Arial"/>
        </w:rPr>
        <w:t xml:space="preserve"> nutriční stav</w:t>
      </w:r>
      <w:r>
        <w:rPr>
          <w:rFonts w:ascii="Arial" w:hAnsi="Arial" w:cs="Arial"/>
        </w:rPr>
        <w:t>;</w:t>
      </w:r>
      <w:r w:rsidRPr="001C1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1C1936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 xml:space="preserve">nenastala </w:t>
      </w:r>
      <w:r w:rsidRPr="001C1936">
        <w:rPr>
          <w:rFonts w:ascii="Arial" w:hAnsi="Arial" w:cs="Arial"/>
        </w:rPr>
        <w:t xml:space="preserve">malnutrice, suplementa </w:t>
      </w:r>
      <w:r>
        <w:rPr>
          <w:rFonts w:ascii="Arial" w:hAnsi="Arial" w:cs="Arial"/>
        </w:rPr>
        <w:t xml:space="preserve">urychlují </w:t>
      </w:r>
      <w:r w:rsidRPr="001C1936">
        <w:rPr>
          <w:rFonts w:ascii="Arial" w:hAnsi="Arial" w:cs="Arial"/>
        </w:rPr>
        <w:t xml:space="preserve">návrat fyzické síly. </w:t>
      </w:r>
    </w:p>
    <w:p w:rsidR="002F1C7F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Zaměstnance OLÚ a další zájemce z řad pacientů nejprve očkovali</w:t>
      </w:r>
      <w:r w:rsidRPr="00D160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proti COVID-19  jiní poskytovatelé, posléze začal OLÚ zajišťovat vakcinaci sám. Byla provedena vakcinace u</w:t>
      </w:r>
      <w:r w:rsidR="004C11B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483 pacientů a bylo podáno 160 posilujících dávek. </w:t>
      </w:r>
    </w:p>
    <w:p w:rsidR="002F1C7F" w:rsidRPr="0049102D" w:rsidRDefault="002F1C7F" w:rsidP="002F1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Škvařilová poděkovala za prezentaci i za poskytovanou péči v OLÚ v době pandemie, OLÚ byl vstřícný i vůči všem nemocnicím. </w:t>
      </w:r>
      <w:r w:rsidRPr="0049102D">
        <w:rPr>
          <w:rFonts w:ascii="Arial" w:hAnsi="Arial" w:cs="Arial"/>
        </w:rPr>
        <w:t xml:space="preserve">Mgr. Horák se také připojil k poděkování, OLÚ odvedl </w:t>
      </w:r>
      <w:r w:rsidR="004C11B7" w:rsidRPr="0049102D">
        <w:rPr>
          <w:rFonts w:ascii="Arial" w:hAnsi="Arial" w:cs="Arial"/>
        </w:rPr>
        <w:t xml:space="preserve">v době pandemie </w:t>
      </w:r>
      <w:r w:rsidRPr="0049102D">
        <w:rPr>
          <w:rFonts w:ascii="Arial" w:hAnsi="Arial" w:cs="Arial"/>
        </w:rPr>
        <w:t>velmi kvalitní práci.</w:t>
      </w:r>
    </w:p>
    <w:p w:rsidR="00D46246" w:rsidRDefault="002F1C7F" w:rsidP="002F1C7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Zatloukal se zajímal, zda se pandemie projevila negativně na zaměstnancích, např. zda někteří odešli. MUDr. Polzerová odpověděla, že zvýšené odchody zaměstnanců nezaznamenali, ale období pandemie bylo pro ně velmi </w:t>
      </w:r>
      <w:r>
        <w:rPr>
          <w:rFonts w:ascii="Arial" w:hAnsi="Arial" w:cs="Arial"/>
        </w:rPr>
        <w:lastRenderedPageBreak/>
        <w:t>náročné. Velké množství jich např. požádalo o uznání COVID-19 jako nemoci z povolání.</w:t>
      </w:r>
    </w:p>
    <w:p w:rsidR="006007F2" w:rsidRDefault="006007F2" w:rsidP="002F1C7F">
      <w:pPr>
        <w:spacing w:after="240"/>
        <w:jc w:val="both"/>
        <w:rPr>
          <w:rFonts w:ascii="Arial" w:hAnsi="Arial" w:cs="Arial"/>
        </w:rPr>
      </w:pPr>
    </w:p>
    <w:p w:rsidR="00D46246" w:rsidRDefault="000F72BD" w:rsidP="00D4624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0F72BD">
        <w:rPr>
          <w:b/>
          <w:szCs w:val="24"/>
        </w:rPr>
        <w:t>Seznámení s aktuálními usneseními Zastupitelstva Olomouckého kraje v oblasti zdravotnictví</w:t>
      </w:r>
    </w:p>
    <w:p w:rsidR="005F6436" w:rsidRDefault="000F72BD" w:rsidP="005F6436">
      <w:pPr>
        <w:spacing w:after="120"/>
        <w:jc w:val="both"/>
        <w:rPr>
          <w:rFonts w:ascii="Arial" w:hAnsi="Arial" w:cs="Arial"/>
        </w:rPr>
      </w:pPr>
      <w:r w:rsidRPr="000F72BD">
        <w:rPr>
          <w:rFonts w:ascii="Arial" w:hAnsi="Arial" w:cs="Arial"/>
        </w:rPr>
        <w:t xml:space="preserve">Tajemník výboru informoval o usneseních Zastupitelstva Olomouckého kraje </w:t>
      </w:r>
      <w:r w:rsidR="00C1188F">
        <w:rPr>
          <w:rFonts w:ascii="Arial" w:hAnsi="Arial" w:cs="Arial"/>
        </w:rPr>
        <w:t xml:space="preserve">(ZOK) </w:t>
      </w:r>
      <w:r w:rsidRPr="000F72BD">
        <w:rPr>
          <w:rFonts w:ascii="Arial" w:hAnsi="Arial" w:cs="Arial"/>
        </w:rPr>
        <w:t>v oblasti zdravotnictví v době od minulého zasedání zdravotního výboru</w:t>
      </w:r>
      <w:r w:rsidR="005F6436">
        <w:rPr>
          <w:rFonts w:ascii="Arial" w:hAnsi="Arial" w:cs="Arial"/>
        </w:rPr>
        <w:t>, a to o usneseních ze zasedání ZOK</w:t>
      </w:r>
      <w:r w:rsidR="005F6436" w:rsidRPr="005F6436">
        <w:rPr>
          <w:rFonts w:ascii="Arial" w:hAnsi="Arial" w:cs="Arial"/>
        </w:rPr>
        <w:t xml:space="preserve"> dne 11. 4. 2022</w:t>
      </w:r>
      <w:r w:rsidR="005F6436">
        <w:rPr>
          <w:rFonts w:ascii="Arial" w:hAnsi="Arial" w:cs="Arial"/>
        </w:rPr>
        <w:t>.</w:t>
      </w:r>
      <w:r w:rsidR="006007F2">
        <w:rPr>
          <w:rFonts w:ascii="Arial" w:hAnsi="Arial" w:cs="Arial"/>
        </w:rPr>
        <w:t xml:space="preserve"> Na tomto zasedání mimo jiné </w:t>
      </w:r>
      <w:r w:rsidR="005F6436" w:rsidRPr="005C43D0">
        <w:rPr>
          <w:rFonts w:ascii="Arial" w:hAnsi="Arial" w:cs="Arial"/>
        </w:rPr>
        <w:t xml:space="preserve">ZOK vzalo na vědomí zápis z 5. zasedání Výboru pro zdravotnictví ZOK </w:t>
      </w:r>
      <w:r w:rsidR="005F6436" w:rsidRPr="000917C0">
        <w:rPr>
          <w:rFonts w:ascii="Arial" w:hAnsi="Arial" w:cs="Arial"/>
        </w:rPr>
        <w:t>konaného dne 16. 3. 2022</w:t>
      </w:r>
      <w:r w:rsidR="005F6436">
        <w:rPr>
          <w:rFonts w:ascii="Arial" w:hAnsi="Arial" w:cs="Arial"/>
        </w:rPr>
        <w:t>.</w:t>
      </w:r>
      <w:r w:rsidR="006007F2">
        <w:rPr>
          <w:rFonts w:ascii="Arial" w:hAnsi="Arial" w:cs="Arial"/>
        </w:rPr>
        <w:t xml:space="preserve"> Dále </w:t>
      </w:r>
      <w:r w:rsidR="005F6436">
        <w:rPr>
          <w:rFonts w:ascii="Arial" w:hAnsi="Arial" w:cs="Arial"/>
        </w:rPr>
        <w:t xml:space="preserve">ZOK schválilo, aby byla </w:t>
      </w:r>
      <w:r w:rsidR="005F6436" w:rsidRPr="00A85C86">
        <w:rPr>
          <w:rFonts w:ascii="Arial" w:hAnsi="Arial" w:cs="Arial"/>
        </w:rPr>
        <w:t xml:space="preserve">Nemocnice Hranice a.s. pověřena poskytováním zdravotních služeb jako služeb obecného hospodářského zájmu, a to </w:t>
      </w:r>
      <w:r w:rsidR="005F6436">
        <w:rPr>
          <w:rFonts w:ascii="Arial" w:hAnsi="Arial" w:cs="Arial"/>
        </w:rPr>
        <w:t xml:space="preserve">poskytováním </w:t>
      </w:r>
      <w:r w:rsidR="005F6436" w:rsidRPr="00A85C86">
        <w:rPr>
          <w:rFonts w:ascii="Arial" w:hAnsi="Arial" w:cs="Arial"/>
        </w:rPr>
        <w:t>zdravotních služeb na urgentním příjmu II. typu včetně zajištění činnosti heliportu</w:t>
      </w:r>
      <w:r w:rsidR="005F6436">
        <w:rPr>
          <w:rFonts w:ascii="Arial" w:hAnsi="Arial" w:cs="Arial"/>
        </w:rPr>
        <w:t xml:space="preserve"> pro leteckou záchrannou službu.</w:t>
      </w:r>
      <w:r w:rsidR="006007F2">
        <w:rPr>
          <w:rFonts w:ascii="Arial" w:hAnsi="Arial" w:cs="Arial"/>
        </w:rPr>
        <w:t xml:space="preserve"> Také </w:t>
      </w:r>
      <w:r w:rsidR="005F6436" w:rsidRPr="009D6D0D">
        <w:rPr>
          <w:rFonts w:ascii="Arial" w:hAnsi="Arial" w:cs="Arial"/>
        </w:rPr>
        <w:t xml:space="preserve">ZOK rozhodlo o poskytnutí dotací v hodnotě nad 200 tis. Kč v dotačním titulu Podpora významných aktivit v oblasti zdravotnictví (10_01_02) v rámci dotačního programu </w:t>
      </w:r>
      <w:r w:rsidR="005F6436">
        <w:rPr>
          <w:rFonts w:ascii="Arial" w:hAnsi="Arial" w:cs="Arial"/>
        </w:rPr>
        <w:t xml:space="preserve">Olomouckého kraje </w:t>
      </w:r>
      <w:r w:rsidR="005F6436" w:rsidRPr="009D6D0D">
        <w:rPr>
          <w:rFonts w:ascii="Arial" w:hAnsi="Arial" w:cs="Arial"/>
        </w:rPr>
        <w:t>na podporu zdraví a zdravého životního stylu</w:t>
      </w:r>
      <w:r w:rsidR="005F6436">
        <w:rPr>
          <w:rFonts w:ascii="Arial" w:hAnsi="Arial" w:cs="Arial"/>
        </w:rPr>
        <w:t>.</w:t>
      </w:r>
      <w:r w:rsidR="006007F2">
        <w:rPr>
          <w:rFonts w:ascii="Arial" w:hAnsi="Arial" w:cs="Arial"/>
        </w:rPr>
        <w:t xml:space="preserve"> </w:t>
      </w:r>
      <w:r w:rsidR="005F6436" w:rsidRPr="000917C0">
        <w:rPr>
          <w:rFonts w:ascii="Arial" w:hAnsi="Arial" w:cs="Arial"/>
        </w:rPr>
        <w:t xml:space="preserve">ZOK </w:t>
      </w:r>
      <w:r w:rsidR="006007F2">
        <w:rPr>
          <w:rFonts w:ascii="Arial" w:hAnsi="Arial" w:cs="Arial"/>
        </w:rPr>
        <w:t xml:space="preserve">dále </w:t>
      </w:r>
      <w:r w:rsidR="005F6436" w:rsidRPr="000917C0">
        <w:rPr>
          <w:rFonts w:ascii="Arial" w:hAnsi="Arial" w:cs="Arial"/>
        </w:rPr>
        <w:t>schválilo</w:t>
      </w:r>
      <w:r w:rsidR="005F6436">
        <w:rPr>
          <w:rFonts w:ascii="Arial" w:hAnsi="Arial" w:cs="Arial"/>
        </w:rPr>
        <w:t xml:space="preserve"> vyhlášení </w:t>
      </w:r>
      <w:r w:rsidR="005F6436" w:rsidRPr="000917C0">
        <w:rPr>
          <w:rFonts w:ascii="Arial" w:hAnsi="Arial" w:cs="Arial"/>
        </w:rPr>
        <w:t xml:space="preserve">dotačního programu </w:t>
      </w:r>
      <w:r w:rsidR="005F6436">
        <w:rPr>
          <w:rFonts w:ascii="Arial" w:hAnsi="Arial" w:cs="Arial"/>
        </w:rPr>
        <w:t xml:space="preserve">Olomouckého kraje </w:t>
      </w:r>
      <w:r w:rsidR="005F6436" w:rsidRPr="000917C0">
        <w:rPr>
          <w:rFonts w:ascii="Arial" w:hAnsi="Arial" w:cs="Arial"/>
        </w:rPr>
        <w:t>pro vzdělávání ve zdravotnictví v roce 2022</w:t>
      </w:r>
      <w:r w:rsidR="005F6436">
        <w:rPr>
          <w:rFonts w:ascii="Arial" w:hAnsi="Arial" w:cs="Arial"/>
        </w:rPr>
        <w:t xml:space="preserve"> (10_03).</w:t>
      </w:r>
      <w:r w:rsidR="005F6436" w:rsidRPr="000917C0">
        <w:rPr>
          <w:rFonts w:ascii="Arial" w:hAnsi="Arial" w:cs="Arial"/>
        </w:rPr>
        <w:t xml:space="preserve"> </w:t>
      </w:r>
    </w:p>
    <w:p w:rsidR="006007F2" w:rsidRPr="000917C0" w:rsidRDefault="006007F2" w:rsidP="005F6436">
      <w:pPr>
        <w:spacing w:after="120"/>
        <w:jc w:val="both"/>
        <w:rPr>
          <w:rFonts w:ascii="Arial" w:hAnsi="Arial" w:cs="Arial"/>
        </w:rPr>
      </w:pPr>
    </w:p>
    <w:p w:rsidR="007E0002" w:rsidRPr="007E0002" w:rsidRDefault="000F72BD" w:rsidP="007E0002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 w:rsidRPr="00F93DD7">
        <w:rPr>
          <w:b/>
          <w:szCs w:val="24"/>
        </w:rPr>
        <w:t>Kontrola plnění předchozích usnesení výboru</w:t>
      </w:r>
    </w:p>
    <w:p w:rsidR="007E0002" w:rsidRPr="000F72BD" w:rsidRDefault="000F72BD" w:rsidP="00970729">
      <w:pPr>
        <w:pStyle w:val="Znak2odsazen1text"/>
        <w:numPr>
          <w:ilvl w:val="0"/>
          <w:numId w:val="0"/>
        </w:numPr>
        <w:rPr>
          <w:rFonts w:cs="Arial"/>
        </w:rPr>
      </w:pPr>
      <w:r w:rsidRPr="000F72BD">
        <w:rPr>
          <w:rFonts w:cs="Arial"/>
          <w:szCs w:val="24"/>
        </w:rPr>
        <w:t xml:space="preserve">MUDr. Škvařilová uvedla, že z minulého zasedání zdravotního výboru </w:t>
      </w:r>
      <w:r w:rsidR="006007F2">
        <w:rPr>
          <w:rFonts w:cs="Arial"/>
          <w:szCs w:val="24"/>
        </w:rPr>
        <w:t>ne</w:t>
      </w:r>
      <w:r w:rsidRPr="000F72BD">
        <w:rPr>
          <w:rFonts w:cs="Arial"/>
          <w:szCs w:val="24"/>
        </w:rPr>
        <w:t>vznikl</w:t>
      </w:r>
      <w:r w:rsidR="006007F2">
        <w:rPr>
          <w:rFonts w:cs="Arial"/>
          <w:szCs w:val="24"/>
        </w:rPr>
        <w:t>y</w:t>
      </w:r>
      <w:r w:rsidRPr="000F72BD">
        <w:rPr>
          <w:rFonts w:cs="Arial"/>
          <w:szCs w:val="24"/>
        </w:rPr>
        <w:t xml:space="preserve"> úkol</w:t>
      </w:r>
      <w:r w:rsidR="006007F2">
        <w:rPr>
          <w:rFonts w:cs="Arial"/>
          <w:szCs w:val="24"/>
        </w:rPr>
        <w:t>y.</w:t>
      </w:r>
    </w:p>
    <w:p w:rsidR="00C22D04" w:rsidRDefault="00C22D04" w:rsidP="004931CC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</w:p>
    <w:p w:rsidR="0095175F" w:rsidRPr="007C4B30" w:rsidRDefault="0095175F" w:rsidP="007C4B30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 w:rsidRPr="007C4B30">
        <w:rPr>
          <w:b/>
          <w:szCs w:val="24"/>
        </w:rPr>
        <w:t xml:space="preserve">Různé </w:t>
      </w:r>
    </w:p>
    <w:p w:rsidR="00DC6448" w:rsidRDefault="00DC6448" w:rsidP="006007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Škvařilová </w:t>
      </w:r>
      <w:r w:rsidR="006007F2">
        <w:rPr>
          <w:rFonts w:ascii="Arial" w:hAnsi="Arial" w:cs="Arial"/>
        </w:rPr>
        <w:t>vyzvala členy zdravotního výboru k diskusi.</w:t>
      </w:r>
    </w:p>
    <w:p w:rsidR="006007F2" w:rsidRPr="0049102D" w:rsidRDefault="006007F2" w:rsidP="006007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Malášek položil dotaz, zda kraj shromažďuje údaje o uprchlících (kolik je mužů, žen, dětí, z jakých regionů). </w:t>
      </w:r>
      <w:r w:rsidRPr="0049102D">
        <w:rPr>
          <w:rFonts w:ascii="Arial" w:hAnsi="Arial" w:cs="Arial"/>
        </w:rPr>
        <w:t xml:space="preserve">Mgr. Horák </w:t>
      </w:r>
      <w:r w:rsidR="000A69E6" w:rsidRPr="0049102D">
        <w:rPr>
          <w:rFonts w:ascii="Arial" w:hAnsi="Arial" w:cs="Arial"/>
        </w:rPr>
        <w:t>uvedl</w:t>
      </w:r>
      <w:r w:rsidRPr="0049102D">
        <w:rPr>
          <w:rFonts w:ascii="Arial" w:hAnsi="Arial" w:cs="Arial"/>
        </w:rPr>
        <w:t xml:space="preserve">, že </w:t>
      </w:r>
      <w:r w:rsidR="000A69E6" w:rsidRPr="0049102D">
        <w:rPr>
          <w:rFonts w:ascii="Arial" w:hAnsi="Arial" w:cs="Arial"/>
        </w:rPr>
        <w:t>evidenci uprchlíků</w:t>
      </w:r>
      <w:r w:rsidRPr="0049102D">
        <w:rPr>
          <w:rFonts w:ascii="Arial" w:hAnsi="Arial" w:cs="Arial"/>
        </w:rPr>
        <w:t xml:space="preserve"> </w:t>
      </w:r>
      <w:r w:rsidR="000A69E6" w:rsidRPr="0049102D">
        <w:rPr>
          <w:rFonts w:ascii="Arial" w:hAnsi="Arial" w:cs="Arial"/>
        </w:rPr>
        <w:t>provádí orgány Ministerstva</w:t>
      </w:r>
      <w:r w:rsidRPr="0049102D">
        <w:rPr>
          <w:rFonts w:ascii="Arial" w:hAnsi="Arial" w:cs="Arial"/>
        </w:rPr>
        <w:t xml:space="preserve"> vnitra</w:t>
      </w:r>
      <w:r w:rsidR="000A69E6" w:rsidRPr="0049102D">
        <w:rPr>
          <w:rFonts w:ascii="Arial" w:hAnsi="Arial" w:cs="Arial"/>
        </w:rPr>
        <w:t xml:space="preserve"> a kraje nemají podrobné informace k této problematice. Z</w:t>
      </w:r>
      <w:r w:rsidRPr="0049102D">
        <w:rPr>
          <w:rFonts w:ascii="Arial" w:hAnsi="Arial" w:cs="Arial"/>
        </w:rPr>
        <w:t xml:space="preserve"> běžné zkušenosti je známo, že </w:t>
      </w:r>
      <w:r w:rsidR="000A69E6" w:rsidRPr="0049102D">
        <w:rPr>
          <w:rFonts w:ascii="Arial" w:hAnsi="Arial" w:cs="Arial"/>
        </w:rPr>
        <w:t>mezi uprchlíky převažují</w:t>
      </w:r>
      <w:r w:rsidRPr="0049102D">
        <w:rPr>
          <w:rFonts w:ascii="Arial" w:hAnsi="Arial" w:cs="Arial"/>
        </w:rPr>
        <w:t xml:space="preserve"> ženy s dětmi. Pokud jde o </w:t>
      </w:r>
      <w:r w:rsidR="000A69E6" w:rsidRPr="0049102D">
        <w:rPr>
          <w:rFonts w:ascii="Arial" w:hAnsi="Arial" w:cs="Arial"/>
        </w:rPr>
        <w:t>oblast zdravotní péče v kraji</w:t>
      </w:r>
      <w:r w:rsidRPr="0049102D">
        <w:rPr>
          <w:rFonts w:ascii="Arial" w:hAnsi="Arial" w:cs="Arial"/>
        </w:rPr>
        <w:t xml:space="preserve">, tak </w:t>
      </w:r>
      <w:r w:rsidR="000A69E6" w:rsidRPr="0049102D">
        <w:rPr>
          <w:rFonts w:ascii="Arial" w:hAnsi="Arial" w:cs="Arial"/>
        </w:rPr>
        <w:t xml:space="preserve">z nemocnic, od praktických lékařů ani </w:t>
      </w:r>
      <w:r w:rsidRPr="0049102D">
        <w:rPr>
          <w:rFonts w:ascii="Arial" w:hAnsi="Arial" w:cs="Arial"/>
        </w:rPr>
        <w:t xml:space="preserve">z ambulantní sféry </w:t>
      </w:r>
      <w:r w:rsidR="000A69E6" w:rsidRPr="0049102D">
        <w:rPr>
          <w:rFonts w:ascii="Arial" w:hAnsi="Arial" w:cs="Arial"/>
        </w:rPr>
        <w:t xml:space="preserve">nejsou </w:t>
      </w:r>
      <w:r w:rsidRPr="0049102D">
        <w:rPr>
          <w:rFonts w:ascii="Arial" w:hAnsi="Arial" w:cs="Arial"/>
        </w:rPr>
        <w:t xml:space="preserve">zprávy, že by vznikaly </w:t>
      </w:r>
      <w:r w:rsidR="000A69E6" w:rsidRPr="0049102D">
        <w:rPr>
          <w:rFonts w:ascii="Arial" w:hAnsi="Arial" w:cs="Arial"/>
        </w:rPr>
        <w:t>nějaké zásadní potíže</w:t>
      </w:r>
      <w:r w:rsidRPr="0049102D">
        <w:rPr>
          <w:rFonts w:ascii="Arial" w:hAnsi="Arial" w:cs="Arial"/>
        </w:rPr>
        <w:t xml:space="preserve">. </w:t>
      </w:r>
      <w:r w:rsidR="000A69E6" w:rsidRPr="0049102D">
        <w:rPr>
          <w:rFonts w:ascii="Arial" w:hAnsi="Arial" w:cs="Arial"/>
        </w:rPr>
        <w:t xml:space="preserve">Tato slova pana náměstka </w:t>
      </w:r>
      <w:r w:rsidR="0049102D" w:rsidRPr="0049102D">
        <w:rPr>
          <w:rFonts w:ascii="Arial" w:hAnsi="Arial" w:cs="Arial"/>
        </w:rPr>
        <w:t>p</w:t>
      </w:r>
      <w:r w:rsidR="000A69E6" w:rsidRPr="0049102D">
        <w:rPr>
          <w:rFonts w:ascii="Arial" w:hAnsi="Arial" w:cs="Arial"/>
        </w:rPr>
        <w:t>otvrdila i předsedkyně výboru MUDr. Škvařilová. Podle dřívějších zkušeností pana náměstka z Ukrajiny</w:t>
      </w:r>
      <w:r w:rsidRPr="0049102D">
        <w:rPr>
          <w:rFonts w:ascii="Arial" w:hAnsi="Arial" w:cs="Arial"/>
        </w:rPr>
        <w:t xml:space="preserve"> nejsou </w:t>
      </w:r>
      <w:r w:rsidR="000A69E6" w:rsidRPr="0049102D">
        <w:rPr>
          <w:rFonts w:ascii="Arial" w:hAnsi="Arial" w:cs="Arial"/>
        </w:rPr>
        <w:t xml:space="preserve">ukrajinští občané </w:t>
      </w:r>
      <w:r w:rsidRPr="0049102D">
        <w:rPr>
          <w:rFonts w:ascii="Arial" w:hAnsi="Arial" w:cs="Arial"/>
        </w:rPr>
        <w:t xml:space="preserve">zvyklí </w:t>
      </w:r>
      <w:r w:rsidR="000A69E6" w:rsidRPr="0049102D">
        <w:rPr>
          <w:rFonts w:ascii="Arial" w:hAnsi="Arial" w:cs="Arial"/>
        </w:rPr>
        <w:t>nadužívat zdravotní péče</w:t>
      </w:r>
      <w:r w:rsidRPr="0049102D">
        <w:rPr>
          <w:rFonts w:ascii="Arial" w:hAnsi="Arial" w:cs="Arial"/>
        </w:rPr>
        <w:t xml:space="preserve">, </w:t>
      </w:r>
      <w:r w:rsidR="000A69E6" w:rsidRPr="0049102D">
        <w:rPr>
          <w:rFonts w:ascii="Arial" w:hAnsi="Arial" w:cs="Arial"/>
        </w:rPr>
        <w:t xml:space="preserve">která je zejména </w:t>
      </w:r>
      <w:r w:rsidRPr="0049102D">
        <w:rPr>
          <w:rFonts w:ascii="Arial" w:hAnsi="Arial" w:cs="Arial"/>
        </w:rPr>
        <w:t xml:space="preserve">na </w:t>
      </w:r>
      <w:r w:rsidR="000A69E6" w:rsidRPr="0049102D">
        <w:rPr>
          <w:rFonts w:ascii="Arial" w:hAnsi="Arial" w:cs="Arial"/>
        </w:rPr>
        <w:t xml:space="preserve">ukrajinském </w:t>
      </w:r>
      <w:r w:rsidRPr="0049102D">
        <w:rPr>
          <w:rFonts w:ascii="Arial" w:hAnsi="Arial" w:cs="Arial"/>
        </w:rPr>
        <w:t xml:space="preserve">venkově </w:t>
      </w:r>
      <w:r w:rsidR="000A69E6" w:rsidRPr="0049102D">
        <w:rPr>
          <w:rFonts w:ascii="Arial" w:hAnsi="Arial" w:cs="Arial"/>
        </w:rPr>
        <w:t>velmi obtížně dostupná</w:t>
      </w:r>
      <w:r w:rsidRPr="0049102D">
        <w:rPr>
          <w:rFonts w:ascii="Arial" w:hAnsi="Arial" w:cs="Arial"/>
        </w:rPr>
        <w:t>.</w:t>
      </w:r>
      <w:r w:rsidR="000A69E6" w:rsidRPr="0049102D">
        <w:rPr>
          <w:rFonts w:ascii="Arial" w:hAnsi="Arial" w:cs="Arial"/>
        </w:rPr>
        <w:t xml:space="preserve"> Tento faktor se zřejmě projevuje v současnosti u nás, ovšem není vyloučeno, že se bude v čase proměňovat.</w:t>
      </w:r>
    </w:p>
    <w:p w:rsidR="006007F2" w:rsidRPr="0049102D" w:rsidRDefault="006007F2" w:rsidP="006007F2">
      <w:pPr>
        <w:spacing w:after="120"/>
        <w:jc w:val="both"/>
        <w:rPr>
          <w:rFonts w:ascii="Arial" w:hAnsi="Arial" w:cs="Arial"/>
        </w:rPr>
      </w:pPr>
      <w:r w:rsidRPr="0049102D">
        <w:rPr>
          <w:rFonts w:ascii="Arial" w:hAnsi="Arial" w:cs="Arial"/>
        </w:rPr>
        <w:t xml:space="preserve">MUDr. Škvařilová </w:t>
      </w:r>
      <w:r w:rsidR="000A69E6" w:rsidRPr="0049102D">
        <w:rPr>
          <w:rFonts w:ascii="Arial" w:hAnsi="Arial" w:cs="Arial"/>
        </w:rPr>
        <w:t xml:space="preserve">dále </w:t>
      </w:r>
      <w:r w:rsidRPr="0049102D">
        <w:rPr>
          <w:rFonts w:ascii="Arial" w:hAnsi="Arial" w:cs="Arial"/>
        </w:rPr>
        <w:t xml:space="preserve">doplnila, že se ani nepotvrdily obavy o zhoršení epidemiologické situace v důsledku uprchlické vlny (covid, HIV apod.). Mgr. Horák také nemá informace </w:t>
      </w:r>
      <w:r w:rsidR="000A69E6" w:rsidRPr="0049102D">
        <w:rPr>
          <w:rFonts w:ascii="Arial" w:hAnsi="Arial" w:cs="Arial"/>
        </w:rPr>
        <w:t>z nemocnic nebo K</w:t>
      </w:r>
      <w:r w:rsidRPr="0049102D">
        <w:rPr>
          <w:rFonts w:ascii="Arial" w:hAnsi="Arial" w:cs="Arial"/>
        </w:rPr>
        <w:t xml:space="preserve">rajské hygienické stanice, že by </w:t>
      </w:r>
      <w:r w:rsidRPr="0049102D">
        <w:rPr>
          <w:rFonts w:ascii="Arial" w:hAnsi="Arial" w:cs="Arial"/>
        </w:rPr>
        <w:lastRenderedPageBreak/>
        <w:t>v této souvislosti byly problémy a dotázal se MUDr. Polzerové, zda má nějaké poznatky v této oblasti</w:t>
      </w:r>
      <w:r w:rsidR="000A69E6" w:rsidRPr="0049102D">
        <w:rPr>
          <w:rFonts w:ascii="Arial" w:hAnsi="Arial" w:cs="Arial"/>
        </w:rPr>
        <w:t xml:space="preserve"> zejména z toho pohledu, že Odborný léčebný ústav Paseka provozuje infekční oddělení TBC</w:t>
      </w:r>
      <w:r w:rsidRPr="0049102D">
        <w:rPr>
          <w:rFonts w:ascii="Arial" w:hAnsi="Arial" w:cs="Arial"/>
        </w:rPr>
        <w:t>. MUDr. Polzerová potvrdila, že neví o</w:t>
      </w:r>
      <w:r w:rsidR="004C11B7" w:rsidRPr="0049102D">
        <w:rPr>
          <w:rFonts w:ascii="Arial" w:hAnsi="Arial" w:cs="Arial"/>
        </w:rPr>
        <w:t> </w:t>
      </w:r>
      <w:r w:rsidRPr="0049102D">
        <w:rPr>
          <w:rFonts w:ascii="Arial" w:hAnsi="Arial" w:cs="Arial"/>
        </w:rPr>
        <w:t>žádném zhoršení.</w:t>
      </w:r>
    </w:p>
    <w:p w:rsidR="002415DB" w:rsidRDefault="006007F2" w:rsidP="006007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Kolečkářová se zeptala, jak je kraj připraven na situaci, kdy se zvyšuje průměrný věk lékařů, </w:t>
      </w:r>
      <w:r w:rsidR="002415DB">
        <w:rPr>
          <w:rFonts w:ascii="Arial" w:hAnsi="Arial" w:cs="Arial"/>
        </w:rPr>
        <w:t xml:space="preserve">které bude potřeba časem nahradit - </w:t>
      </w:r>
      <w:r>
        <w:rPr>
          <w:rFonts w:ascii="Arial" w:hAnsi="Arial" w:cs="Arial"/>
        </w:rPr>
        <w:t>zejména všeobecných praktických lékařů a</w:t>
      </w:r>
      <w:r w:rsidR="004C11B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praktických lékařů pro děti. </w:t>
      </w:r>
      <w:r w:rsidR="004C11B7">
        <w:rPr>
          <w:rFonts w:ascii="Arial" w:hAnsi="Arial" w:cs="Arial"/>
        </w:rPr>
        <w:t xml:space="preserve">Navrhuje, aby se na podnět hejtmana Olomouckého kraje touto otázkou zabývala Asociace krajů. </w:t>
      </w:r>
    </w:p>
    <w:p w:rsidR="00FE7ABF" w:rsidRPr="00F741A9" w:rsidRDefault="006007F2" w:rsidP="006007F2">
      <w:pPr>
        <w:spacing w:after="120"/>
        <w:jc w:val="both"/>
        <w:rPr>
          <w:rFonts w:ascii="Arial" w:hAnsi="Arial" w:cs="Arial"/>
        </w:rPr>
      </w:pPr>
      <w:r w:rsidRPr="00F741A9">
        <w:rPr>
          <w:rFonts w:ascii="Arial" w:hAnsi="Arial" w:cs="Arial"/>
        </w:rPr>
        <w:t>Mgr. Horák odpověděl, že zajištění dostupn</w:t>
      </w:r>
      <w:r w:rsidR="000A69E6" w:rsidRPr="00F741A9">
        <w:rPr>
          <w:rFonts w:ascii="Arial" w:hAnsi="Arial" w:cs="Arial"/>
        </w:rPr>
        <w:t xml:space="preserve">osti </w:t>
      </w:r>
      <w:r w:rsidRPr="00F741A9">
        <w:rPr>
          <w:rFonts w:ascii="Arial" w:hAnsi="Arial" w:cs="Arial"/>
        </w:rPr>
        <w:t xml:space="preserve">zdravotní péče je </w:t>
      </w:r>
      <w:r w:rsidR="000A69E6" w:rsidRPr="00F741A9">
        <w:rPr>
          <w:rFonts w:ascii="Arial" w:hAnsi="Arial" w:cs="Arial"/>
        </w:rPr>
        <w:t>zákonnou povinností zdravotních pojišťoven a kraje v této oblasti nemají žádné zákonné povinnosti ani</w:t>
      </w:r>
      <w:r w:rsidRPr="00F741A9">
        <w:rPr>
          <w:rFonts w:ascii="Arial" w:hAnsi="Arial" w:cs="Arial"/>
        </w:rPr>
        <w:t xml:space="preserve"> kompetence</w:t>
      </w:r>
      <w:r w:rsidR="00FE7ABF" w:rsidRPr="00F741A9">
        <w:rPr>
          <w:rFonts w:ascii="Arial" w:hAnsi="Arial" w:cs="Arial"/>
        </w:rPr>
        <w:t>.</w:t>
      </w:r>
      <w:r w:rsidRPr="00F741A9">
        <w:rPr>
          <w:rFonts w:ascii="Arial" w:hAnsi="Arial" w:cs="Arial"/>
        </w:rPr>
        <w:t xml:space="preserve"> </w:t>
      </w:r>
      <w:r w:rsidR="00FE7ABF" w:rsidRPr="00F741A9">
        <w:rPr>
          <w:rFonts w:ascii="Arial" w:hAnsi="Arial" w:cs="Arial"/>
        </w:rPr>
        <w:t>D</w:t>
      </w:r>
      <w:r w:rsidRPr="00F741A9">
        <w:rPr>
          <w:rFonts w:ascii="Arial" w:hAnsi="Arial" w:cs="Arial"/>
        </w:rPr>
        <w:t xml:space="preserve">o zápisu z dnešního zasedání zdravotního výboru bude uveden odkaz na internetovou stránku, kam se mohou obracet </w:t>
      </w:r>
      <w:r w:rsidR="00FC3B9D" w:rsidRPr="00F741A9">
        <w:rPr>
          <w:rFonts w:ascii="Arial" w:hAnsi="Arial" w:cs="Arial"/>
        </w:rPr>
        <w:t>občané</w:t>
      </w:r>
      <w:r w:rsidRPr="00F741A9">
        <w:rPr>
          <w:rFonts w:ascii="Arial" w:hAnsi="Arial" w:cs="Arial"/>
        </w:rPr>
        <w:t>, kteří neuspějí při hledání lékaře.</w:t>
      </w:r>
      <w:r w:rsidR="004C11B7" w:rsidRPr="00F741A9">
        <w:rPr>
          <w:rFonts w:ascii="Arial" w:hAnsi="Arial" w:cs="Arial"/>
        </w:rPr>
        <w:t xml:space="preserve"> </w:t>
      </w:r>
    </w:p>
    <w:p w:rsidR="00FE7ABF" w:rsidRDefault="00FE7ABF" w:rsidP="006007F2">
      <w:pPr>
        <w:spacing w:after="120"/>
        <w:jc w:val="both"/>
        <w:rPr>
          <w:rFonts w:ascii="Arial" w:hAnsi="Arial" w:cs="Arial"/>
          <w:color w:val="FF0000"/>
        </w:rPr>
      </w:pPr>
      <w:r w:rsidRPr="00F741A9">
        <w:rPr>
          <w:rFonts w:ascii="Arial" w:hAnsi="Arial" w:cs="Arial"/>
        </w:rPr>
        <w:t xml:space="preserve">Zmíněný odkaz je následující: </w:t>
      </w:r>
      <w:hyperlink r:id="rId11" w:history="1">
        <w:r w:rsidRPr="001A039B">
          <w:rPr>
            <w:rStyle w:val="Hypertextovodkaz"/>
            <w:rFonts w:ascii="Arial" w:hAnsi="Arial" w:cs="Arial"/>
          </w:rPr>
          <w:t>https://www.mzcr.cz/jak-najit-lekare/</w:t>
        </w:r>
      </w:hyperlink>
      <w:r w:rsidRPr="00F741A9">
        <w:rPr>
          <w:rFonts w:ascii="Arial" w:hAnsi="Arial" w:cs="Arial"/>
        </w:rPr>
        <w:t xml:space="preserve">. Pokud se pacient už </w:t>
      </w:r>
      <w:r w:rsidR="00EE0FD6" w:rsidRPr="00F741A9">
        <w:rPr>
          <w:rFonts w:ascii="Arial" w:hAnsi="Arial" w:cs="Arial"/>
        </w:rPr>
        <w:t>obrátil na zdravotní pojišťovnu</w:t>
      </w:r>
      <w:r w:rsidRPr="00F741A9">
        <w:rPr>
          <w:rFonts w:ascii="Arial" w:hAnsi="Arial" w:cs="Arial"/>
        </w:rPr>
        <w:t xml:space="preserve"> a ta přesto nepomohla, je možné podat stížnost na speciálním formuláři Ministerstva zdravotnictví na odkaze:</w:t>
      </w:r>
      <w:r>
        <w:rPr>
          <w:rFonts w:ascii="Arial" w:hAnsi="Arial" w:cs="Arial"/>
          <w:color w:val="FF0000"/>
        </w:rPr>
        <w:t xml:space="preserve"> </w:t>
      </w:r>
      <w:hyperlink r:id="rId12" w:history="1">
        <w:r w:rsidRPr="001A039B">
          <w:rPr>
            <w:rStyle w:val="Hypertextovodkaz"/>
            <w:rFonts w:ascii="Arial" w:hAnsi="Arial" w:cs="Arial"/>
          </w:rPr>
          <w:t>https://nedostupnapece.mzcr.cz/</w:t>
        </w:r>
      </w:hyperlink>
    </w:p>
    <w:p w:rsidR="006007F2" w:rsidRPr="00F741A9" w:rsidRDefault="004C11B7" w:rsidP="006007F2">
      <w:pPr>
        <w:spacing w:after="120"/>
        <w:jc w:val="both"/>
        <w:rPr>
          <w:rFonts w:ascii="Arial" w:hAnsi="Arial" w:cs="Arial"/>
        </w:rPr>
      </w:pPr>
      <w:r w:rsidRPr="00F741A9">
        <w:rPr>
          <w:rFonts w:ascii="Arial" w:hAnsi="Arial" w:cs="Arial"/>
        </w:rPr>
        <w:t>Pokud jde o řešení v rámci Asociace krajů</w:t>
      </w:r>
      <w:r w:rsidR="00FC3B9D" w:rsidRPr="00F741A9">
        <w:rPr>
          <w:rFonts w:ascii="Arial" w:hAnsi="Arial" w:cs="Arial"/>
        </w:rPr>
        <w:t xml:space="preserve"> České republiky</w:t>
      </w:r>
      <w:r w:rsidRPr="00F741A9">
        <w:rPr>
          <w:rFonts w:ascii="Arial" w:hAnsi="Arial" w:cs="Arial"/>
        </w:rPr>
        <w:t xml:space="preserve">, </w:t>
      </w:r>
      <w:r w:rsidR="00EE0FD6" w:rsidRPr="00F741A9">
        <w:rPr>
          <w:rFonts w:ascii="Arial" w:hAnsi="Arial" w:cs="Arial"/>
        </w:rPr>
        <w:t>věc bude také na základě podnětu kolegyně Kolečkářové projednána</w:t>
      </w:r>
      <w:r w:rsidRPr="00F741A9">
        <w:rPr>
          <w:rFonts w:ascii="Arial" w:hAnsi="Arial" w:cs="Arial"/>
        </w:rPr>
        <w:t xml:space="preserve"> </w:t>
      </w:r>
      <w:r w:rsidR="00EE0FD6" w:rsidRPr="00F741A9">
        <w:rPr>
          <w:rFonts w:ascii="Arial" w:hAnsi="Arial" w:cs="Arial"/>
        </w:rPr>
        <w:t xml:space="preserve">na zasedání Komise pro zdravotnictví Rady Asociace krajů </w:t>
      </w:r>
      <w:r w:rsidR="00FC3B9D" w:rsidRPr="00F741A9">
        <w:rPr>
          <w:rFonts w:ascii="Arial" w:hAnsi="Arial" w:cs="Arial"/>
        </w:rPr>
        <w:t>ČR</w:t>
      </w:r>
      <w:r w:rsidR="00EE0FD6" w:rsidRPr="00F741A9">
        <w:rPr>
          <w:rFonts w:ascii="Arial" w:hAnsi="Arial" w:cs="Arial"/>
        </w:rPr>
        <w:t xml:space="preserve"> v bodě 4. programu s názvem </w:t>
      </w:r>
      <w:r w:rsidR="00EE0FD6" w:rsidRPr="00F741A9">
        <w:rPr>
          <w:rFonts w:ascii="Arial" w:hAnsi="Arial" w:cs="Arial"/>
          <w:i/>
        </w:rPr>
        <w:t xml:space="preserve">Územní (ne)dostupnost praktických lékařů, praktických lékařů pro děti a dorost a stomatologů </w:t>
      </w:r>
      <w:r w:rsidR="00EE0FD6" w:rsidRPr="00F741A9">
        <w:rPr>
          <w:rFonts w:ascii="Arial" w:hAnsi="Arial" w:cs="Arial"/>
        </w:rPr>
        <w:t>s návrhem usnesení směrem k Radě Asociace krajů České republiky. Toto jednání se bude konat v Olomouckém kraji v Lázních Velké Losiny v ter</w:t>
      </w:r>
      <w:r w:rsidR="0049102D" w:rsidRPr="00F741A9">
        <w:rPr>
          <w:rFonts w:ascii="Arial" w:hAnsi="Arial" w:cs="Arial"/>
        </w:rPr>
        <w:t>m</w:t>
      </w:r>
      <w:r w:rsidR="00EE0FD6" w:rsidRPr="00F741A9">
        <w:rPr>
          <w:rFonts w:ascii="Arial" w:hAnsi="Arial" w:cs="Arial"/>
        </w:rPr>
        <w:t>í</w:t>
      </w:r>
      <w:r w:rsidR="0049102D" w:rsidRPr="00F741A9">
        <w:rPr>
          <w:rFonts w:ascii="Arial" w:hAnsi="Arial" w:cs="Arial"/>
        </w:rPr>
        <w:t>n</w:t>
      </w:r>
      <w:r w:rsidR="00EE0FD6" w:rsidRPr="00F741A9">
        <w:rPr>
          <w:rFonts w:ascii="Arial" w:hAnsi="Arial" w:cs="Arial"/>
        </w:rPr>
        <w:t>u 16. 6. 2022 a náměstek Horák bude o výsledku jednání informovat na dalším jednání Výboru pro zdravotnictví Zastupitelstva Olomouckého kraje.</w:t>
      </w:r>
    </w:p>
    <w:p w:rsidR="006007F2" w:rsidRPr="00034289" w:rsidRDefault="006007F2" w:rsidP="006007F2">
      <w:pPr>
        <w:spacing w:after="120"/>
        <w:jc w:val="both"/>
        <w:rPr>
          <w:rFonts w:ascii="Arial" w:hAnsi="Arial" w:cs="Arial"/>
        </w:rPr>
      </w:pPr>
      <w:r w:rsidRPr="00034289">
        <w:rPr>
          <w:rFonts w:ascii="Arial" w:hAnsi="Arial" w:cs="Arial"/>
        </w:rPr>
        <w:t xml:space="preserve">MUDr. Volnohradský </w:t>
      </w:r>
      <w:r w:rsidR="002415DB" w:rsidRPr="00034289">
        <w:rPr>
          <w:rFonts w:ascii="Arial" w:hAnsi="Arial" w:cs="Arial"/>
        </w:rPr>
        <w:t xml:space="preserve">sdělil, že jde o otázku s mnoha souvislostmi: </w:t>
      </w:r>
      <w:r w:rsidR="00034289">
        <w:rPr>
          <w:rFonts w:ascii="Arial" w:hAnsi="Arial" w:cs="Arial"/>
        </w:rPr>
        <w:t xml:space="preserve">v posledních dvou desetiletích </w:t>
      </w:r>
      <w:r w:rsidR="00034289" w:rsidRPr="00034289">
        <w:rPr>
          <w:rFonts w:ascii="Arial" w:hAnsi="Arial" w:cs="Arial"/>
        </w:rPr>
        <w:t xml:space="preserve">došlo ke </w:t>
      </w:r>
      <w:r w:rsidR="002415DB" w:rsidRPr="00034289">
        <w:rPr>
          <w:rFonts w:ascii="Arial" w:hAnsi="Arial" w:cs="Arial"/>
        </w:rPr>
        <w:t>změn</w:t>
      </w:r>
      <w:r w:rsidR="00034289" w:rsidRPr="00034289">
        <w:rPr>
          <w:rFonts w:ascii="Arial" w:hAnsi="Arial" w:cs="Arial"/>
        </w:rPr>
        <w:t>ám</w:t>
      </w:r>
      <w:r w:rsidR="002415DB" w:rsidRPr="00034289">
        <w:rPr>
          <w:rFonts w:ascii="Arial" w:hAnsi="Arial" w:cs="Arial"/>
        </w:rPr>
        <w:t xml:space="preserve"> v systému  vzdělávání zdravotnických pracovníků (</w:t>
      </w:r>
      <w:r w:rsidR="00034289" w:rsidRPr="00034289">
        <w:rPr>
          <w:rFonts w:ascii="Arial" w:hAnsi="Arial" w:cs="Arial"/>
        </w:rPr>
        <w:t xml:space="preserve">zejména vzdělávání sester, specializační vzdělávání lékařů), polovina studentů medicíny jsou občané Slovenské republiky, 90 % studentů jsou ženy, část absolventů medicíny odchází pracovat do zahraničí, mladí lékaři mají </w:t>
      </w:r>
      <w:r w:rsidR="00034289">
        <w:rPr>
          <w:rFonts w:ascii="Arial" w:hAnsi="Arial" w:cs="Arial"/>
        </w:rPr>
        <w:t xml:space="preserve">často </w:t>
      </w:r>
      <w:r w:rsidR="00034289" w:rsidRPr="00034289">
        <w:rPr>
          <w:rFonts w:ascii="Arial" w:hAnsi="Arial" w:cs="Arial"/>
        </w:rPr>
        <w:t>zájem o práci v neakutních oborech, kde nejsou služby. Jde o systémovou záležitost, kterou by bylo</w:t>
      </w:r>
      <w:r w:rsidR="0049102D">
        <w:rPr>
          <w:rFonts w:ascii="Arial" w:hAnsi="Arial" w:cs="Arial"/>
        </w:rPr>
        <w:t xml:space="preserve"> </w:t>
      </w:r>
      <w:r w:rsidR="00034289" w:rsidRPr="00034289">
        <w:rPr>
          <w:rFonts w:ascii="Arial" w:hAnsi="Arial" w:cs="Arial"/>
        </w:rPr>
        <w:t xml:space="preserve">potřeba řešit hlavně z úrovně ministerstva. </w:t>
      </w:r>
    </w:p>
    <w:p w:rsidR="00034289" w:rsidRDefault="00034289" w:rsidP="006007F2">
      <w:pPr>
        <w:spacing w:after="120"/>
        <w:jc w:val="both"/>
        <w:rPr>
          <w:rFonts w:ascii="Arial" w:hAnsi="Arial" w:cs="Arial"/>
        </w:rPr>
      </w:pPr>
      <w:r w:rsidRPr="00034289">
        <w:rPr>
          <w:rFonts w:ascii="Arial" w:hAnsi="Arial" w:cs="Arial"/>
        </w:rPr>
        <w:t>Mgr. Pospíšilová</w:t>
      </w:r>
      <w:r>
        <w:rPr>
          <w:rFonts w:ascii="Arial" w:hAnsi="Arial" w:cs="Arial"/>
        </w:rPr>
        <w:t xml:space="preserve"> poznamenala, že zdravotní pojišťovny dávají svým pojištěncům, kteří hledají lékaře, seznamy těchto lékařů, kteří ale nakonec pacienty nechtějí přijmout.</w:t>
      </w:r>
    </w:p>
    <w:p w:rsidR="006007F2" w:rsidRDefault="00034289" w:rsidP="006007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MUDr. Vavroušek souhlasí, že situaci je třeba řešit, ale za zá</w:t>
      </w:r>
      <w:r w:rsidR="004C11B7">
        <w:rPr>
          <w:rFonts w:ascii="Arial" w:hAnsi="Arial" w:cs="Arial"/>
        </w:rPr>
        <w:t>kladní</w:t>
      </w:r>
      <w:r>
        <w:rPr>
          <w:rFonts w:ascii="Arial" w:hAnsi="Arial" w:cs="Arial"/>
        </w:rPr>
        <w:t xml:space="preserve"> považuje problém odchody absolventů medicíny do zahraničí </w:t>
      </w:r>
      <w:r w:rsidR="004C11B7">
        <w:rPr>
          <w:rFonts w:ascii="Arial" w:hAnsi="Arial" w:cs="Arial"/>
        </w:rPr>
        <w:t>včetně návratu slovenských občanů na Slovensko.</w:t>
      </w:r>
      <w:r>
        <w:rPr>
          <w:rFonts w:ascii="Arial" w:hAnsi="Arial" w:cs="Arial"/>
        </w:rPr>
        <w:t xml:space="preserve">  </w:t>
      </w:r>
    </w:p>
    <w:p w:rsidR="004C11B7" w:rsidRPr="00F741A9" w:rsidRDefault="004C11B7" w:rsidP="006007F2">
      <w:pPr>
        <w:spacing w:after="120"/>
        <w:jc w:val="both"/>
        <w:rPr>
          <w:rFonts w:ascii="Arial" w:hAnsi="Arial" w:cs="Arial"/>
        </w:rPr>
      </w:pPr>
      <w:r w:rsidRPr="00F741A9">
        <w:rPr>
          <w:rFonts w:ascii="Arial" w:hAnsi="Arial" w:cs="Arial"/>
        </w:rPr>
        <w:t>Mgr. Horák vyzval členy zdravotního výboru, aby své připomínky k problematice dostupnosti zdravotní péče zaslali tajemníkovi výboru před příštím zasedáním, a dále navrhuje, že b</w:t>
      </w:r>
      <w:r w:rsidR="00EE0FD6" w:rsidRPr="00F741A9">
        <w:rPr>
          <w:rFonts w:ascii="Arial" w:hAnsi="Arial" w:cs="Arial"/>
        </w:rPr>
        <w:t xml:space="preserve">y z těchto podnětů vznikl text k případné další </w:t>
      </w:r>
      <w:r w:rsidR="00EE0FD6" w:rsidRPr="00F741A9">
        <w:rPr>
          <w:rFonts w:ascii="Arial" w:hAnsi="Arial" w:cs="Arial"/>
        </w:rPr>
        <w:lastRenderedPageBreak/>
        <w:t>komunikaci směrem ke zdravotním pojišťovnám, Ministerstvu  zdravotnictví, Asociaci krajů ČR a dalším orgánům a institucím.</w:t>
      </w:r>
    </w:p>
    <w:p w:rsidR="004931CC" w:rsidRPr="004C11B7" w:rsidRDefault="004931CC" w:rsidP="00D57023">
      <w:pPr>
        <w:pStyle w:val="Znak2odsazen1text"/>
        <w:numPr>
          <w:ilvl w:val="0"/>
          <w:numId w:val="0"/>
        </w:numPr>
        <w:rPr>
          <w:rFonts w:cs="Arial"/>
        </w:rPr>
      </w:pPr>
      <w:r w:rsidRPr="004C11B7">
        <w:rPr>
          <w:rFonts w:cs="Arial"/>
        </w:rPr>
        <w:t xml:space="preserve">Tajemník výboru </w:t>
      </w:r>
      <w:r w:rsidR="004C11B7" w:rsidRPr="004C11B7">
        <w:rPr>
          <w:rFonts w:cs="Arial"/>
        </w:rPr>
        <w:t xml:space="preserve">informoval </w:t>
      </w:r>
      <w:r w:rsidRPr="004C11B7">
        <w:rPr>
          <w:rFonts w:cs="Arial"/>
        </w:rPr>
        <w:t xml:space="preserve">členy výboru o </w:t>
      </w:r>
      <w:r w:rsidR="004C11B7" w:rsidRPr="004C11B7">
        <w:rPr>
          <w:rFonts w:cs="Arial"/>
        </w:rPr>
        <w:t>termínu zasedání hodnotící komise v dotačním programu pro vzdělávání (specializační vzdělávání lékařů)</w:t>
      </w:r>
      <w:r w:rsidRPr="004C11B7">
        <w:rPr>
          <w:rFonts w:cs="Arial"/>
        </w:rPr>
        <w:t>.</w:t>
      </w:r>
    </w:p>
    <w:p w:rsidR="007C4B30" w:rsidRPr="00880657" w:rsidRDefault="004931CC" w:rsidP="004931CC">
      <w:pPr>
        <w:pStyle w:val="Znak2odsazen1text"/>
        <w:numPr>
          <w:ilvl w:val="0"/>
          <w:numId w:val="0"/>
        </w:numPr>
        <w:spacing w:after="240"/>
        <w:rPr>
          <w:szCs w:val="24"/>
        </w:rPr>
      </w:pPr>
      <w:r w:rsidRPr="00FE7ABF">
        <w:rPr>
          <w:rFonts w:cs="Arial"/>
        </w:rPr>
        <w:t>MUDr. Škvařilová poděkovala všem za účast a diskusi na zasedání výboru, t</w:t>
      </w:r>
      <w:r w:rsidR="006A4580" w:rsidRPr="00FE7ABF">
        <w:rPr>
          <w:rFonts w:cs="Arial"/>
        </w:rPr>
        <w:t xml:space="preserve">ermín příštího zasedání zdravotního výboru </w:t>
      </w:r>
      <w:r w:rsidR="00DC6448" w:rsidRPr="00FE7ABF">
        <w:rPr>
          <w:rFonts w:cs="Arial"/>
        </w:rPr>
        <w:t xml:space="preserve">byl stanoven </w:t>
      </w:r>
      <w:r w:rsidR="006A4580" w:rsidRPr="00FE7ABF">
        <w:rPr>
          <w:rFonts w:cs="Arial"/>
        </w:rPr>
        <w:t>na</w:t>
      </w:r>
      <w:r w:rsidR="00DC6448" w:rsidRPr="00FE7ABF">
        <w:rPr>
          <w:rFonts w:cs="Arial"/>
        </w:rPr>
        <w:t xml:space="preserve"> </w:t>
      </w:r>
      <w:r w:rsidR="00FE7ABF">
        <w:rPr>
          <w:rFonts w:cs="Arial"/>
        </w:rPr>
        <w:t>14</w:t>
      </w:r>
      <w:r w:rsidR="007C4B30" w:rsidRPr="00FE7ABF">
        <w:rPr>
          <w:rFonts w:cs="Arial"/>
        </w:rPr>
        <w:t xml:space="preserve">. </w:t>
      </w:r>
      <w:r w:rsidR="00FE7ABF">
        <w:rPr>
          <w:rFonts w:cs="Arial"/>
        </w:rPr>
        <w:t>9</w:t>
      </w:r>
      <w:r w:rsidRPr="00FE7ABF">
        <w:rPr>
          <w:rFonts w:cs="Arial"/>
        </w:rPr>
        <w:t xml:space="preserve">. </w:t>
      </w:r>
      <w:r w:rsidR="006A4580" w:rsidRPr="00FE7ABF">
        <w:rPr>
          <w:rFonts w:cs="Arial"/>
        </w:rPr>
        <w:t xml:space="preserve">2022 ve </w:t>
      </w:r>
      <w:r w:rsidR="007C4B30" w:rsidRPr="00FE7ABF">
        <w:rPr>
          <w:rFonts w:cs="Arial"/>
        </w:rPr>
        <w:t>14:30</w:t>
      </w:r>
      <w:r w:rsidR="006A4580" w:rsidRPr="00FE7ABF">
        <w:rPr>
          <w:rFonts w:cs="Arial"/>
        </w:rPr>
        <w:t>.</w:t>
      </w:r>
    </w:p>
    <w:p w:rsidR="00975D37" w:rsidRPr="00F40FCD" w:rsidRDefault="00975D37" w:rsidP="00A618AC">
      <w:pPr>
        <w:pStyle w:val="Mstoadatumvlevo"/>
        <w:spacing w:before="0" w:after="120"/>
        <w:rPr>
          <w:rFonts w:cs="Arial"/>
          <w:szCs w:val="24"/>
        </w:rPr>
      </w:pPr>
      <w:r w:rsidRPr="00F40FCD">
        <w:rPr>
          <w:rFonts w:cs="Arial"/>
          <w:szCs w:val="24"/>
        </w:rPr>
        <w:t xml:space="preserve">V Olomouci dne </w:t>
      </w:r>
      <w:r w:rsidR="00FE7ABF">
        <w:rPr>
          <w:rFonts w:cs="Arial"/>
          <w:szCs w:val="24"/>
        </w:rPr>
        <w:t>8</w:t>
      </w:r>
      <w:r w:rsidR="0066385D" w:rsidRPr="00F40FCD">
        <w:rPr>
          <w:rFonts w:cs="Arial"/>
          <w:szCs w:val="24"/>
        </w:rPr>
        <w:t xml:space="preserve">. </w:t>
      </w:r>
      <w:r w:rsidR="00FE7ABF">
        <w:rPr>
          <w:rFonts w:cs="Arial"/>
          <w:szCs w:val="24"/>
        </w:rPr>
        <w:t>6</w:t>
      </w:r>
      <w:r w:rsidR="0066385D" w:rsidRPr="00F40FCD">
        <w:rPr>
          <w:rFonts w:cs="Arial"/>
          <w:szCs w:val="24"/>
        </w:rPr>
        <w:t>. 202</w:t>
      </w:r>
      <w:r w:rsidR="00DC6448">
        <w:rPr>
          <w:rFonts w:cs="Arial"/>
          <w:szCs w:val="24"/>
        </w:rPr>
        <w:t>2</w:t>
      </w:r>
    </w:p>
    <w:p w:rsidR="00F741A9" w:rsidRDefault="00F741A9" w:rsidP="0066385D">
      <w:pPr>
        <w:pStyle w:val="Podpis"/>
        <w:jc w:val="left"/>
        <w:rPr>
          <w:rFonts w:cs="Arial"/>
          <w:szCs w:val="24"/>
        </w:rPr>
      </w:pPr>
    </w:p>
    <w:p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:rsidR="0066385D" w:rsidRPr="0066385D" w:rsidRDefault="0066385D" w:rsidP="00A618AC">
      <w:pPr>
        <w:pStyle w:val="Vborplohy"/>
        <w:spacing w:after="0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:rsidR="0066385D" w:rsidRPr="0066385D" w:rsidRDefault="0066385D" w:rsidP="00A618AC">
      <w:pPr>
        <w:pStyle w:val="Vborplohy"/>
        <w:spacing w:after="0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:rsidR="00975D37" w:rsidRPr="001A09A9" w:rsidRDefault="00975D37" w:rsidP="00A618AC">
      <w:pPr>
        <w:pStyle w:val="Vborplohy"/>
        <w:spacing w:after="0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775A11" w:rsidRPr="001A09A9">
        <w:rPr>
          <w:sz w:val="24"/>
          <w:szCs w:val="24"/>
        </w:rPr>
        <w:t xml:space="preserve">Usnesení </w:t>
      </w:r>
    </w:p>
    <w:p w:rsidR="00975D37" w:rsidRPr="00775A11" w:rsidRDefault="00975D37" w:rsidP="00805BF5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sectPr w:rsidR="00975D37" w:rsidRPr="00775A1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E7" w:rsidRDefault="00734EE7">
      <w:r>
        <w:separator/>
      </w:r>
    </w:p>
  </w:endnote>
  <w:endnote w:type="continuationSeparator" w:id="0">
    <w:p w:rsidR="00734EE7" w:rsidRDefault="0073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C7EDF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C7EDF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E7" w:rsidRDefault="00734EE7">
      <w:r>
        <w:separator/>
      </w:r>
    </w:p>
  </w:footnote>
  <w:footnote w:type="continuationSeparator" w:id="0">
    <w:p w:rsidR="00734EE7" w:rsidRDefault="0073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F53B3"/>
    <w:multiLevelType w:val="multilevel"/>
    <w:tmpl w:val="6F8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5C12B9A0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0A2F88"/>
    <w:multiLevelType w:val="hybridMultilevel"/>
    <w:tmpl w:val="79AA03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12"/>
  </w:num>
  <w:num w:numId="5">
    <w:abstractNumId w:val="7"/>
  </w:num>
  <w:num w:numId="6">
    <w:abstractNumId w:val="22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21"/>
  </w:num>
  <w:num w:numId="12">
    <w:abstractNumId w:val="26"/>
  </w:num>
  <w:num w:numId="13">
    <w:abstractNumId w:val="20"/>
  </w:num>
  <w:num w:numId="14">
    <w:abstractNumId w:val="24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3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4B"/>
    <w:rsid w:val="0001047D"/>
    <w:rsid w:val="00012B68"/>
    <w:rsid w:val="00034289"/>
    <w:rsid w:val="000479BD"/>
    <w:rsid w:val="00060FD8"/>
    <w:rsid w:val="00065F90"/>
    <w:rsid w:val="00075292"/>
    <w:rsid w:val="00076BA5"/>
    <w:rsid w:val="000831D4"/>
    <w:rsid w:val="00091B87"/>
    <w:rsid w:val="000A69E6"/>
    <w:rsid w:val="000B02C2"/>
    <w:rsid w:val="000B04A8"/>
    <w:rsid w:val="000E0670"/>
    <w:rsid w:val="000E1A74"/>
    <w:rsid w:val="000E232A"/>
    <w:rsid w:val="000F52C4"/>
    <w:rsid w:val="000F72BD"/>
    <w:rsid w:val="00114074"/>
    <w:rsid w:val="001153CF"/>
    <w:rsid w:val="00120DF2"/>
    <w:rsid w:val="00123284"/>
    <w:rsid w:val="001321A2"/>
    <w:rsid w:val="00146DCD"/>
    <w:rsid w:val="00147382"/>
    <w:rsid w:val="00147F41"/>
    <w:rsid w:val="00161D08"/>
    <w:rsid w:val="00164435"/>
    <w:rsid w:val="001658A6"/>
    <w:rsid w:val="00171F51"/>
    <w:rsid w:val="001842D5"/>
    <w:rsid w:val="0018568E"/>
    <w:rsid w:val="0018637B"/>
    <w:rsid w:val="00191A53"/>
    <w:rsid w:val="001920A8"/>
    <w:rsid w:val="00196D3A"/>
    <w:rsid w:val="001A0121"/>
    <w:rsid w:val="001A09A9"/>
    <w:rsid w:val="001A5B5A"/>
    <w:rsid w:val="001B78CD"/>
    <w:rsid w:val="001C334D"/>
    <w:rsid w:val="001C3BD9"/>
    <w:rsid w:val="001D4CE6"/>
    <w:rsid w:val="001D5EF1"/>
    <w:rsid w:val="001E20A3"/>
    <w:rsid w:val="001E4E07"/>
    <w:rsid w:val="001E61FB"/>
    <w:rsid w:val="001F0682"/>
    <w:rsid w:val="001F51B3"/>
    <w:rsid w:val="001F6C25"/>
    <w:rsid w:val="00200D00"/>
    <w:rsid w:val="00202B87"/>
    <w:rsid w:val="00203651"/>
    <w:rsid w:val="002136DF"/>
    <w:rsid w:val="002324C1"/>
    <w:rsid w:val="002370C4"/>
    <w:rsid w:val="002415DB"/>
    <w:rsid w:val="00242E30"/>
    <w:rsid w:val="00262755"/>
    <w:rsid w:val="00276274"/>
    <w:rsid w:val="0027785B"/>
    <w:rsid w:val="00285686"/>
    <w:rsid w:val="00290A67"/>
    <w:rsid w:val="002914E9"/>
    <w:rsid w:val="002917E0"/>
    <w:rsid w:val="002A0D18"/>
    <w:rsid w:val="002A5D99"/>
    <w:rsid w:val="002B661F"/>
    <w:rsid w:val="002C469C"/>
    <w:rsid w:val="002D3D0D"/>
    <w:rsid w:val="002F1C7F"/>
    <w:rsid w:val="003001F5"/>
    <w:rsid w:val="0031049C"/>
    <w:rsid w:val="00336982"/>
    <w:rsid w:val="003566C3"/>
    <w:rsid w:val="00361650"/>
    <w:rsid w:val="003674AA"/>
    <w:rsid w:val="00367FF5"/>
    <w:rsid w:val="00372435"/>
    <w:rsid w:val="00376D7F"/>
    <w:rsid w:val="00392A08"/>
    <w:rsid w:val="00394CA5"/>
    <w:rsid w:val="0039783C"/>
    <w:rsid w:val="003A68F3"/>
    <w:rsid w:val="003A76E2"/>
    <w:rsid w:val="003B1745"/>
    <w:rsid w:val="003B5E74"/>
    <w:rsid w:val="003C1C9F"/>
    <w:rsid w:val="003D34A9"/>
    <w:rsid w:val="003D3858"/>
    <w:rsid w:val="003F2DB1"/>
    <w:rsid w:val="004101D4"/>
    <w:rsid w:val="004102E2"/>
    <w:rsid w:val="0042126C"/>
    <w:rsid w:val="0042740B"/>
    <w:rsid w:val="00433403"/>
    <w:rsid w:val="00451C1C"/>
    <w:rsid w:val="004573D0"/>
    <w:rsid w:val="00457712"/>
    <w:rsid w:val="00457D59"/>
    <w:rsid w:val="00461FA7"/>
    <w:rsid w:val="0049102D"/>
    <w:rsid w:val="004931CC"/>
    <w:rsid w:val="0049434E"/>
    <w:rsid w:val="004A7C97"/>
    <w:rsid w:val="004B0E70"/>
    <w:rsid w:val="004B2FA3"/>
    <w:rsid w:val="004B4A24"/>
    <w:rsid w:val="004C11B7"/>
    <w:rsid w:val="004E4B70"/>
    <w:rsid w:val="004E55F0"/>
    <w:rsid w:val="004F4A1D"/>
    <w:rsid w:val="004F75BC"/>
    <w:rsid w:val="00505507"/>
    <w:rsid w:val="00516CC1"/>
    <w:rsid w:val="00520CDD"/>
    <w:rsid w:val="00526B0B"/>
    <w:rsid w:val="00547AAD"/>
    <w:rsid w:val="00560C87"/>
    <w:rsid w:val="0056434E"/>
    <w:rsid w:val="005769EC"/>
    <w:rsid w:val="0059273B"/>
    <w:rsid w:val="0059416B"/>
    <w:rsid w:val="005A1E93"/>
    <w:rsid w:val="005A2E94"/>
    <w:rsid w:val="005A3D8A"/>
    <w:rsid w:val="005C1353"/>
    <w:rsid w:val="005C2D5B"/>
    <w:rsid w:val="005C5719"/>
    <w:rsid w:val="005D1430"/>
    <w:rsid w:val="005D4B11"/>
    <w:rsid w:val="005F6073"/>
    <w:rsid w:val="005F6436"/>
    <w:rsid w:val="005F682D"/>
    <w:rsid w:val="006007F2"/>
    <w:rsid w:val="006325E4"/>
    <w:rsid w:val="00635E4C"/>
    <w:rsid w:val="006421BE"/>
    <w:rsid w:val="0066385D"/>
    <w:rsid w:val="00665BB6"/>
    <w:rsid w:val="00677B5D"/>
    <w:rsid w:val="00685ADE"/>
    <w:rsid w:val="006A4580"/>
    <w:rsid w:val="006B1923"/>
    <w:rsid w:val="006C69AB"/>
    <w:rsid w:val="006D02EF"/>
    <w:rsid w:val="006D05EF"/>
    <w:rsid w:val="006D67F6"/>
    <w:rsid w:val="00710F91"/>
    <w:rsid w:val="007123B2"/>
    <w:rsid w:val="00717820"/>
    <w:rsid w:val="00733920"/>
    <w:rsid w:val="00734EE7"/>
    <w:rsid w:val="0075287E"/>
    <w:rsid w:val="007557E1"/>
    <w:rsid w:val="007719E0"/>
    <w:rsid w:val="0077310E"/>
    <w:rsid w:val="00775A11"/>
    <w:rsid w:val="0078705F"/>
    <w:rsid w:val="00795227"/>
    <w:rsid w:val="007955B1"/>
    <w:rsid w:val="007C4B30"/>
    <w:rsid w:val="007D38ED"/>
    <w:rsid w:val="007D395C"/>
    <w:rsid w:val="007D49BA"/>
    <w:rsid w:val="007E0002"/>
    <w:rsid w:val="00805BF5"/>
    <w:rsid w:val="008152A7"/>
    <w:rsid w:val="00830AD2"/>
    <w:rsid w:val="00836F5C"/>
    <w:rsid w:val="0084018B"/>
    <w:rsid w:val="00841CD6"/>
    <w:rsid w:val="00843DD8"/>
    <w:rsid w:val="008563AC"/>
    <w:rsid w:val="008733EE"/>
    <w:rsid w:val="00873727"/>
    <w:rsid w:val="00877C3A"/>
    <w:rsid w:val="00880657"/>
    <w:rsid w:val="00882ED9"/>
    <w:rsid w:val="00885E10"/>
    <w:rsid w:val="00886CF1"/>
    <w:rsid w:val="00894230"/>
    <w:rsid w:val="008A05AD"/>
    <w:rsid w:val="008A300D"/>
    <w:rsid w:val="008C19AF"/>
    <w:rsid w:val="008C2244"/>
    <w:rsid w:val="008D75EC"/>
    <w:rsid w:val="008E72C4"/>
    <w:rsid w:val="008F199B"/>
    <w:rsid w:val="0090153B"/>
    <w:rsid w:val="00901ABD"/>
    <w:rsid w:val="00922193"/>
    <w:rsid w:val="009241A5"/>
    <w:rsid w:val="00935D1A"/>
    <w:rsid w:val="00947B42"/>
    <w:rsid w:val="00950320"/>
    <w:rsid w:val="0095175F"/>
    <w:rsid w:val="00963A27"/>
    <w:rsid w:val="0096607E"/>
    <w:rsid w:val="00970729"/>
    <w:rsid w:val="009719C6"/>
    <w:rsid w:val="00974589"/>
    <w:rsid w:val="00975D37"/>
    <w:rsid w:val="00980107"/>
    <w:rsid w:val="009818E7"/>
    <w:rsid w:val="00984AC0"/>
    <w:rsid w:val="00985381"/>
    <w:rsid w:val="00997106"/>
    <w:rsid w:val="009B66DC"/>
    <w:rsid w:val="009C04D5"/>
    <w:rsid w:val="009D3E68"/>
    <w:rsid w:val="009D688B"/>
    <w:rsid w:val="009D70FD"/>
    <w:rsid w:val="00A11ADC"/>
    <w:rsid w:val="00A12B87"/>
    <w:rsid w:val="00A24300"/>
    <w:rsid w:val="00A42E81"/>
    <w:rsid w:val="00A47CF3"/>
    <w:rsid w:val="00A50034"/>
    <w:rsid w:val="00A52238"/>
    <w:rsid w:val="00A574F7"/>
    <w:rsid w:val="00A577E2"/>
    <w:rsid w:val="00A618AC"/>
    <w:rsid w:val="00A6599B"/>
    <w:rsid w:val="00A664F5"/>
    <w:rsid w:val="00A66F1B"/>
    <w:rsid w:val="00A82878"/>
    <w:rsid w:val="00A839BC"/>
    <w:rsid w:val="00A91C26"/>
    <w:rsid w:val="00AA46C6"/>
    <w:rsid w:val="00AA7D7C"/>
    <w:rsid w:val="00AB3142"/>
    <w:rsid w:val="00AC2260"/>
    <w:rsid w:val="00AC58AB"/>
    <w:rsid w:val="00AD00FB"/>
    <w:rsid w:val="00AD719E"/>
    <w:rsid w:val="00AE0384"/>
    <w:rsid w:val="00AE4F33"/>
    <w:rsid w:val="00B11D3B"/>
    <w:rsid w:val="00B26789"/>
    <w:rsid w:val="00B30B07"/>
    <w:rsid w:val="00B4040E"/>
    <w:rsid w:val="00B4276D"/>
    <w:rsid w:val="00B61465"/>
    <w:rsid w:val="00B62A3F"/>
    <w:rsid w:val="00B665AA"/>
    <w:rsid w:val="00B66B4E"/>
    <w:rsid w:val="00B75E05"/>
    <w:rsid w:val="00B87509"/>
    <w:rsid w:val="00B91048"/>
    <w:rsid w:val="00B91232"/>
    <w:rsid w:val="00B950C7"/>
    <w:rsid w:val="00B97F39"/>
    <w:rsid w:val="00BA7592"/>
    <w:rsid w:val="00BB569D"/>
    <w:rsid w:val="00BC1CB3"/>
    <w:rsid w:val="00BD20B7"/>
    <w:rsid w:val="00BD3E9C"/>
    <w:rsid w:val="00BF0B54"/>
    <w:rsid w:val="00C002DB"/>
    <w:rsid w:val="00C039B1"/>
    <w:rsid w:val="00C1188F"/>
    <w:rsid w:val="00C12659"/>
    <w:rsid w:val="00C13362"/>
    <w:rsid w:val="00C22A98"/>
    <w:rsid w:val="00C22D04"/>
    <w:rsid w:val="00C4047C"/>
    <w:rsid w:val="00C44349"/>
    <w:rsid w:val="00C56759"/>
    <w:rsid w:val="00C576C8"/>
    <w:rsid w:val="00C674BC"/>
    <w:rsid w:val="00C74A32"/>
    <w:rsid w:val="00C85343"/>
    <w:rsid w:val="00CA2D31"/>
    <w:rsid w:val="00CD09E1"/>
    <w:rsid w:val="00CD39F5"/>
    <w:rsid w:val="00CF204D"/>
    <w:rsid w:val="00CF7555"/>
    <w:rsid w:val="00D11079"/>
    <w:rsid w:val="00D45882"/>
    <w:rsid w:val="00D46246"/>
    <w:rsid w:val="00D52307"/>
    <w:rsid w:val="00D56E26"/>
    <w:rsid w:val="00D57023"/>
    <w:rsid w:val="00D57527"/>
    <w:rsid w:val="00D575EF"/>
    <w:rsid w:val="00D60372"/>
    <w:rsid w:val="00D62FE6"/>
    <w:rsid w:val="00D66A13"/>
    <w:rsid w:val="00D675D5"/>
    <w:rsid w:val="00D6796A"/>
    <w:rsid w:val="00D95138"/>
    <w:rsid w:val="00DA09CF"/>
    <w:rsid w:val="00DC54C8"/>
    <w:rsid w:val="00DC6448"/>
    <w:rsid w:val="00DD0EE7"/>
    <w:rsid w:val="00DE083C"/>
    <w:rsid w:val="00DF0059"/>
    <w:rsid w:val="00DF1E08"/>
    <w:rsid w:val="00E220F4"/>
    <w:rsid w:val="00E3407A"/>
    <w:rsid w:val="00E36645"/>
    <w:rsid w:val="00E46104"/>
    <w:rsid w:val="00E555FC"/>
    <w:rsid w:val="00E57515"/>
    <w:rsid w:val="00E64A23"/>
    <w:rsid w:val="00E73B62"/>
    <w:rsid w:val="00E74C68"/>
    <w:rsid w:val="00E95AB5"/>
    <w:rsid w:val="00EB34A5"/>
    <w:rsid w:val="00EC4AD0"/>
    <w:rsid w:val="00ED2F35"/>
    <w:rsid w:val="00EE0FD6"/>
    <w:rsid w:val="00EE16B4"/>
    <w:rsid w:val="00EE2B80"/>
    <w:rsid w:val="00EE2CD9"/>
    <w:rsid w:val="00EE6B9F"/>
    <w:rsid w:val="00EF0580"/>
    <w:rsid w:val="00EF23A6"/>
    <w:rsid w:val="00F12C9D"/>
    <w:rsid w:val="00F12DA7"/>
    <w:rsid w:val="00F3532E"/>
    <w:rsid w:val="00F40FCD"/>
    <w:rsid w:val="00F52A9F"/>
    <w:rsid w:val="00F5329B"/>
    <w:rsid w:val="00F53A60"/>
    <w:rsid w:val="00F648B6"/>
    <w:rsid w:val="00F73E3A"/>
    <w:rsid w:val="00F741A9"/>
    <w:rsid w:val="00F802E7"/>
    <w:rsid w:val="00F875CF"/>
    <w:rsid w:val="00F91DEF"/>
    <w:rsid w:val="00F93DD7"/>
    <w:rsid w:val="00FB0556"/>
    <w:rsid w:val="00FB5807"/>
    <w:rsid w:val="00FC3B9D"/>
    <w:rsid w:val="00FC7EDF"/>
    <w:rsid w:val="00FD67F2"/>
    <w:rsid w:val="00FE7ABF"/>
    <w:rsid w:val="00FF1BBA"/>
    <w:rsid w:val="00FF1E0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stupitelstvonadpisusnesen">
    <w:name w:val="Zastupitelstvo nadpis usnesení"/>
    <w:basedOn w:val="Normln"/>
    <w:rsid w:val="00C1188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character" w:styleId="Zdraznn">
    <w:name w:val="Emphasis"/>
    <w:basedOn w:val="Standardnpsmoodstavce"/>
    <w:uiPriority w:val="20"/>
    <w:qFormat/>
    <w:rsid w:val="00C1188F"/>
    <w:rPr>
      <w:i/>
      <w:iCs/>
    </w:rPr>
  </w:style>
  <w:style w:type="character" w:styleId="Sledovanodkaz">
    <w:name w:val="FollowedHyperlink"/>
    <w:basedOn w:val="Standardnpsmoodstavce"/>
    <w:rsid w:val="00FE7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dostupnapece.mzcr.cz/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mzcr.cz/jak-najit-lekar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ggs.cz/customZone/files/P%C5%99ehlad%20kontaktn%C3%ADch%20pracovi%C5%A1%C5%A5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10732</Characters>
  <Application>Microsoft Office Word</Application>
  <DocSecurity>4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Rábová Kristýna</cp:lastModifiedBy>
  <cp:revision>2</cp:revision>
  <cp:lastPrinted>2021-10-06T06:09:00Z</cp:lastPrinted>
  <dcterms:created xsi:type="dcterms:W3CDTF">2022-06-20T11:05:00Z</dcterms:created>
  <dcterms:modified xsi:type="dcterms:W3CDTF">2022-06-20T11:05:00Z</dcterms:modified>
</cp:coreProperties>
</file>