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D3" w:rsidRPr="00C71642" w:rsidRDefault="004570D3">
      <w:pPr>
        <w:pStyle w:val="Radadvodovzprva"/>
        <w:rPr>
          <w:rFonts w:cs="Arial"/>
        </w:rPr>
      </w:pPr>
      <w:r w:rsidRPr="00C71642">
        <w:rPr>
          <w:rFonts w:cs="Arial"/>
        </w:rPr>
        <w:t>Důvodová zpráva:</w:t>
      </w:r>
    </w:p>
    <w:p w:rsidR="00A51088" w:rsidRPr="00C71642" w:rsidRDefault="00833514" w:rsidP="00833514">
      <w:pPr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 xml:space="preserve">Kraje </w:t>
      </w:r>
      <w:r w:rsidR="00785C66" w:rsidRPr="00C71642">
        <w:rPr>
          <w:rFonts w:ascii="Arial" w:hAnsi="Arial" w:cs="Arial"/>
        </w:rPr>
        <w:t xml:space="preserve">Jihomoravský, </w:t>
      </w:r>
      <w:r w:rsidR="00C816FD" w:rsidRPr="00C71642">
        <w:rPr>
          <w:rFonts w:ascii="Arial" w:hAnsi="Arial" w:cs="Arial"/>
        </w:rPr>
        <w:t>Moravskoslezský</w:t>
      </w:r>
      <w:r w:rsidR="00BA78C3" w:rsidRPr="00C71642">
        <w:rPr>
          <w:rFonts w:ascii="Arial" w:hAnsi="Arial" w:cs="Arial"/>
        </w:rPr>
        <w:t>,</w:t>
      </w:r>
      <w:r w:rsidR="00C816FD" w:rsidRPr="00C71642">
        <w:rPr>
          <w:rFonts w:ascii="Arial" w:hAnsi="Arial" w:cs="Arial"/>
        </w:rPr>
        <w:t xml:space="preserve"> </w:t>
      </w:r>
      <w:r w:rsidR="00E818F4" w:rsidRPr="00C71642">
        <w:rPr>
          <w:rFonts w:ascii="Arial" w:hAnsi="Arial" w:cs="Arial"/>
        </w:rPr>
        <w:t>Olomoucký</w:t>
      </w:r>
      <w:r w:rsidRPr="00C71642">
        <w:rPr>
          <w:rFonts w:ascii="Arial" w:hAnsi="Arial" w:cs="Arial"/>
        </w:rPr>
        <w:t xml:space="preserve"> </w:t>
      </w:r>
      <w:r w:rsidR="00BA78C3" w:rsidRPr="00C71642">
        <w:rPr>
          <w:rFonts w:ascii="Arial" w:hAnsi="Arial" w:cs="Arial"/>
        </w:rPr>
        <w:t xml:space="preserve">a Zlínský </w:t>
      </w:r>
      <w:r w:rsidRPr="00C71642">
        <w:rPr>
          <w:rFonts w:ascii="Arial" w:hAnsi="Arial" w:cs="Arial"/>
        </w:rPr>
        <w:t>od roku 2005 úzce spolupracují při vytváření společných projektů. V roce 2005 vydaly společný propagační materiál „Na kole celou Moravou a Slezskem“</w:t>
      </w:r>
      <w:r w:rsidR="000A09F3" w:rsidRPr="00C71642">
        <w:rPr>
          <w:rFonts w:ascii="Arial" w:hAnsi="Arial" w:cs="Arial"/>
        </w:rPr>
        <w:t>,</w:t>
      </w:r>
      <w:r w:rsidRPr="00C71642">
        <w:rPr>
          <w:rFonts w:ascii="Arial" w:hAnsi="Arial" w:cs="Arial"/>
        </w:rPr>
        <w:t xml:space="preserve"> spolupráce </w:t>
      </w:r>
      <w:r w:rsidR="00344471" w:rsidRPr="00C71642">
        <w:rPr>
          <w:rFonts w:ascii="Arial" w:hAnsi="Arial" w:cs="Arial"/>
        </w:rPr>
        <w:t xml:space="preserve">dále </w:t>
      </w:r>
      <w:r w:rsidRPr="00C71642">
        <w:rPr>
          <w:rFonts w:ascii="Arial" w:hAnsi="Arial" w:cs="Arial"/>
        </w:rPr>
        <w:t xml:space="preserve">pokračovala </w:t>
      </w:r>
      <w:r w:rsidR="001F06D7" w:rsidRPr="00C71642">
        <w:rPr>
          <w:rFonts w:ascii="Arial" w:hAnsi="Arial" w:cs="Arial"/>
        </w:rPr>
        <w:t>projekt</w:t>
      </w:r>
      <w:r w:rsidR="00344471" w:rsidRPr="00C71642">
        <w:rPr>
          <w:rFonts w:ascii="Arial" w:hAnsi="Arial" w:cs="Arial"/>
        </w:rPr>
        <w:t>y</w:t>
      </w:r>
      <w:r w:rsidRPr="00C71642">
        <w:rPr>
          <w:rFonts w:ascii="Arial" w:hAnsi="Arial" w:cs="Arial"/>
        </w:rPr>
        <w:t xml:space="preserve"> „Morava a Slezsko – přijďte a poznejte více!“</w:t>
      </w:r>
      <w:r w:rsidR="00344471" w:rsidRPr="00C71642">
        <w:rPr>
          <w:rFonts w:ascii="Arial" w:hAnsi="Arial" w:cs="Arial"/>
        </w:rPr>
        <w:t xml:space="preserve"> (2006)</w:t>
      </w:r>
      <w:r w:rsidR="006071A9" w:rsidRPr="00C71642">
        <w:rPr>
          <w:rFonts w:ascii="Arial" w:hAnsi="Arial" w:cs="Arial"/>
        </w:rPr>
        <w:t>,</w:t>
      </w:r>
      <w:r w:rsidR="000A09F3" w:rsidRPr="00C71642">
        <w:rPr>
          <w:rFonts w:ascii="Arial" w:hAnsi="Arial" w:cs="Arial"/>
        </w:rPr>
        <w:t xml:space="preserve"> „Průvodce po nejkrásnějších místech Moravy a Slezska“</w:t>
      </w:r>
      <w:r w:rsidR="006071A9" w:rsidRPr="00C71642">
        <w:rPr>
          <w:rFonts w:ascii="Arial" w:hAnsi="Arial" w:cs="Arial"/>
        </w:rPr>
        <w:t xml:space="preserve"> </w:t>
      </w:r>
      <w:r w:rsidR="00344471" w:rsidRPr="00C71642">
        <w:rPr>
          <w:rFonts w:ascii="Arial" w:hAnsi="Arial" w:cs="Arial"/>
        </w:rPr>
        <w:t>(2007)</w:t>
      </w:r>
      <w:r w:rsidR="009A4757" w:rsidRPr="00C71642">
        <w:rPr>
          <w:rFonts w:ascii="Arial" w:hAnsi="Arial" w:cs="Arial"/>
        </w:rPr>
        <w:t>,</w:t>
      </w:r>
      <w:r w:rsidR="006071A9" w:rsidRPr="00C71642">
        <w:rPr>
          <w:rFonts w:ascii="Arial" w:hAnsi="Arial" w:cs="Arial"/>
        </w:rPr>
        <w:t xml:space="preserve"> „Morava a Slezsko – region plný chutí a zážitků“</w:t>
      </w:r>
      <w:r w:rsidR="00344471" w:rsidRPr="00C71642">
        <w:rPr>
          <w:rFonts w:ascii="Arial" w:hAnsi="Arial" w:cs="Arial"/>
        </w:rPr>
        <w:t xml:space="preserve"> (2008)</w:t>
      </w:r>
      <w:r w:rsidR="00BA78C3" w:rsidRPr="00C71642">
        <w:rPr>
          <w:rFonts w:ascii="Arial" w:hAnsi="Arial" w:cs="Arial"/>
        </w:rPr>
        <w:t>,</w:t>
      </w:r>
      <w:r w:rsidR="00785C66" w:rsidRPr="00C71642">
        <w:rPr>
          <w:rFonts w:ascii="Arial" w:hAnsi="Arial" w:cs="Arial"/>
        </w:rPr>
        <w:t xml:space="preserve"> „Morava a Slezsko – průvodce pěšího turisty (2009)</w:t>
      </w:r>
      <w:r w:rsidR="00972DD2" w:rsidRPr="00C71642">
        <w:rPr>
          <w:rFonts w:ascii="Arial" w:hAnsi="Arial" w:cs="Arial"/>
        </w:rPr>
        <w:t xml:space="preserve">, </w:t>
      </w:r>
      <w:r w:rsidR="00BA78C3" w:rsidRPr="00C71642">
        <w:rPr>
          <w:rFonts w:ascii="Arial" w:hAnsi="Arial" w:cs="Arial"/>
        </w:rPr>
        <w:t xml:space="preserve">„Morava a Slezsko – </w:t>
      </w:r>
      <w:proofErr w:type="spellStart"/>
      <w:r w:rsidR="00BA78C3" w:rsidRPr="00C71642">
        <w:rPr>
          <w:rFonts w:ascii="Arial" w:hAnsi="Arial" w:cs="Arial"/>
        </w:rPr>
        <w:t>cykloprůvodce</w:t>
      </w:r>
      <w:proofErr w:type="spellEnd"/>
      <w:r w:rsidR="009F5F80" w:rsidRPr="00C71642">
        <w:rPr>
          <w:rFonts w:ascii="Arial" w:hAnsi="Arial" w:cs="Arial"/>
        </w:rPr>
        <w:t>“</w:t>
      </w:r>
      <w:r w:rsidR="008B4EBE" w:rsidRPr="00C71642">
        <w:rPr>
          <w:rFonts w:ascii="Arial" w:hAnsi="Arial" w:cs="Arial"/>
        </w:rPr>
        <w:t xml:space="preserve"> (2010)</w:t>
      </w:r>
      <w:r w:rsidR="00E90204" w:rsidRPr="00C71642">
        <w:rPr>
          <w:rFonts w:ascii="Arial" w:hAnsi="Arial" w:cs="Arial"/>
        </w:rPr>
        <w:t>,</w:t>
      </w:r>
      <w:r w:rsidR="00972DD2" w:rsidRPr="00C71642">
        <w:rPr>
          <w:rFonts w:ascii="Arial" w:hAnsi="Arial" w:cs="Arial"/>
        </w:rPr>
        <w:t xml:space="preserve"> „Morava a Slezsko - výlety na běžkách (2011)</w:t>
      </w:r>
      <w:r w:rsidR="00A51088" w:rsidRPr="00C71642">
        <w:rPr>
          <w:rFonts w:ascii="Arial" w:hAnsi="Arial" w:cs="Arial"/>
        </w:rPr>
        <w:t>,</w:t>
      </w:r>
      <w:r w:rsidR="00E90204" w:rsidRPr="00C71642">
        <w:rPr>
          <w:rFonts w:ascii="Arial" w:hAnsi="Arial" w:cs="Arial"/>
        </w:rPr>
        <w:t xml:space="preserve"> „Duchovní dědictví Moravy a Slezska“ (2012)</w:t>
      </w:r>
      <w:r w:rsidR="00155B4B">
        <w:rPr>
          <w:rFonts w:ascii="Arial" w:hAnsi="Arial" w:cs="Arial"/>
        </w:rPr>
        <w:t>,</w:t>
      </w:r>
      <w:r w:rsidR="00A51088" w:rsidRPr="00C71642">
        <w:rPr>
          <w:rFonts w:ascii="Arial" w:hAnsi="Arial" w:cs="Arial"/>
        </w:rPr>
        <w:t xml:space="preserve"> „Lázně s chutí Moravy a Slezska“ (2013)</w:t>
      </w:r>
      <w:r w:rsidR="00155B4B">
        <w:rPr>
          <w:rFonts w:ascii="Arial" w:hAnsi="Arial" w:cs="Arial"/>
        </w:rPr>
        <w:t xml:space="preserve"> a „Gastronomie a folklór Moravy a Slezska“ (2014)</w:t>
      </w:r>
      <w:r w:rsidRPr="00C71642">
        <w:rPr>
          <w:rFonts w:ascii="Arial" w:hAnsi="Arial" w:cs="Arial"/>
        </w:rPr>
        <w:t xml:space="preserve">. </w:t>
      </w:r>
    </w:p>
    <w:p w:rsidR="00833514" w:rsidRPr="00C71642" w:rsidRDefault="000A09F3" w:rsidP="00A51088">
      <w:pPr>
        <w:spacing w:before="12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>Všechny</w:t>
      </w:r>
      <w:r w:rsidR="00833514" w:rsidRPr="00C71642">
        <w:rPr>
          <w:rFonts w:ascii="Arial" w:hAnsi="Arial" w:cs="Arial"/>
        </w:rPr>
        <w:t xml:space="preserve"> projekty byly přijaty velmi příznivě </w:t>
      </w:r>
      <w:r w:rsidR="008B4EBE" w:rsidRPr="00C71642">
        <w:rPr>
          <w:rFonts w:ascii="Arial" w:hAnsi="Arial" w:cs="Arial"/>
        </w:rPr>
        <w:t xml:space="preserve">nejen </w:t>
      </w:r>
      <w:r w:rsidR="00833514" w:rsidRPr="00C71642">
        <w:rPr>
          <w:rFonts w:ascii="Arial" w:hAnsi="Arial" w:cs="Arial"/>
        </w:rPr>
        <w:t xml:space="preserve">odborníky </w:t>
      </w:r>
      <w:r w:rsidR="008B4EBE" w:rsidRPr="00C71642">
        <w:rPr>
          <w:rFonts w:ascii="Arial" w:hAnsi="Arial" w:cs="Arial"/>
        </w:rPr>
        <w:t>a</w:t>
      </w:r>
      <w:r w:rsidR="00833514" w:rsidRPr="00C71642">
        <w:rPr>
          <w:rFonts w:ascii="Arial" w:hAnsi="Arial" w:cs="Arial"/>
        </w:rPr>
        <w:t xml:space="preserve"> zástupci médií </w:t>
      </w:r>
      <w:r w:rsidR="00AA7D5B">
        <w:rPr>
          <w:rFonts w:ascii="Arial" w:hAnsi="Arial" w:cs="Arial"/>
        </w:rPr>
        <w:br/>
      </w:r>
      <w:r w:rsidR="001F06D7" w:rsidRPr="00C71642">
        <w:rPr>
          <w:rFonts w:ascii="Arial" w:hAnsi="Arial" w:cs="Arial"/>
        </w:rPr>
        <w:t>z oblasti</w:t>
      </w:r>
      <w:r w:rsidR="00833514" w:rsidRPr="00C71642">
        <w:rPr>
          <w:rFonts w:ascii="Arial" w:hAnsi="Arial" w:cs="Arial"/>
        </w:rPr>
        <w:t xml:space="preserve"> cestovní</w:t>
      </w:r>
      <w:r w:rsidR="001F06D7" w:rsidRPr="00C71642">
        <w:rPr>
          <w:rFonts w:ascii="Arial" w:hAnsi="Arial" w:cs="Arial"/>
        </w:rPr>
        <w:t>ho</w:t>
      </w:r>
      <w:r w:rsidR="00833514" w:rsidRPr="00C71642">
        <w:rPr>
          <w:rFonts w:ascii="Arial" w:hAnsi="Arial" w:cs="Arial"/>
        </w:rPr>
        <w:t xml:space="preserve"> ruchu</w:t>
      </w:r>
      <w:r w:rsidR="008B4EBE" w:rsidRPr="00C71642">
        <w:rPr>
          <w:rFonts w:ascii="Arial" w:hAnsi="Arial" w:cs="Arial"/>
        </w:rPr>
        <w:t>, ale především</w:t>
      </w:r>
      <w:r w:rsidR="00833514" w:rsidRPr="00C71642">
        <w:rPr>
          <w:rFonts w:ascii="Arial" w:hAnsi="Arial" w:cs="Arial"/>
        </w:rPr>
        <w:t xml:space="preserve"> </w:t>
      </w:r>
      <w:r w:rsidR="009F5F80" w:rsidRPr="00C71642">
        <w:rPr>
          <w:rFonts w:ascii="Arial" w:hAnsi="Arial" w:cs="Arial"/>
        </w:rPr>
        <w:t>širokou</w:t>
      </w:r>
      <w:r w:rsidR="00833514" w:rsidRPr="00C71642">
        <w:rPr>
          <w:rFonts w:ascii="Arial" w:hAnsi="Arial" w:cs="Arial"/>
        </w:rPr>
        <w:t xml:space="preserve"> veřejností</w:t>
      </w:r>
      <w:r w:rsidR="001F06D7" w:rsidRPr="00C71642">
        <w:rPr>
          <w:rFonts w:ascii="Arial" w:hAnsi="Arial" w:cs="Arial"/>
        </w:rPr>
        <w:t>. T</w:t>
      </w:r>
      <w:r w:rsidR="00833514" w:rsidRPr="00C71642">
        <w:rPr>
          <w:rFonts w:ascii="Arial" w:hAnsi="Arial" w:cs="Arial"/>
        </w:rPr>
        <w:t xml:space="preserve">ím </w:t>
      </w:r>
      <w:r w:rsidR="001F06D7" w:rsidRPr="00C71642">
        <w:rPr>
          <w:rFonts w:ascii="Arial" w:hAnsi="Arial" w:cs="Arial"/>
        </w:rPr>
        <w:t xml:space="preserve">významně </w:t>
      </w:r>
      <w:r w:rsidR="00833514" w:rsidRPr="00C71642">
        <w:rPr>
          <w:rFonts w:ascii="Arial" w:hAnsi="Arial" w:cs="Arial"/>
        </w:rPr>
        <w:t xml:space="preserve">přispěly k účinnější propagaci cestovního ruchu území Moravy </w:t>
      </w:r>
      <w:r w:rsidR="001F06D7" w:rsidRPr="00C71642">
        <w:rPr>
          <w:rFonts w:ascii="Arial" w:hAnsi="Arial" w:cs="Arial"/>
        </w:rPr>
        <w:t xml:space="preserve">a Slezska </w:t>
      </w:r>
      <w:r w:rsidR="00833514" w:rsidRPr="00C71642">
        <w:rPr>
          <w:rFonts w:ascii="Arial" w:hAnsi="Arial" w:cs="Arial"/>
        </w:rPr>
        <w:t>v</w:t>
      </w:r>
      <w:r w:rsidR="001F06D7" w:rsidRPr="00C71642">
        <w:rPr>
          <w:rFonts w:ascii="Arial" w:hAnsi="Arial" w:cs="Arial"/>
        </w:rPr>
        <w:t> </w:t>
      </w:r>
      <w:r w:rsidR="00833514" w:rsidRPr="00C71642">
        <w:rPr>
          <w:rFonts w:ascii="Arial" w:hAnsi="Arial" w:cs="Arial"/>
        </w:rPr>
        <w:t>Č</w:t>
      </w:r>
      <w:r w:rsidR="001F06D7" w:rsidRPr="00C71642">
        <w:rPr>
          <w:rFonts w:ascii="Arial" w:hAnsi="Arial" w:cs="Arial"/>
        </w:rPr>
        <w:t>eské republice</w:t>
      </w:r>
      <w:r w:rsidR="00833514" w:rsidRPr="00C71642">
        <w:rPr>
          <w:rFonts w:ascii="Arial" w:hAnsi="Arial" w:cs="Arial"/>
        </w:rPr>
        <w:t xml:space="preserve"> </w:t>
      </w:r>
      <w:r w:rsidR="00972DD2" w:rsidRPr="00C71642">
        <w:rPr>
          <w:rFonts w:ascii="Arial" w:hAnsi="Arial" w:cs="Arial"/>
        </w:rPr>
        <w:br/>
      </w:r>
      <w:r w:rsidR="00833514" w:rsidRPr="00C71642">
        <w:rPr>
          <w:rFonts w:ascii="Arial" w:hAnsi="Arial" w:cs="Arial"/>
        </w:rPr>
        <w:t xml:space="preserve">i zahraničí. </w:t>
      </w:r>
      <w:r w:rsidR="00344471" w:rsidRPr="00C71642">
        <w:rPr>
          <w:rFonts w:ascii="Arial" w:hAnsi="Arial" w:cs="Arial"/>
        </w:rPr>
        <w:t xml:space="preserve">Spolupráce uvedených krajů při propagaci Moravy a Slezska je zakotvena i v Memorandu o vzájemné spolupráci (schváleném usnesením Zastupitelstva Olomouckého kraje č. UZ/21/37/2008 dne 22. 2. 2008) a v Dohodě </w:t>
      </w:r>
      <w:r w:rsidR="00972DD2" w:rsidRPr="00C71642">
        <w:rPr>
          <w:rFonts w:ascii="Arial" w:hAnsi="Arial" w:cs="Arial"/>
        </w:rPr>
        <w:br/>
      </w:r>
      <w:r w:rsidR="00344471" w:rsidRPr="00C71642">
        <w:rPr>
          <w:rFonts w:ascii="Arial" w:hAnsi="Arial" w:cs="Arial"/>
        </w:rPr>
        <w:t xml:space="preserve">o vzájemné spolupráci (schválená usnesením Zastupitelstva Olomouckého kraje </w:t>
      </w:r>
      <w:r w:rsidR="00972DD2" w:rsidRPr="00C71642">
        <w:rPr>
          <w:rFonts w:ascii="Arial" w:hAnsi="Arial" w:cs="Arial"/>
        </w:rPr>
        <w:br/>
      </w:r>
      <w:r w:rsidR="00344471" w:rsidRPr="00C71642">
        <w:rPr>
          <w:rFonts w:ascii="Arial" w:hAnsi="Arial" w:cs="Arial"/>
        </w:rPr>
        <w:t xml:space="preserve">č. UZ/23/6/2008 dne 25. 6. 2008). </w:t>
      </w:r>
      <w:r w:rsidR="009A4757" w:rsidRPr="00C71642">
        <w:rPr>
          <w:rFonts w:ascii="Arial" w:hAnsi="Arial" w:cs="Arial"/>
        </w:rPr>
        <w:t>I v roce 201</w:t>
      </w:r>
      <w:r w:rsidR="00155B4B">
        <w:rPr>
          <w:rFonts w:ascii="Arial" w:hAnsi="Arial" w:cs="Arial"/>
        </w:rPr>
        <w:t>5</w:t>
      </w:r>
      <w:r w:rsidR="009A4757" w:rsidRPr="00C71642">
        <w:rPr>
          <w:rFonts w:ascii="Arial" w:hAnsi="Arial" w:cs="Arial"/>
        </w:rPr>
        <w:t xml:space="preserve"> </w:t>
      </w:r>
      <w:r w:rsidR="008B4EBE" w:rsidRPr="00C71642">
        <w:rPr>
          <w:rFonts w:ascii="Arial" w:hAnsi="Arial" w:cs="Arial"/>
        </w:rPr>
        <w:t xml:space="preserve">moravské </w:t>
      </w:r>
      <w:r w:rsidR="009A4757" w:rsidRPr="00C71642">
        <w:rPr>
          <w:rFonts w:ascii="Arial" w:hAnsi="Arial" w:cs="Arial"/>
        </w:rPr>
        <w:t>kraje pokračují</w:t>
      </w:r>
      <w:r w:rsidR="00833514" w:rsidRPr="00C71642">
        <w:rPr>
          <w:rFonts w:ascii="Arial" w:hAnsi="Arial" w:cs="Arial"/>
        </w:rPr>
        <w:t xml:space="preserve"> ve vzájemné spolupráci v oblasti cestovního ruchu, a to v rámci projektu „</w:t>
      </w:r>
      <w:r w:rsidR="00155B4B">
        <w:rPr>
          <w:rFonts w:ascii="Arial" w:hAnsi="Arial" w:cs="Arial"/>
        </w:rPr>
        <w:t xml:space="preserve">Mapa zážitků </w:t>
      </w:r>
      <w:r w:rsidR="00A51088" w:rsidRPr="00C71642">
        <w:rPr>
          <w:rFonts w:ascii="Arial" w:hAnsi="Arial" w:cs="Arial"/>
        </w:rPr>
        <w:t>Moravy a Slezska</w:t>
      </w:r>
      <w:r w:rsidR="005B0198" w:rsidRPr="00C71642">
        <w:rPr>
          <w:rFonts w:ascii="Arial" w:hAnsi="Arial" w:cs="Arial"/>
        </w:rPr>
        <w:t>“</w:t>
      </w:r>
      <w:r w:rsidR="00424C91" w:rsidRPr="00C71642">
        <w:rPr>
          <w:rFonts w:ascii="Arial" w:hAnsi="Arial" w:cs="Arial"/>
        </w:rPr>
        <w:t xml:space="preserve"> </w:t>
      </w:r>
      <w:r w:rsidR="00972DD2" w:rsidRPr="00C71642">
        <w:rPr>
          <w:rFonts w:ascii="Arial" w:hAnsi="Arial" w:cs="Arial"/>
        </w:rPr>
        <w:t>(dále jen „projekt“).</w:t>
      </w:r>
    </w:p>
    <w:p w:rsidR="00A51088" w:rsidRPr="00C71642" w:rsidRDefault="00A51088" w:rsidP="00155B4B">
      <w:pPr>
        <w:spacing w:before="12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 xml:space="preserve">V rámci projektu bude </w:t>
      </w:r>
      <w:r w:rsidR="00155B4B">
        <w:rPr>
          <w:rFonts w:ascii="Arial" w:hAnsi="Arial" w:cs="Arial"/>
        </w:rPr>
        <w:t xml:space="preserve">vytvořena </w:t>
      </w:r>
      <w:r w:rsidR="00155B4B" w:rsidRPr="00155B4B">
        <w:rPr>
          <w:rFonts w:ascii="Arial" w:hAnsi="Arial" w:cs="Arial"/>
          <w:b/>
        </w:rPr>
        <w:t>tištěn</w:t>
      </w:r>
      <w:r w:rsidR="00155B4B">
        <w:rPr>
          <w:rFonts w:ascii="Arial" w:hAnsi="Arial" w:cs="Arial"/>
          <w:b/>
        </w:rPr>
        <w:t>á</w:t>
      </w:r>
      <w:r w:rsidR="00155B4B" w:rsidRPr="00155B4B">
        <w:rPr>
          <w:rFonts w:ascii="Arial" w:hAnsi="Arial" w:cs="Arial"/>
          <w:b/>
        </w:rPr>
        <w:t xml:space="preserve"> mapk</w:t>
      </w:r>
      <w:r w:rsidR="00155B4B">
        <w:rPr>
          <w:rFonts w:ascii="Arial" w:hAnsi="Arial" w:cs="Arial"/>
          <w:b/>
        </w:rPr>
        <w:t>a</w:t>
      </w:r>
      <w:r w:rsidR="00155B4B" w:rsidRPr="00155B4B">
        <w:rPr>
          <w:rFonts w:ascii="Arial" w:hAnsi="Arial" w:cs="Arial"/>
          <w:b/>
        </w:rPr>
        <w:t xml:space="preserve"> s názvem „Mapa zážitků Moravy a Slezska“</w:t>
      </w:r>
      <w:r w:rsidRPr="00C71642">
        <w:rPr>
          <w:rFonts w:ascii="Arial" w:hAnsi="Arial" w:cs="Arial"/>
        </w:rPr>
        <w:t xml:space="preserve">, </w:t>
      </w:r>
      <w:r w:rsidR="00155B4B">
        <w:rPr>
          <w:rFonts w:ascii="Arial" w:hAnsi="Arial" w:cs="Arial"/>
        </w:rPr>
        <w:t>která</w:t>
      </w:r>
      <w:r w:rsidR="00155B4B" w:rsidRPr="00155B4B">
        <w:rPr>
          <w:rFonts w:ascii="Arial" w:hAnsi="Arial" w:cs="Arial"/>
        </w:rPr>
        <w:t xml:space="preserve"> bude obsahovat mapu čtyř moravských krajů</w:t>
      </w:r>
      <w:r w:rsidR="00155B4B">
        <w:rPr>
          <w:rFonts w:ascii="Arial" w:hAnsi="Arial" w:cs="Arial"/>
        </w:rPr>
        <w:t>,</w:t>
      </w:r>
      <w:r w:rsidR="00155B4B" w:rsidRPr="00155B4B">
        <w:rPr>
          <w:rFonts w:ascii="Arial" w:hAnsi="Arial" w:cs="Arial"/>
        </w:rPr>
        <w:t xml:space="preserve"> </w:t>
      </w:r>
      <w:r w:rsidR="00155B4B">
        <w:rPr>
          <w:rFonts w:ascii="Arial" w:hAnsi="Arial" w:cs="Arial"/>
        </w:rPr>
        <w:t xml:space="preserve">s vyznačenými </w:t>
      </w:r>
      <w:r w:rsidR="00155B4B" w:rsidRPr="00155B4B">
        <w:rPr>
          <w:rFonts w:ascii="Arial" w:hAnsi="Arial" w:cs="Arial"/>
        </w:rPr>
        <w:t>turistick</w:t>
      </w:r>
      <w:r w:rsidR="00155B4B">
        <w:rPr>
          <w:rFonts w:ascii="Arial" w:hAnsi="Arial" w:cs="Arial"/>
        </w:rPr>
        <w:t>ými</w:t>
      </w:r>
      <w:r w:rsidR="00155B4B" w:rsidRPr="00155B4B">
        <w:rPr>
          <w:rFonts w:ascii="Arial" w:hAnsi="Arial" w:cs="Arial"/>
        </w:rPr>
        <w:t xml:space="preserve"> cíl</w:t>
      </w:r>
      <w:r w:rsidR="00155B4B">
        <w:rPr>
          <w:rFonts w:ascii="Arial" w:hAnsi="Arial" w:cs="Arial"/>
        </w:rPr>
        <w:t>i</w:t>
      </w:r>
      <w:r w:rsidR="00155B4B" w:rsidRPr="00155B4B">
        <w:rPr>
          <w:rFonts w:ascii="Arial" w:hAnsi="Arial" w:cs="Arial"/>
        </w:rPr>
        <w:t xml:space="preserve"> jednotlivých krajů</w:t>
      </w:r>
      <w:r w:rsidR="00155B4B">
        <w:rPr>
          <w:rFonts w:ascii="Arial" w:hAnsi="Arial" w:cs="Arial"/>
        </w:rPr>
        <w:t xml:space="preserve"> a </w:t>
      </w:r>
      <w:r w:rsidR="00155B4B" w:rsidRPr="00155B4B">
        <w:rPr>
          <w:rFonts w:ascii="Arial" w:hAnsi="Arial" w:cs="Arial"/>
        </w:rPr>
        <w:t>pravidelně se opakující</w:t>
      </w:r>
      <w:r w:rsidR="00165E61">
        <w:rPr>
          <w:rFonts w:ascii="Arial" w:hAnsi="Arial" w:cs="Arial"/>
        </w:rPr>
        <w:t>mi</w:t>
      </w:r>
      <w:r w:rsidR="00155B4B" w:rsidRPr="00155B4B">
        <w:rPr>
          <w:rFonts w:ascii="Arial" w:hAnsi="Arial" w:cs="Arial"/>
        </w:rPr>
        <w:t xml:space="preserve"> akce</w:t>
      </w:r>
      <w:r w:rsidR="00165E61">
        <w:rPr>
          <w:rFonts w:ascii="Arial" w:hAnsi="Arial" w:cs="Arial"/>
        </w:rPr>
        <w:t>mi</w:t>
      </w:r>
      <w:r w:rsidR="00155B4B" w:rsidRPr="00155B4B">
        <w:rPr>
          <w:rFonts w:ascii="Arial" w:hAnsi="Arial" w:cs="Arial"/>
        </w:rPr>
        <w:t>. Každý kraj bude mít stejný prostor pro propagaci.</w:t>
      </w:r>
      <w:r w:rsidRPr="00C71642">
        <w:rPr>
          <w:rFonts w:ascii="Arial" w:hAnsi="Arial" w:cs="Arial"/>
        </w:rPr>
        <w:t xml:space="preserve"> Součástí bude také distribuce </w:t>
      </w:r>
      <w:r w:rsidR="00155B4B">
        <w:rPr>
          <w:rFonts w:ascii="Arial" w:hAnsi="Arial" w:cs="Arial"/>
        </w:rPr>
        <w:t>materiálu</w:t>
      </w:r>
      <w:r w:rsidRPr="00C71642">
        <w:rPr>
          <w:rFonts w:ascii="Arial" w:hAnsi="Arial" w:cs="Arial"/>
        </w:rPr>
        <w:t xml:space="preserve"> na vybraná zahra</w:t>
      </w:r>
      <w:r w:rsidR="00E9420D" w:rsidRPr="00C71642">
        <w:rPr>
          <w:rFonts w:ascii="Arial" w:hAnsi="Arial" w:cs="Arial"/>
        </w:rPr>
        <w:t xml:space="preserve">niční zastoupení agentury </w:t>
      </w:r>
      <w:proofErr w:type="spellStart"/>
      <w:r w:rsidR="00E9420D" w:rsidRPr="00C71642">
        <w:rPr>
          <w:rFonts w:ascii="Arial" w:hAnsi="Arial" w:cs="Arial"/>
        </w:rPr>
        <w:t>CzechT</w:t>
      </w:r>
      <w:r w:rsidRPr="00C71642">
        <w:rPr>
          <w:rFonts w:ascii="Arial" w:hAnsi="Arial" w:cs="Arial"/>
        </w:rPr>
        <w:t>ourism</w:t>
      </w:r>
      <w:proofErr w:type="spellEnd"/>
      <w:r w:rsidRPr="00C71642">
        <w:rPr>
          <w:rFonts w:ascii="Arial" w:hAnsi="Arial" w:cs="Arial"/>
        </w:rPr>
        <w:t xml:space="preserve">. </w:t>
      </w:r>
    </w:p>
    <w:p w:rsidR="00A51088" w:rsidRPr="00C71642" w:rsidRDefault="00A51088" w:rsidP="00A51088">
      <w:pPr>
        <w:spacing w:before="12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 xml:space="preserve">Další částí projektu bude komplexní zajištění a realizace </w:t>
      </w:r>
      <w:r w:rsidRPr="00C71642">
        <w:rPr>
          <w:rFonts w:ascii="Arial" w:hAnsi="Arial" w:cs="Arial"/>
          <w:b/>
        </w:rPr>
        <w:t>tiskové konference</w:t>
      </w:r>
      <w:r w:rsidRPr="00C71642">
        <w:rPr>
          <w:rFonts w:ascii="Arial" w:hAnsi="Arial" w:cs="Arial"/>
        </w:rPr>
        <w:t xml:space="preserve"> výše uvedených 4 moravských krajů, která proběhne 1. den konání veletrhu </w:t>
      </w:r>
      <w:proofErr w:type="spellStart"/>
      <w:r w:rsidRPr="00C71642">
        <w:rPr>
          <w:rFonts w:ascii="Arial" w:hAnsi="Arial" w:cs="Arial"/>
        </w:rPr>
        <w:t>Regiontour</w:t>
      </w:r>
      <w:proofErr w:type="spellEnd"/>
      <w:r w:rsidRPr="00C71642">
        <w:rPr>
          <w:rFonts w:ascii="Arial" w:hAnsi="Arial" w:cs="Arial"/>
        </w:rPr>
        <w:t xml:space="preserve"> 201</w:t>
      </w:r>
      <w:r w:rsidR="00155B4B">
        <w:rPr>
          <w:rFonts w:ascii="Arial" w:hAnsi="Arial" w:cs="Arial"/>
        </w:rPr>
        <w:t>6</w:t>
      </w:r>
      <w:r w:rsidRPr="00C71642">
        <w:rPr>
          <w:rFonts w:ascii="Arial" w:hAnsi="Arial" w:cs="Arial"/>
        </w:rPr>
        <w:t xml:space="preserve"> v Brně za účasti hejtmanů výše uvedených 4 moravských krajů a na které bude zároveň tento turistický materiál představen. </w:t>
      </w:r>
    </w:p>
    <w:p w:rsidR="00155B4B" w:rsidRDefault="00155B4B" w:rsidP="00155B4B">
      <w:pPr>
        <w:spacing w:before="120"/>
        <w:jc w:val="both"/>
        <w:rPr>
          <w:rFonts w:ascii="Arial" w:hAnsi="Arial" w:cs="Arial"/>
        </w:rPr>
      </w:pPr>
      <w:r w:rsidRPr="00155B4B">
        <w:rPr>
          <w:rFonts w:ascii="Arial" w:hAnsi="Arial" w:cs="Arial"/>
        </w:rPr>
        <w:t>Součástí této aktivity bude rovněž zabezpečení prezentace výše uvedených 4</w:t>
      </w:r>
      <w:r>
        <w:rPr>
          <w:rFonts w:ascii="Arial" w:hAnsi="Arial" w:cs="Arial"/>
        </w:rPr>
        <w:t> </w:t>
      </w:r>
      <w:r w:rsidRPr="00155B4B">
        <w:rPr>
          <w:rFonts w:ascii="Arial" w:hAnsi="Arial" w:cs="Arial"/>
        </w:rPr>
        <w:t xml:space="preserve">moravských krajů na mezinárodním gastronomickém veletrhu GOOD </w:t>
      </w:r>
      <w:proofErr w:type="spellStart"/>
      <w:r w:rsidRPr="00155B4B">
        <w:rPr>
          <w:rFonts w:ascii="Arial" w:hAnsi="Arial" w:cs="Arial"/>
        </w:rPr>
        <w:t>Udine</w:t>
      </w:r>
      <w:proofErr w:type="spellEnd"/>
      <w:r w:rsidRPr="00155B4B">
        <w:rPr>
          <w:rFonts w:ascii="Arial" w:hAnsi="Arial" w:cs="Arial"/>
        </w:rPr>
        <w:t xml:space="preserve"> </w:t>
      </w:r>
      <w:r w:rsidR="00405FA5">
        <w:rPr>
          <w:rFonts w:ascii="Arial" w:hAnsi="Arial" w:cs="Arial"/>
        </w:rPr>
        <w:br/>
      </w:r>
      <w:r w:rsidRPr="00155B4B">
        <w:rPr>
          <w:rFonts w:ascii="Arial" w:hAnsi="Arial" w:cs="Arial"/>
        </w:rPr>
        <w:t>v termínu 5. – 8. 11. 2015</w:t>
      </w:r>
      <w:r w:rsidR="00405FA5">
        <w:rPr>
          <w:rFonts w:ascii="Arial" w:hAnsi="Arial" w:cs="Arial"/>
        </w:rPr>
        <w:t xml:space="preserve"> a na </w:t>
      </w:r>
      <w:r w:rsidR="00405FA5" w:rsidRPr="00405FA5">
        <w:rPr>
          <w:rFonts w:ascii="Arial" w:hAnsi="Arial" w:cs="Arial"/>
        </w:rPr>
        <w:t>Bike festival</w:t>
      </w:r>
      <w:r w:rsidR="00405FA5">
        <w:rPr>
          <w:rFonts w:ascii="Arial" w:hAnsi="Arial" w:cs="Arial"/>
        </w:rPr>
        <w:t>u</w:t>
      </w:r>
      <w:r w:rsidR="00405FA5" w:rsidRPr="00405FA5">
        <w:rPr>
          <w:rFonts w:ascii="Arial" w:hAnsi="Arial" w:cs="Arial"/>
        </w:rPr>
        <w:t xml:space="preserve"> Vídeň </w:t>
      </w:r>
      <w:r w:rsidR="00405FA5">
        <w:rPr>
          <w:rFonts w:ascii="Arial" w:hAnsi="Arial" w:cs="Arial"/>
        </w:rPr>
        <w:t xml:space="preserve">v dubnu </w:t>
      </w:r>
      <w:r w:rsidR="00405FA5" w:rsidRPr="00405FA5">
        <w:rPr>
          <w:rFonts w:ascii="Arial" w:hAnsi="Arial" w:cs="Arial"/>
        </w:rPr>
        <w:t>2016</w:t>
      </w:r>
      <w:r w:rsidRPr="00155B4B">
        <w:rPr>
          <w:rFonts w:ascii="Arial" w:hAnsi="Arial" w:cs="Arial"/>
        </w:rPr>
        <w:t>.</w:t>
      </w:r>
    </w:p>
    <w:p w:rsidR="00155B4B" w:rsidRDefault="00155B4B" w:rsidP="00155B4B">
      <w:pPr>
        <w:spacing w:before="120"/>
        <w:jc w:val="both"/>
        <w:rPr>
          <w:rFonts w:ascii="Arial" w:hAnsi="Arial" w:cs="Arial"/>
        </w:rPr>
      </w:pPr>
      <w:r w:rsidRPr="00155B4B">
        <w:rPr>
          <w:rFonts w:ascii="Arial" w:hAnsi="Arial" w:cs="Arial"/>
        </w:rPr>
        <w:t xml:space="preserve">Rovněž bude realizován dotisk předchozího společného materiálu </w:t>
      </w:r>
      <w:r w:rsidR="00165E61">
        <w:rPr>
          <w:rFonts w:ascii="Arial" w:hAnsi="Arial" w:cs="Arial"/>
        </w:rPr>
        <w:t>„</w:t>
      </w:r>
      <w:r w:rsidRPr="00155B4B">
        <w:rPr>
          <w:rFonts w:ascii="Arial" w:hAnsi="Arial" w:cs="Arial"/>
        </w:rPr>
        <w:t>Průvodce pěšího turisty</w:t>
      </w:r>
      <w:r w:rsidR="00165E61">
        <w:rPr>
          <w:rFonts w:ascii="Arial" w:hAnsi="Arial" w:cs="Arial"/>
        </w:rPr>
        <w:t>“ (2009</w:t>
      </w:r>
      <w:r>
        <w:rPr>
          <w:rFonts w:ascii="Arial" w:hAnsi="Arial" w:cs="Arial"/>
        </w:rPr>
        <w:t>)</w:t>
      </w:r>
      <w:r w:rsidRPr="00155B4B">
        <w:rPr>
          <w:rFonts w:ascii="Arial" w:hAnsi="Arial" w:cs="Arial"/>
        </w:rPr>
        <w:t xml:space="preserve"> a upraven a aktualizován společný web </w:t>
      </w:r>
      <w:hyperlink r:id="rId8" w:history="1">
        <w:r w:rsidRPr="00561740">
          <w:rPr>
            <w:rStyle w:val="Hypertextovodkaz"/>
            <w:rFonts w:ascii="Arial" w:hAnsi="Arial" w:cs="Arial"/>
          </w:rPr>
          <w:t>www.moraviasilesia.cz</w:t>
        </w:r>
      </w:hyperlink>
      <w:r w:rsidRPr="00155B4B">
        <w:rPr>
          <w:rFonts w:ascii="Arial" w:hAnsi="Arial" w:cs="Arial"/>
        </w:rPr>
        <w:t>.</w:t>
      </w:r>
    </w:p>
    <w:p w:rsidR="00165E61" w:rsidRDefault="0005499D" w:rsidP="00146D7D">
      <w:pPr>
        <w:spacing w:before="12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>V roce 201</w:t>
      </w:r>
      <w:r w:rsidR="00155B4B">
        <w:rPr>
          <w:rFonts w:ascii="Arial" w:hAnsi="Arial" w:cs="Arial"/>
        </w:rPr>
        <w:t>5</w:t>
      </w:r>
      <w:r w:rsidRPr="00C71642">
        <w:rPr>
          <w:rFonts w:ascii="Arial" w:hAnsi="Arial" w:cs="Arial"/>
        </w:rPr>
        <w:t xml:space="preserve"> je garantem a realizátorem aktivit projektu </w:t>
      </w:r>
      <w:r w:rsidR="00155B4B">
        <w:rPr>
          <w:rFonts w:ascii="Arial" w:hAnsi="Arial" w:cs="Arial"/>
        </w:rPr>
        <w:t>Jihomoravský</w:t>
      </w:r>
      <w:r w:rsidRPr="00C71642">
        <w:rPr>
          <w:rFonts w:ascii="Arial" w:hAnsi="Arial" w:cs="Arial"/>
        </w:rPr>
        <w:t xml:space="preserve"> kraj. </w:t>
      </w:r>
      <w:r w:rsidR="00344471" w:rsidRPr="00C71642">
        <w:rPr>
          <w:rFonts w:ascii="Arial" w:hAnsi="Arial" w:cs="Arial"/>
        </w:rPr>
        <w:t>Finanční z</w:t>
      </w:r>
      <w:r w:rsidR="00833514" w:rsidRPr="00C71642">
        <w:rPr>
          <w:rFonts w:ascii="Arial" w:hAnsi="Arial" w:cs="Arial"/>
        </w:rPr>
        <w:t xml:space="preserve">apojení Olomouckého kraje do </w:t>
      </w:r>
      <w:r w:rsidR="001F06D7" w:rsidRPr="00C71642">
        <w:rPr>
          <w:rFonts w:ascii="Arial" w:hAnsi="Arial" w:cs="Arial"/>
        </w:rPr>
        <w:t>společného projektu</w:t>
      </w:r>
      <w:r w:rsidR="00833514" w:rsidRPr="00C71642">
        <w:rPr>
          <w:rFonts w:ascii="Arial" w:hAnsi="Arial" w:cs="Arial"/>
        </w:rPr>
        <w:t xml:space="preserve"> bylo schváleno </w:t>
      </w:r>
      <w:r w:rsidR="00344471" w:rsidRPr="00C71642">
        <w:rPr>
          <w:rFonts w:ascii="Arial" w:hAnsi="Arial" w:cs="Arial"/>
        </w:rPr>
        <w:br/>
      </w:r>
      <w:r w:rsidR="00833514" w:rsidRPr="00C71642">
        <w:rPr>
          <w:rFonts w:ascii="Arial" w:hAnsi="Arial" w:cs="Arial"/>
        </w:rPr>
        <w:t xml:space="preserve">v rámci rozpočtu </w:t>
      </w:r>
      <w:r w:rsidR="001F06D7" w:rsidRPr="00C71642">
        <w:rPr>
          <w:rFonts w:ascii="Arial" w:hAnsi="Arial" w:cs="Arial"/>
        </w:rPr>
        <w:t>na rok 20</w:t>
      </w:r>
      <w:r w:rsidR="00785C66" w:rsidRPr="00C71642">
        <w:rPr>
          <w:rFonts w:ascii="Arial" w:hAnsi="Arial" w:cs="Arial"/>
        </w:rPr>
        <w:t>1</w:t>
      </w:r>
      <w:r w:rsidR="00155B4B">
        <w:rPr>
          <w:rFonts w:ascii="Arial" w:hAnsi="Arial" w:cs="Arial"/>
        </w:rPr>
        <w:t>5</w:t>
      </w:r>
      <w:r w:rsidR="00833514" w:rsidRPr="00C71642">
        <w:rPr>
          <w:rFonts w:ascii="Arial" w:hAnsi="Arial" w:cs="Arial"/>
        </w:rPr>
        <w:t xml:space="preserve">. </w:t>
      </w:r>
      <w:r w:rsidR="00583356" w:rsidRPr="00C71642">
        <w:rPr>
          <w:rFonts w:ascii="Arial" w:hAnsi="Arial" w:cs="Arial"/>
          <w:b/>
        </w:rPr>
        <w:t xml:space="preserve">Všechny čtyři kraje jsou do projektu zapojeny stejným finančním </w:t>
      </w:r>
      <w:r w:rsidR="008B4EBE" w:rsidRPr="00C71642">
        <w:rPr>
          <w:rFonts w:ascii="Arial" w:hAnsi="Arial" w:cs="Arial"/>
          <w:b/>
        </w:rPr>
        <w:t>po</w:t>
      </w:r>
      <w:r w:rsidR="00583356" w:rsidRPr="00C71642">
        <w:rPr>
          <w:rFonts w:ascii="Arial" w:hAnsi="Arial" w:cs="Arial"/>
          <w:b/>
        </w:rPr>
        <w:t xml:space="preserve">dílem, který činí </w:t>
      </w:r>
      <w:r w:rsidR="00300521" w:rsidRPr="00C71642">
        <w:rPr>
          <w:rFonts w:ascii="Arial" w:hAnsi="Arial" w:cs="Arial"/>
          <w:b/>
        </w:rPr>
        <w:t>250</w:t>
      </w:r>
      <w:r w:rsidR="00A306F4" w:rsidRPr="00C71642">
        <w:rPr>
          <w:rFonts w:ascii="Arial" w:hAnsi="Arial" w:cs="Arial"/>
          <w:b/>
        </w:rPr>
        <w:t> </w:t>
      </w:r>
      <w:r w:rsidR="00583356" w:rsidRPr="00C71642">
        <w:rPr>
          <w:rFonts w:ascii="Arial" w:hAnsi="Arial" w:cs="Arial"/>
          <w:b/>
        </w:rPr>
        <w:t>000 Kč</w:t>
      </w:r>
      <w:r w:rsidR="00583356" w:rsidRPr="00C71642">
        <w:rPr>
          <w:rFonts w:ascii="Arial" w:hAnsi="Arial" w:cs="Arial"/>
        </w:rPr>
        <w:t xml:space="preserve">. </w:t>
      </w:r>
    </w:p>
    <w:p w:rsidR="00146D7D" w:rsidRDefault="001F06D7" w:rsidP="00146D7D">
      <w:pPr>
        <w:spacing w:before="12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 xml:space="preserve">Celkem je </w:t>
      </w:r>
      <w:r w:rsidR="00583356" w:rsidRPr="00C71642">
        <w:rPr>
          <w:rFonts w:ascii="Arial" w:hAnsi="Arial" w:cs="Arial"/>
        </w:rPr>
        <w:t xml:space="preserve">tedy </w:t>
      </w:r>
      <w:r w:rsidR="00A306F4" w:rsidRPr="00C71642">
        <w:rPr>
          <w:rFonts w:ascii="Arial" w:hAnsi="Arial" w:cs="Arial"/>
        </w:rPr>
        <w:t>na projekt vyčleněno 1 </w:t>
      </w:r>
      <w:r w:rsidR="00300521" w:rsidRPr="00C71642">
        <w:rPr>
          <w:rFonts w:ascii="Arial" w:hAnsi="Arial" w:cs="Arial"/>
        </w:rPr>
        <w:t>0</w:t>
      </w:r>
      <w:r w:rsidR="00A306F4" w:rsidRPr="00C71642">
        <w:rPr>
          <w:rFonts w:ascii="Arial" w:hAnsi="Arial" w:cs="Arial"/>
        </w:rPr>
        <w:t>00 </w:t>
      </w:r>
      <w:r w:rsidRPr="00C71642">
        <w:rPr>
          <w:rFonts w:ascii="Arial" w:hAnsi="Arial" w:cs="Arial"/>
        </w:rPr>
        <w:t xml:space="preserve">000 Kč. </w:t>
      </w:r>
      <w:r w:rsidR="00A85659" w:rsidRPr="00C71642">
        <w:rPr>
          <w:rFonts w:ascii="Arial" w:hAnsi="Arial" w:cs="Arial"/>
        </w:rPr>
        <w:t>Podíly krajů budou</w:t>
      </w:r>
      <w:r w:rsidR="00833514" w:rsidRPr="00C71642">
        <w:rPr>
          <w:rFonts w:ascii="Arial" w:hAnsi="Arial" w:cs="Arial"/>
        </w:rPr>
        <w:t xml:space="preserve"> převeden</w:t>
      </w:r>
      <w:r w:rsidR="00A85659" w:rsidRPr="00C71642">
        <w:rPr>
          <w:rFonts w:ascii="Arial" w:hAnsi="Arial" w:cs="Arial"/>
        </w:rPr>
        <w:t>y</w:t>
      </w:r>
      <w:r w:rsidR="00833514" w:rsidRPr="00C71642">
        <w:rPr>
          <w:rFonts w:ascii="Arial" w:hAnsi="Arial" w:cs="Arial"/>
        </w:rPr>
        <w:t xml:space="preserve"> na účet </w:t>
      </w:r>
      <w:r w:rsidR="00155B4B">
        <w:rPr>
          <w:rFonts w:ascii="Arial" w:hAnsi="Arial" w:cs="Arial"/>
        </w:rPr>
        <w:t>Jihomoravského</w:t>
      </w:r>
      <w:r w:rsidR="00833514" w:rsidRPr="00C71642">
        <w:rPr>
          <w:rFonts w:ascii="Arial" w:hAnsi="Arial" w:cs="Arial"/>
        </w:rPr>
        <w:t xml:space="preserve"> kraje, který po skončení projektu předloží </w:t>
      </w:r>
      <w:r w:rsidR="0066591F" w:rsidRPr="00C71642">
        <w:rPr>
          <w:rFonts w:ascii="Arial" w:hAnsi="Arial" w:cs="Arial"/>
        </w:rPr>
        <w:t>poskytovatelům</w:t>
      </w:r>
      <w:r w:rsidR="00833514" w:rsidRPr="00C71642">
        <w:rPr>
          <w:rFonts w:ascii="Arial" w:hAnsi="Arial" w:cs="Arial"/>
        </w:rPr>
        <w:t xml:space="preserve"> (ostatním třem krajům) vyúčtování.</w:t>
      </w:r>
      <w:r w:rsidR="002F5785" w:rsidRPr="00C71642">
        <w:rPr>
          <w:rFonts w:ascii="Arial" w:hAnsi="Arial" w:cs="Arial"/>
        </w:rPr>
        <w:t xml:space="preserve"> Případné nevyčerpané prostředky budou poměrným dílem navráceny poskytovatelům.</w:t>
      </w:r>
      <w:r w:rsidR="0084298B" w:rsidRPr="00C71642">
        <w:rPr>
          <w:rFonts w:ascii="Arial" w:hAnsi="Arial" w:cs="Arial"/>
        </w:rPr>
        <w:t xml:space="preserve"> Tištěný průvodce bude dodán </w:t>
      </w:r>
      <w:r w:rsidR="009D3AA3" w:rsidRPr="00C71642">
        <w:rPr>
          <w:rFonts w:ascii="Arial" w:hAnsi="Arial" w:cs="Arial"/>
        </w:rPr>
        <w:t>v</w:t>
      </w:r>
      <w:r w:rsidR="0084298B" w:rsidRPr="00C71642">
        <w:rPr>
          <w:rFonts w:ascii="Arial" w:hAnsi="Arial" w:cs="Arial"/>
        </w:rPr>
        <w:t xml:space="preserve"> </w:t>
      </w:r>
      <w:r w:rsidR="002F5785" w:rsidRPr="00C71642">
        <w:rPr>
          <w:rFonts w:ascii="Arial" w:hAnsi="Arial" w:cs="Arial"/>
        </w:rPr>
        <w:t>září</w:t>
      </w:r>
      <w:r w:rsidR="0084298B" w:rsidRPr="00C71642">
        <w:rPr>
          <w:rFonts w:ascii="Arial" w:hAnsi="Arial" w:cs="Arial"/>
        </w:rPr>
        <w:t xml:space="preserve"> </w:t>
      </w:r>
      <w:r w:rsidR="00393CD8" w:rsidRPr="00C71642">
        <w:rPr>
          <w:rFonts w:ascii="Arial" w:hAnsi="Arial" w:cs="Arial"/>
        </w:rPr>
        <w:t>201</w:t>
      </w:r>
      <w:r w:rsidR="00146D7D">
        <w:rPr>
          <w:rFonts w:ascii="Arial" w:hAnsi="Arial" w:cs="Arial"/>
        </w:rPr>
        <w:t>5</w:t>
      </w:r>
      <w:r w:rsidR="00393CD8" w:rsidRPr="00C71642">
        <w:rPr>
          <w:rFonts w:ascii="Arial" w:hAnsi="Arial" w:cs="Arial"/>
        </w:rPr>
        <w:t xml:space="preserve">, aby mohl být prezentován již na veletrhu </w:t>
      </w:r>
      <w:r w:rsidR="00146D7D">
        <w:rPr>
          <w:rFonts w:ascii="Arial" w:hAnsi="Arial" w:cs="Arial"/>
        </w:rPr>
        <w:t xml:space="preserve">GOOD </w:t>
      </w:r>
      <w:proofErr w:type="spellStart"/>
      <w:r w:rsidR="00146D7D">
        <w:rPr>
          <w:rFonts w:ascii="Arial" w:hAnsi="Arial" w:cs="Arial"/>
        </w:rPr>
        <w:t>Udine</w:t>
      </w:r>
      <w:proofErr w:type="spellEnd"/>
      <w:r w:rsidR="005B0198" w:rsidRPr="00C71642">
        <w:rPr>
          <w:rFonts w:ascii="Arial" w:hAnsi="Arial" w:cs="Arial"/>
        </w:rPr>
        <w:t>,</w:t>
      </w:r>
      <w:r w:rsidR="00393CD8" w:rsidRPr="00C71642">
        <w:rPr>
          <w:rFonts w:ascii="Arial" w:hAnsi="Arial" w:cs="Arial"/>
        </w:rPr>
        <w:t xml:space="preserve"> následně bude oficiálně představen</w:t>
      </w:r>
      <w:r w:rsidR="0084298B" w:rsidRPr="00C71642">
        <w:rPr>
          <w:rFonts w:ascii="Arial" w:hAnsi="Arial" w:cs="Arial"/>
        </w:rPr>
        <w:t xml:space="preserve"> na tiskové konferenci konané v rámci veletrhu </w:t>
      </w:r>
      <w:proofErr w:type="spellStart"/>
      <w:r w:rsidR="0084298B" w:rsidRPr="00C71642">
        <w:rPr>
          <w:rFonts w:ascii="Arial" w:hAnsi="Arial" w:cs="Arial"/>
        </w:rPr>
        <w:t>Regiontour</w:t>
      </w:r>
      <w:proofErr w:type="spellEnd"/>
      <w:r w:rsidR="0084298B" w:rsidRPr="00C71642">
        <w:rPr>
          <w:rFonts w:ascii="Arial" w:hAnsi="Arial" w:cs="Arial"/>
        </w:rPr>
        <w:t xml:space="preserve"> Brno 201</w:t>
      </w:r>
      <w:r w:rsidR="00146D7D">
        <w:rPr>
          <w:rFonts w:ascii="Arial" w:hAnsi="Arial" w:cs="Arial"/>
        </w:rPr>
        <w:t>6</w:t>
      </w:r>
      <w:r w:rsidR="0084298B" w:rsidRPr="00C71642">
        <w:rPr>
          <w:rFonts w:ascii="Arial" w:hAnsi="Arial" w:cs="Arial"/>
        </w:rPr>
        <w:t xml:space="preserve"> dne </w:t>
      </w:r>
      <w:r w:rsidR="00146D7D">
        <w:rPr>
          <w:rFonts w:ascii="Arial" w:hAnsi="Arial" w:cs="Arial"/>
        </w:rPr>
        <w:t>14</w:t>
      </w:r>
      <w:r w:rsidR="0084298B" w:rsidRPr="00C71642">
        <w:rPr>
          <w:rFonts w:ascii="Arial" w:hAnsi="Arial" w:cs="Arial"/>
        </w:rPr>
        <w:t>. 1. 201</w:t>
      </w:r>
      <w:r w:rsidR="00146D7D">
        <w:rPr>
          <w:rFonts w:ascii="Arial" w:hAnsi="Arial" w:cs="Arial"/>
        </w:rPr>
        <w:t>6</w:t>
      </w:r>
      <w:r w:rsidR="0084298B" w:rsidRPr="00C71642">
        <w:rPr>
          <w:rFonts w:ascii="Arial" w:hAnsi="Arial" w:cs="Arial"/>
        </w:rPr>
        <w:t>.</w:t>
      </w:r>
    </w:p>
    <w:p w:rsidR="00146D7D" w:rsidRDefault="00B15682" w:rsidP="00146D7D">
      <w:pPr>
        <w:spacing w:before="12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lastRenderedPageBreak/>
        <w:t>S</w:t>
      </w:r>
      <w:r w:rsidR="00833514" w:rsidRPr="00C71642">
        <w:rPr>
          <w:rFonts w:ascii="Arial" w:hAnsi="Arial" w:cs="Arial"/>
        </w:rPr>
        <w:t>mlouva</w:t>
      </w:r>
      <w:r w:rsidRPr="00C71642">
        <w:rPr>
          <w:rFonts w:ascii="Arial" w:hAnsi="Arial" w:cs="Arial"/>
        </w:rPr>
        <w:t>, která je uvedena v Příloze č. 1 důvodové zprávy,</w:t>
      </w:r>
      <w:r w:rsidR="00833514" w:rsidRPr="00C71642">
        <w:rPr>
          <w:rFonts w:ascii="Arial" w:hAnsi="Arial" w:cs="Arial"/>
        </w:rPr>
        <w:t xml:space="preserve"> je předkládána do rad </w:t>
      </w:r>
      <w:r w:rsidR="00413C7F" w:rsidRPr="00C71642">
        <w:rPr>
          <w:rFonts w:ascii="Arial" w:hAnsi="Arial" w:cs="Arial"/>
        </w:rPr>
        <w:br/>
      </w:r>
      <w:r w:rsidR="00833514" w:rsidRPr="00C71642">
        <w:rPr>
          <w:rFonts w:ascii="Arial" w:hAnsi="Arial" w:cs="Arial"/>
        </w:rPr>
        <w:t>a následně zastupitelstev všech čtyř zainteresovaných krajů</w:t>
      </w:r>
      <w:r w:rsidRPr="00C71642">
        <w:rPr>
          <w:rFonts w:ascii="Arial" w:hAnsi="Arial" w:cs="Arial"/>
        </w:rPr>
        <w:t xml:space="preserve"> a</w:t>
      </w:r>
      <w:r w:rsidR="005C281F" w:rsidRPr="00C71642">
        <w:rPr>
          <w:rFonts w:ascii="Arial" w:hAnsi="Arial" w:cs="Arial"/>
        </w:rPr>
        <w:t xml:space="preserve"> prošla připomínk</w:t>
      </w:r>
      <w:r w:rsidR="00493FB1" w:rsidRPr="00C71642">
        <w:rPr>
          <w:rFonts w:ascii="Arial" w:hAnsi="Arial" w:cs="Arial"/>
        </w:rPr>
        <w:t>o</w:t>
      </w:r>
      <w:r w:rsidR="005C281F" w:rsidRPr="00C71642">
        <w:rPr>
          <w:rFonts w:ascii="Arial" w:hAnsi="Arial" w:cs="Arial"/>
        </w:rPr>
        <w:t xml:space="preserve">váním právního oddělení a ekonomického odboru. </w:t>
      </w:r>
    </w:p>
    <w:p w:rsidR="00AA3751" w:rsidRDefault="00AA3751" w:rsidP="00146D7D">
      <w:pPr>
        <w:spacing w:before="120"/>
        <w:jc w:val="both"/>
        <w:rPr>
          <w:rFonts w:ascii="Arial" w:hAnsi="Arial" w:cs="Arial"/>
        </w:rPr>
      </w:pPr>
    </w:p>
    <w:p w:rsidR="00146D7D" w:rsidRPr="00AA3751" w:rsidRDefault="00AA3751" w:rsidP="00AA3751">
      <w:pPr>
        <w:pStyle w:val="Radadvodovzprva"/>
        <w:spacing w:after="120"/>
        <w:rPr>
          <w:rFonts w:cs="Arial"/>
        </w:rPr>
      </w:pPr>
      <w:r w:rsidRPr="00EF137C">
        <w:rPr>
          <w:rFonts w:cs="Arial"/>
        </w:rPr>
        <w:t xml:space="preserve">Materiál projednala dne </w:t>
      </w:r>
      <w:r>
        <w:rPr>
          <w:rFonts w:cs="Arial"/>
        </w:rPr>
        <w:t>4</w:t>
      </w:r>
      <w:r w:rsidRPr="00EF137C">
        <w:rPr>
          <w:rFonts w:cs="Arial"/>
        </w:rPr>
        <w:t xml:space="preserve">. </w:t>
      </w:r>
      <w:r>
        <w:rPr>
          <w:rFonts w:cs="Arial"/>
        </w:rPr>
        <w:t>6</w:t>
      </w:r>
      <w:r w:rsidRPr="00EF137C">
        <w:rPr>
          <w:rFonts w:cs="Arial"/>
        </w:rPr>
        <w:t>. 201</w:t>
      </w:r>
      <w:r>
        <w:rPr>
          <w:rFonts w:cs="Arial"/>
        </w:rPr>
        <w:t>5</w:t>
      </w:r>
      <w:r w:rsidRPr="00EF137C">
        <w:rPr>
          <w:rFonts w:cs="Arial"/>
        </w:rPr>
        <w:t xml:space="preserve"> Rada Olomouckého kraje a svým usnesením č. </w:t>
      </w:r>
      <w:r w:rsidRPr="00AA3751">
        <w:rPr>
          <w:rFonts w:cs="Arial"/>
        </w:rPr>
        <w:t>UR/69/12/2015</w:t>
      </w:r>
      <w:r w:rsidRPr="00EF137C">
        <w:rPr>
          <w:rFonts w:cs="Arial"/>
        </w:rPr>
        <w:t xml:space="preserve"> doporučila Zastupitelstvu schválit uzavření této smlouvy, poskytnutí příspěvku </w:t>
      </w:r>
      <w:r>
        <w:rPr>
          <w:rFonts w:cs="Arial"/>
        </w:rPr>
        <w:t>Jihomoravskému</w:t>
      </w:r>
      <w:r w:rsidRPr="00EF137C">
        <w:rPr>
          <w:rFonts w:cs="Arial"/>
        </w:rPr>
        <w:t xml:space="preserve"> kraji a současně uložit Ing. Jiřímu Rozbořilovi, hejtmanovi Olomouckého kraje, tuto smlouvu uzavřít.</w:t>
      </w:r>
    </w:p>
    <w:p w:rsidR="004570D3" w:rsidRPr="00C71642" w:rsidRDefault="00AA3751">
      <w:pPr>
        <w:pStyle w:val="Radaplohy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4570D3" w:rsidRPr="00C71642">
        <w:rPr>
          <w:rFonts w:cs="Arial"/>
          <w:szCs w:val="24"/>
        </w:rPr>
        <w:t>řílohy:</w:t>
      </w:r>
    </w:p>
    <w:p w:rsidR="004570D3" w:rsidRPr="00C71642" w:rsidRDefault="004570D3">
      <w:pPr>
        <w:pStyle w:val="Radaploha1"/>
        <w:rPr>
          <w:rFonts w:cs="Arial"/>
          <w:szCs w:val="24"/>
        </w:rPr>
      </w:pPr>
      <w:r w:rsidRPr="00C71642">
        <w:rPr>
          <w:rFonts w:cs="Arial"/>
          <w:szCs w:val="24"/>
        </w:rPr>
        <w:t>Příloha č.</w:t>
      </w:r>
      <w:r w:rsidR="000C4825" w:rsidRPr="00C71642">
        <w:rPr>
          <w:rFonts w:cs="Arial"/>
          <w:szCs w:val="24"/>
        </w:rPr>
        <w:t xml:space="preserve"> </w:t>
      </w:r>
      <w:r w:rsidRPr="00C71642">
        <w:rPr>
          <w:rFonts w:cs="Arial"/>
          <w:szCs w:val="24"/>
        </w:rPr>
        <w:t>1</w:t>
      </w:r>
      <w:r w:rsidR="00FC5594" w:rsidRPr="00C71642">
        <w:rPr>
          <w:rFonts w:cs="Arial"/>
          <w:szCs w:val="24"/>
        </w:rPr>
        <w:t xml:space="preserve"> </w:t>
      </w:r>
    </w:p>
    <w:p w:rsidR="004570D3" w:rsidRPr="00C71642" w:rsidRDefault="00E9420D" w:rsidP="00E9420D">
      <w:pPr>
        <w:ind w:left="540"/>
        <w:jc w:val="both"/>
        <w:rPr>
          <w:rFonts w:ascii="Arial" w:hAnsi="Arial" w:cs="Arial"/>
        </w:rPr>
      </w:pPr>
      <w:r w:rsidRPr="00C71642">
        <w:rPr>
          <w:rFonts w:ascii="Arial" w:hAnsi="Arial" w:cs="Arial"/>
        </w:rPr>
        <w:t>Smlouva o spolupráci a spolufinancování při realizaci projektu „</w:t>
      </w:r>
      <w:r w:rsidR="00146D7D">
        <w:rPr>
          <w:rFonts w:ascii="Arial" w:hAnsi="Arial" w:cs="Arial"/>
        </w:rPr>
        <w:t>Mapa zážitků Moravy a Slezska</w:t>
      </w:r>
      <w:r w:rsidRPr="00C71642">
        <w:rPr>
          <w:rFonts w:ascii="Arial" w:hAnsi="Arial" w:cs="Arial"/>
        </w:rPr>
        <w:t xml:space="preserve">“ </w:t>
      </w:r>
      <w:r w:rsidR="000E2AAE" w:rsidRPr="00C71642">
        <w:rPr>
          <w:rFonts w:ascii="Arial" w:hAnsi="Arial" w:cs="Arial"/>
        </w:rPr>
        <w:t>(strana</w:t>
      </w:r>
      <w:r w:rsidR="00331F50" w:rsidRPr="00C71642">
        <w:rPr>
          <w:rFonts w:ascii="Arial" w:hAnsi="Arial" w:cs="Arial"/>
        </w:rPr>
        <w:t xml:space="preserve"> 3</w:t>
      </w:r>
      <w:r w:rsidR="000E2AAE" w:rsidRPr="00C71642">
        <w:rPr>
          <w:rFonts w:ascii="Arial" w:hAnsi="Arial" w:cs="Arial"/>
        </w:rPr>
        <w:t xml:space="preserve"> – </w:t>
      </w:r>
      <w:r w:rsidR="00C85CCA" w:rsidRPr="00C71642">
        <w:rPr>
          <w:rFonts w:ascii="Arial" w:hAnsi="Arial" w:cs="Arial"/>
        </w:rPr>
        <w:t>1</w:t>
      </w:r>
      <w:r w:rsidR="00217246">
        <w:rPr>
          <w:rFonts w:ascii="Arial" w:hAnsi="Arial" w:cs="Arial"/>
        </w:rPr>
        <w:t>4</w:t>
      </w:r>
      <w:r w:rsidR="000E2AAE" w:rsidRPr="00C71642">
        <w:rPr>
          <w:rFonts w:ascii="Arial" w:hAnsi="Arial" w:cs="Arial"/>
        </w:rPr>
        <w:t>)</w:t>
      </w:r>
    </w:p>
    <w:p w:rsidR="004570D3" w:rsidRPr="00C71642" w:rsidRDefault="004570D3">
      <w:pPr>
        <w:ind w:left="540"/>
        <w:jc w:val="both"/>
        <w:rPr>
          <w:rFonts w:ascii="Arial" w:hAnsi="Arial" w:cs="Arial"/>
        </w:rPr>
      </w:pPr>
    </w:p>
    <w:p w:rsidR="003F4A26" w:rsidRPr="00C71642" w:rsidRDefault="00FC5594">
      <w:pPr>
        <w:jc w:val="both"/>
        <w:rPr>
          <w:rFonts w:ascii="Arial" w:hAnsi="Arial" w:cs="Arial"/>
        </w:rPr>
        <w:sectPr w:rsidR="003F4A26" w:rsidRPr="00C71642" w:rsidSect="003533CF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71642">
        <w:rPr>
          <w:rFonts w:ascii="Arial" w:hAnsi="Arial" w:cs="Arial"/>
        </w:rPr>
        <w:tab/>
      </w:r>
    </w:p>
    <w:p w:rsidR="00131926" w:rsidRDefault="00131926" w:rsidP="00131926">
      <w:pPr>
        <w:pStyle w:val="Nzev"/>
        <w:rPr>
          <w:rFonts w:ascii="Arial" w:hAnsi="Arial" w:cs="Arial"/>
          <w:bCs w:val="0"/>
          <w:caps/>
          <w:sz w:val="24"/>
          <w:u w:val="none"/>
        </w:rPr>
      </w:pPr>
      <w:r>
        <w:rPr>
          <w:rFonts w:ascii="Arial" w:hAnsi="Arial" w:cs="Arial"/>
          <w:bCs w:val="0"/>
          <w:caps/>
          <w:sz w:val="24"/>
          <w:u w:val="none"/>
        </w:rPr>
        <w:lastRenderedPageBreak/>
        <w:t>Smlouva</w:t>
      </w:r>
    </w:p>
    <w:p w:rsidR="00131926" w:rsidRDefault="00131926" w:rsidP="00131926">
      <w:pPr>
        <w:pStyle w:val="Nzev"/>
        <w:rPr>
          <w:rFonts w:ascii="Arial" w:hAnsi="Arial" w:cs="Arial"/>
          <w:bCs w:val="0"/>
          <w:sz w:val="24"/>
          <w:u w:val="none"/>
        </w:rPr>
      </w:pPr>
      <w:r>
        <w:rPr>
          <w:rFonts w:ascii="Arial" w:hAnsi="Arial" w:cs="Arial"/>
          <w:bCs w:val="0"/>
          <w:sz w:val="24"/>
          <w:u w:val="none"/>
        </w:rPr>
        <w:t xml:space="preserve"> o spolupráci a spolufinancování při realizaci projektu </w:t>
      </w:r>
    </w:p>
    <w:p w:rsidR="00131926" w:rsidRDefault="00131926" w:rsidP="00131926">
      <w:pPr>
        <w:pStyle w:val="Nzev"/>
        <w:tabs>
          <w:tab w:val="left" w:pos="1080"/>
        </w:tabs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„Mapa zážitků Moravy a Slezska“</w:t>
      </w:r>
      <w:r>
        <w:rPr>
          <w:rFonts w:ascii="Arial" w:hAnsi="Arial" w:cs="Arial"/>
          <w:bCs w:val="0"/>
          <w:sz w:val="24"/>
          <w:u w:val="none"/>
        </w:rPr>
        <w:t xml:space="preserve"> </w:t>
      </w:r>
    </w:p>
    <w:p w:rsidR="00131926" w:rsidRDefault="00131926" w:rsidP="0013192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31926" w:rsidRDefault="00131926" w:rsidP="0013192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31926" w:rsidRDefault="00131926" w:rsidP="00131926">
      <w:pPr>
        <w:pStyle w:val="Zkladntext"/>
        <w:spacing w:after="120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SMLUVNÍ STRANY</w:t>
      </w:r>
    </w:p>
    <w:p w:rsidR="00131926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JIHOMORAVSKÝ KRAJ</w:t>
      </w:r>
    </w:p>
    <w:p w:rsidR="00131926" w:rsidRDefault="00131926" w:rsidP="00131926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Žerotínovo nám. 449/3, </w:t>
      </w:r>
      <w:proofErr w:type="gramStart"/>
      <w:r>
        <w:rPr>
          <w:rFonts w:ascii="Arial" w:hAnsi="Arial" w:cs="Arial"/>
          <w:sz w:val="22"/>
          <w:szCs w:val="22"/>
        </w:rPr>
        <w:t>601 82  Brno</w:t>
      </w:r>
      <w:proofErr w:type="gramEnd"/>
    </w:p>
    <w:p w:rsidR="00131926" w:rsidRDefault="00131926" w:rsidP="00131926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JUDr. Michalem Haškem, hejtmanem kraje</w:t>
      </w:r>
    </w:p>
    <w:p w:rsidR="00131926" w:rsidRDefault="00131926" w:rsidP="00131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708 88 337</w:t>
      </w:r>
    </w:p>
    <w:p w:rsidR="00131926" w:rsidRDefault="00131926" w:rsidP="00131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CZ70888337 </w:t>
      </w:r>
    </w:p>
    <w:p w:rsidR="00131926" w:rsidRDefault="00131926" w:rsidP="00131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131926" w:rsidRDefault="00131926" w:rsidP="00131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35-1416620267/0100</w:t>
      </w:r>
    </w:p>
    <w:p w:rsidR="00131926" w:rsidRDefault="00131926" w:rsidP="0013192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„příjemce“)</w:t>
      </w:r>
    </w:p>
    <w:p w:rsidR="00131926" w:rsidRDefault="00131926" w:rsidP="00131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31926" w:rsidRDefault="00131926" w:rsidP="001319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MORAVSKOSLEZSKÝ KRAJ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28. října 117, </w:t>
      </w:r>
      <w:proofErr w:type="gramStart"/>
      <w:r>
        <w:rPr>
          <w:rFonts w:ascii="Arial" w:hAnsi="Arial" w:cs="Arial"/>
          <w:sz w:val="22"/>
          <w:szCs w:val="22"/>
        </w:rPr>
        <w:t>702 18  Ostrava</w:t>
      </w:r>
      <w:proofErr w:type="gramEnd"/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Miroslavem Novákem, hejtmanem kraje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708 90 692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CZ70890692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spořitelna, a.s.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1650676349/0800</w:t>
      </w:r>
    </w:p>
    <w:p w:rsidR="00131926" w:rsidRDefault="00131926" w:rsidP="0013192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(dále jen „poskytovatel 1“)</w:t>
      </w:r>
    </w:p>
    <w:p w:rsidR="00131926" w:rsidRDefault="00131926" w:rsidP="0013192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</w:p>
    <w:p w:rsidR="00131926" w:rsidRDefault="00131926" w:rsidP="00131926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131926" w:rsidRDefault="00131926" w:rsidP="00131926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OLOMOUCKÝ KRAJ</w:t>
      </w:r>
    </w:p>
    <w:p w:rsidR="00131926" w:rsidRDefault="00131926" w:rsidP="00131926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Jeremenkova 1191/40a, </w:t>
      </w:r>
      <w:proofErr w:type="gramStart"/>
      <w:r>
        <w:rPr>
          <w:rFonts w:ascii="Arial" w:hAnsi="Arial" w:cs="Arial"/>
          <w:sz w:val="22"/>
          <w:szCs w:val="22"/>
        </w:rPr>
        <w:t>779 11  Olomouc</w:t>
      </w:r>
      <w:proofErr w:type="gramEnd"/>
      <w:r>
        <w:rPr>
          <w:rFonts w:ascii="Arial" w:hAnsi="Arial" w:cs="Arial"/>
          <w:sz w:val="22"/>
          <w:szCs w:val="22"/>
        </w:rPr>
        <w:t>, Hodolany</w:t>
      </w:r>
    </w:p>
    <w:p w:rsidR="00131926" w:rsidRDefault="00131926" w:rsidP="00131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Ing. Jiřím Rozbořilem, hejtmanem kraje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606 09 460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CZ60609460</w:t>
      </w:r>
    </w:p>
    <w:p w:rsidR="00131926" w:rsidRDefault="00131926" w:rsidP="0013192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Komerční banka, a.s. 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caps/>
          <w:sz w:val="22"/>
          <w:szCs w:val="22"/>
        </w:rPr>
        <w:t>:  27-4228120277/0100</w:t>
      </w:r>
    </w:p>
    <w:p w:rsidR="00131926" w:rsidRDefault="00131926" w:rsidP="0013192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„poskytovatel 2“)</w:t>
      </w:r>
    </w:p>
    <w:p w:rsidR="00131926" w:rsidRDefault="00131926" w:rsidP="0013192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</w:p>
    <w:p w:rsidR="00131926" w:rsidRDefault="00131926" w:rsidP="001319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ZLÍNSKÝ KRAJ</w:t>
      </w:r>
    </w:p>
    <w:p w:rsidR="00131926" w:rsidRDefault="00131926" w:rsidP="00131926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tř. T. Bati 21, </w:t>
      </w:r>
      <w:proofErr w:type="gramStart"/>
      <w:r>
        <w:rPr>
          <w:rFonts w:ascii="Arial" w:hAnsi="Arial" w:cs="Arial"/>
          <w:sz w:val="22"/>
          <w:szCs w:val="22"/>
        </w:rPr>
        <w:t>761 90  Zlín</w:t>
      </w:r>
      <w:proofErr w:type="gramEnd"/>
    </w:p>
    <w:p w:rsidR="00131926" w:rsidRDefault="00131926" w:rsidP="001319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MVDr. Stanislavem </w:t>
      </w:r>
      <w:proofErr w:type="spellStart"/>
      <w:r>
        <w:rPr>
          <w:rFonts w:ascii="Arial" w:hAnsi="Arial" w:cs="Arial"/>
          <w:sz w:val="22"/>
          <w:szCs w:val="22"/>
        </w:rPr>
        <w:t>Mišákem</w:t>
      </w:r>
      <w:proofErr w:type="spellEnd"/>
      <w:r>
        <w:rPr>
          <w:rFonts w:ascii="Arial" w:hAnsi="Arial" w:cs="Arial"/>
          <w:sz w:val="22"/>
          <w:szCs w:val="22"/>
        </w:rPr>
        <w:t>, hejtmanem kraje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708 91 320</w:t>
      </w:r>
    </w:p>
    <w:p w:rsidR="00131926" w:rsidRDefault="00131926" w:rsidP="00131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CZ70891320</w:t>
      </w:r>
    </w:p>
    <w:p w:rsidR="00131926" w:rsidRDefault="00131926" w:rsidP="0013192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</w:t>
      </w:r>
    </w:p>
    <w:p w:rsidR="00131926" w:rsidRPr="00131926" w:rsidRDefault="00131926" w:rsidP="00131926">
      <w:pPr>
        <w:rPr>
          <w:rFonts w:ascii="Arial" w:hAnsi="Arial" w:cs="Arial"/>
          <w:bCs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 xml:space="preserve">Číslo účtu: </w:t>
      </w:r>
      <w:r w:rsidRPr="00131926">
        <w:rPr>
          <w:rFonts w:ascii="Arial" w:hAnsi="Arial" w:cs="Arial"/>
          <w:bCs/>
          <w:sz w:val="22"/>
          <w:szCs w:val="22"/>
        </w:rPr>
        <w:t xml:space="preserve"> 2786182/0800</w:t>
      </w:r>
    </w:p>
    <w:p w:rsidR="00131926" w:rsidRPr="00131926" w:rsidRDefault="00131926" w:rsidP="00131926">
      <w:pPr>
        <w:jc w:val="both"/>
        <w:rPr>
          <w:rFonts w:ascii="Arial" w:hAnsi="Arial" w:cs="Arial"/>
          <w:i/>
          <w:sz w:val="22"/>
          <w:szCs w:val="22"/>
        </w:rPr>
      </w:pPr>
      <w:r w:rsidRPr="00131926">
        <w:rPr>
          <w:rFonts w:ascii="Arial" w:hAnsi="Arial" w:cs="Arial"/>
          <w:i/>
          <w:sz w:val="22"/>
          <w:szCs w:val="22"/>
        </w:rPr>
        <w:t>(dále jen „poskytovatel 3“)</w:t>
      </w:r>
    </w:p>
    <w:p w:rsidR="00131926" w:rsidRPr="00131926" w:rsidRDefault="00131926" w:rsidP="001319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1926" w:rsidDel="00892DE9">
        <w:rPr>
          <w:rFonts w:ascii="Arial" w:hAnsi="Arial" w:cs="Arial"/>
          <w:i/>
          <w:sz w:val="22"/>
          <w:szCs w:val="22"/>
        </w:rPr>
        <w:t xml:space="preserve"> </w:t>
      </w:r>
      <w:r w:rsidRPr="00131926">
        <w:rPr>
          <w:rFonts w:ascii="Arial" w:hAnsi="Arial" w:cs="Arial"/>
          <w:b/>
          <w:bCs/>
          <w:sz w:val="22"/>
          <w:szCs w:val="22"/>
        </w:rPr>
        <w:t>a</w:t>
      </w:r>
    </w:p>
    <w:p w:rsidR="00131926" w:rsidRPr="00131926" w:rsidRDefault="00131926" w:rsidP="00131926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131926" w:rsidRPr="00131926" w:rsidRDefault="00131926" w:rsidP="00131926">
      <w:pPr>
        <w:pStyle w:val="Zkladntext"/>
        <w:rPr>
          <w:i/>
          <w:sz w:val="22"/>
          <w:szCs w:val="22"/>
        </w:rPr>
      </w:pPr>
      <w:r w:rsidRPr="00131926" w:rsidDel="00892DE9">
        <w:rPr>
          <w:sz w:val="22"/>
          <w:szCs w:val="22"/>
        </w:rPr>
        <w:t xml:space="preserve"> </w:t>
      </w:r>
      <w:r w:rsidRPr="00131926">
        <w:rPr>
          <w:i/>
          <w:sz w:val="22"/>
          <w:szCs w:val="22"/>
        </w:rPr>
        <w:t>(pro označení poskytovatele 1, poskytovatele 2 a poskytovatele 3 se používá též pojem „poskytovatelé“)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131926" w:rsidRPr="00131926" w:rsidRDefault="00131926" w:rsidP="00131926">
      <w:pPr>
        <w:pStyle w:val="Zkladntext"/>
        <w:spacing w:after="120"/>
        <w:jc w:val="center"/>
        <w:rPr>
          <w:b/>
          <w:bCs/>
          <w:caps/>
          <w:sz w:val="22"/>
          <w:szCs w:val="22"/>
        </w:rPr>
      </w:pPr>
      <w:r w:rsidRPr="00131926">
        <w:rPr>
          <w:b/>
          <w:bCs/>
          <w:caps/>
          <w:sz w:val="22"/>
          <w:szCs w:val="22"/>
        </w:rPr>
        <w:t xml:space="preserve">Úvodní ustanovení </w:t>
      </w:r>
    </w:p>
    <w:p w:rsidR="00131926" w:rsidRPr="00131926" w:rsidRDefault="00131926" w:rsidP="00131926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>Smluvní strany deklarují svůj úmysl spolupracovat na realizaci projektu „Mapa zážitků Moravy a Slezska“ (dále jen „projekt“), jehož specifikace ve formě projektové dokumentace k projektu je uvedena v příloze č. 1 této smlouvy,</w:t>
      </w:r>
      <w:r w:rsidRPr="001319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1926">
        <w:rPr>
          <w:rFonts w:ascii="Arial" w:hAnsi="Arial" w:cs="Arial"/>
          <w:sz w:val="22"/>
          <w:szCs w:val="22"/>
        </w:rPr>
        <w:t>a za účelem realizace tohoto projektu uzavírají v souladu s ustanovením § 24 zákona č. 129/2000 Sb., zákon o krajích, v platném znění a</w:t>
      </w:r>
      <w:r w:rsidRPr="00131926">
        <w:rPr>
          <w:rFonts w:ascii="Arial" w:hAnsi="Arial" w:cs="Arial"/>
          <w:bCs/>
          <w:sz w:val="22"/>
          <w:szCs w:val="22"/>
        </w:rPr>
        <w:t xml:space="preserve"> § 1746 odst. 2 zákona č. 89/2012 Sb., občanský zákoník, v platném znění </w:t>
      </w:r>
      <w:r w:rsidRPr="00131926">
        <w:rPr>
          <w:rFonts w:ascii="Arial" w:hAnsi="Arial" w:cs="Arial"/>
          <w:sz w:val="22"/>
          <w:szCs w:val="22"/>
        </w:rPr>
        <w:t>tuto Smlouvu o spolupráci a spolufinancování při realizaci projektu „Mapa zážitků Moravy a Slezska“ (dále jen „smlouva“).</w:t>
      </w:r>
    </w:p>
    <w:p w:rsidR="00131926" w:rsidRPr="00131926" w:rsidRDefault="00131926" w:rsidP="00131926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>Projektová dokumentace k projektu je nedílnou součástí této smlouvy jako příloha č. 1 (dále jen „projektová dokumentace“).</w:t>
      </w:r>
    </w:p>
    <w:p w:rsidR="00131926" w:rsidRPr="00131926" w:rsidRDefault="00131926" w:rsidP="00131926">
      <w:pPr>
        <w:pStyle w:val="Zkladntext"/>
        <w:spacing w:after="120"/>
        <w:ind w:left="357"/>
        <w:rPr>
          <w:sz w:val="22"/>
          <w:szCs w:val="22"/>
        </w:rPr>
      </w:pP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III.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131926" w:rsidRPr="00131926" w:rsidRDefault="00131926" w:rsidP="00131926">
      <w:pPr>
        <w:pStyle w:val="Zkladntext"/>
        <w:spacing w:after="120"/>
        <w:rPr>
          <w:b/>
          <w:bCs/>
          <w:sz w:val="22"/>
          <w:szCs w:val="22"/>
        </w:rPr>
      </w:pPr>
      <w:r w:rsidRPr="00131926">
        <w:rPr>
          <w:sz w:val="22"/>
          <w:szCs w:val="22"/>
        </w:rPr>
        <w:t>Předmětem této smlouvy je spolupráce smluvních stran na realizaci projektu „Mapa zážitků Moravy a Slezska“, vymezení jejich vzájemných práv a povinností včetně vymezení míry jejich finanční spoluúčasti.</w:t>
      </w:r>
    </w:p>
    <w:p w:rsidR="00131926" w:rsidRPr="00131926" w:rsidRDefault="00131926" w:rsidP="00131926">
      <w:pPr>
        <w:pStyle w:val="Zkladntext"/>
        <w:spacing w:after="120"/>
        <w:ind w:left="357"/>
        <w:rPr>
          <w:sz w:val="22"/>
          <w:szCs w:val="22"/>
        </w:rPr>
      </w:pP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IV.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31926">
        <w:rPr>
          <w:rFonts w:ascii="Arial" w:hAnsi="Arial" w:cs="Arial"/>
          <w:b/>
          <w:bCs/>
          <w:caps/>
          <w:sz w:val="22"/>
          <w:szCs w:val="22"/>
        </w:rPr>
        <w:t>Vymezení finanční spoluúčasti</w:t>
      </w:r>
    </w:p>
    <w:p w:rsidR="00131926" w:rsidRPr="00131926" w:rsidRDefault="00131926" w:rsidP="00131926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>Smluvní strany se dohodly, že se budou podílet na úhradě nákladů projektu rovným dílem, tj. každá ze smluvních stran uhradí  ¼  nákladů projektu.</w:t>
      </w:r>
    </w:p>
    <w:p w:rsidR="00131926" w:rsidRPr="00131926" w:rsidRDefault="00131926" w:rsidP="00131926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 xml:space="preserve">Předpokládané celkové náklady projektu činí </w:t>
      </w:r>
      <w:r w:rsidRPr="00131926">
        <w:rPr>
          <w:rFonts w:ascii="Arial" w:hAnsi="Arial" w:cs="Arial"/>
          <w:b/>
          <w:bCs/>
          <w:sz w:val="22"/>
          <w:szCs w:val="22"/>
        </w:rPr>
        <w:t>1.000.000 K</w:t>
      </w:r>
      <w:r w:rsidRPr="00131926">
        <w:rPr>
          <w:rFonts w:ascii="Arial" w:hAnsi="Arial" w:cs="Arial"/>
          <w:b/>
          <w:sz w:val="22"/>
          <w:szCs w:val="22"/>
        </w:rPr>
        <w:t xml:space="preserve">č včetně DPH </w:t>
      </w:r>
      <w:r w:rsidRPr="00131926">
        <w:rPr>
          <w:rFonts w:ascii="Arial" w:hAnsi="Arial" w:cs="Arial"/>
          <w:sz w:val="22"/>
          <w:szCs w:val="22"/>
        </w:rPr>
        <w:t xml:space="preserve">(slovy </w:t>
      </w:r>
      <w:proofErr w:type="spellStart"/>
      <w:r w:rsidRPr="00131926">
        <w:rPr>
          <w:rFonts w:ascii="Arial" w:hAnsi="Arial" w:cs="Arial"/>
          <w:sz w:val="22"/>
          <w:szCs w:val="22"/>
        </w:rPr>
        <w:t>jedenmilionkorunčeských</w:t>
      </w:r>
      <w:proofErr w:type="spellEnd"/>
      <w:r w:rsidRPr="00131926">
        <w:rPr>
          <w:rFonts w:ascii="Arial" w:hAnsi="Arial" w:cs="Arial"/>
          <w:sz w:val="22"/>
          <w:szCs w:val="22"/>
        </w:rPr>
        <w:t xml:space="preserve">). S ohledem na tuto částku se smluvní strany dohodly, že každý ze tří poskytovatelů převede na účet příjemce finanční prostředky ve výši 250.000 Kč (slovy </w:t>
      </w:r>
      <w:proofErr w:type="spellStart"/>
      <w:r w:rsidRPr="00131926">
        <w:rPr>
          <w:rFonts w:ascii="Arial" w:hAnsi="Arial" w:cs="Arial"/>
          <w:sz w:val="22"/>
          <w:szCs w:val="22"/>
        </w:rPr>
        <w:t>dvěstěpadesáttisíckorunčeských</w:t>
      </w:r>
      <w:proofErr w:type="spellEnd"/>
      <w:r w:rsidRPr="00131926">
        <w:rPr>
          <w:rFonts w:ascii="Arial" w:hAnsi="Arial" w:cs="Arial"/>
          <w:sz w:val="22"/>
          <w:szCs w:val="22"/>
        </w:rPr>
        <w:t>), které vyčlenil ve svém rozpočtu na realizaci projektu, a to do 21 dnů od nabytí účinnosti této smlouvy. Dnem uhrazení je den připsání příslušné částky na účet příjemce.</w:t>
      </w:r>
    </w:p>
    <w:p w:rsidR="00131926" w:rsidRPr="00131926" w:rsidRDefault="00131926" w:rsidP="00131926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 xml:space="preserve">Příjemce se zavazuje finanční prostředky podle odst. 2 přijmout a užít výlučně k úhradě nákladů na realizaci projektu dle projektové dokumentace, která je přílohou č. 1 této smlouvy. </w:t>
      </w:r>
    </w:p>
    <w:p w:rsidR="00131926" w:rsidRPr="00131926" w:rsidRDefault="00131926" w:rsidP="00131926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>Příjemce prohlašuje, že finanční prostředky ve výši  250.000 Kč na úhradu svého podílu nákladů projektu má vyčleněny ve svém rozpočtu.</w:t>
      </w:r>
    </w:p>
    <w:p w:rsidR="00131926" w:rsidRPr="00131926" w:rsidRDefault="00131926" w:rsidP="00131926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t>Příjemce se zavazuje, že po ukončení realizace projektu provede závěrečné vyúčtování dle čl. V odst. 1 písm. f) této smlouvy.</w:t>
      </w:r>
    </w:p>
    <w:p w:rsidR="00131926" w:rsidRPr="00131926" w:rsidRDefault="00131926" w:rsidP="00131926">
      <w:pPr>
        <w:pStyle w:val="Zkladntext"/>
        <w:spacing w:after="120"/>
        <w:ind w:left="357"/>
        <w:rPr>
          <w:sz w:val="22"/>
          <w:szCs w:val="22"/>
        </w:rPr>
      </w:pP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V.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DALŠÍ PRÁVA A POVINNOSTI SMLUVNÍCH STRAN</w:t>
      </w:r>
    </w:p>
    <w:p w:rsidR="00131926" w:rsidRPr="00131926" w:rsidRDefault="00131926" w:rsidP="00131926">
      <w:pPr>
        <w:pStyle w:val="Zkladntext"/>
        <w:numPr>
          <w:ilvl w:val="0"/>
          <w:numId w:val="3"/>
        </w:numPr>
        <w:tabs>
          <w:tab w:val="clear" w:pos="375"/>
          <w:tab w:val="clear" w:pos="1440"/>
          <w:tab w:val="left" w:pos="360"/>
        </w:tabs>
        <w:spacing w:after="120"/>
        <w:ind w:left="357" w:hanging="357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Příjemce se zavazuje, že vykoná činnosti související s realizací projektu, a to: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určí osobu odpovědnou za výkon činností souvisejících s realizací projektu, jejíž jméno a kontaktní údaje sdělí všem poskytovatelům,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  <w:tab w:val="num" w:pos="748"/>
        </w:tabs>
        <w:spacing w:after="120"/>
        <w:ind w:left="748" w:hanging="374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lastRenderedPageBreak/>
        <w:t xml:space="preserve">provede v rámci realizace projektu výběr zhotovitele na realizaci projektu v souladu se zákonem č. 137/2006 Sb., o veřejných zakázkách, ve znění pozdějších předpisů (dále jen „zákon o veřejných zakázkách“) a s vybraným zhotovitelem uzavře smlouvu, ve které mj. upraví závazek zhotovitele poskytnout příjemci a poskytovatelům právo dílo užít ke všem způsobům užití, bez množstevního, časového či územního omezení (licenční ujednání) </w:t>
      </w:r>
      <w:r w:rsidRPr="00131926">
        <w:rPr>
          <w:sz w:val="22"/>
          <w:szCs w:val="22"/>
        </w:rPr>
        <w:t>včetně oprávnění poskytovatelů a příjemce poskytovat podlicenci 3. osobám v neomezeném rozsahu.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předá poskytovatelům kopii smlouvy na realizaci projektu uzavřené s vybraným zhotovitelem dle zákona o veřejných zakázkách, a to do 15 dnů od jejího uzavření, či od uzavření této smlouvy, nastane-li tato skutečnost později,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po přijetí finančních prostředků od poskytovatelů bude provádět úhradu faktur spojených s realizací projektu vybranému zhotoviteli,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předá poskytovatelům výstupy z tohoto projektu (propagační materiály „</w:t>
      </w:r>
      <w:r w:rsidRPr="00131926">
        <w:rPr>
          <w:sz w:val="22"/>
          <w:szCs w:val="22"/>
        </w:rPr>
        <w:t>Mapa zážitků Moravy a Slezska</w:t>
      </w:r>
      <w:r w:rsidRPr="00131926">
        <w:rPr>
          <w:bCs/>
          <w:sz w:val="22"/>
          <w:szCs w:val="22"/>
        </w:rPr>
        <w:t>“, elektronické výstupy a další výstupy) způsobem, v množství a na místě dle přílohy č. 1,</w:t>
      </w:r>
      <w:r w:rsidRPr="00131926">
        <w:rPr>
          <w:bCs/>
          <w:iCs/>
          <w:sz w:val="22"/>
          <w:szCs w:val="22"/>
        </w:rPr>
        <w:t xml:space="preserve"> 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předá poskytovatelům po ukončení realizace projektu kopii závěrečného vyúčtování projektu, která bude obsahovat závěrečnou zprávu s finanční rozvahou včetně kopií faktur a platebních příkazů, a to nejpozději do 31.</w:t>
      </w:r>
      <w:r>
        <w:rPr>
          <w:bCs/>
          <w:sz w:val="22"/>
          <w:szCs w:val="22"/>
        </w:rPr>
        <w:t xml:space="preserve"> </w:t>
      </w:r>
      <w:r w:rsidRPr="00131926">
        <w:rPr>
          <w:bCs/>
          <w:sz w:val="22"/>
          <w:szCs w:val="22"/>
        </w:rPr>
        <w:t>5.</w:t>
      </w:r>
      <w:r>
        <w:rPr>
          <w:bCs/>
          <w:sz w:val="22"/>
          <w:szCs w:val="22"/>
        </w:rPr>
        <w:t xml:space="preserve"> </w:t>
      </w:r>
      <w:r w:rsidRPr="00131926">
        <w:rPr>
          <w:bCs/>
          <w:sz w:val="22"/>
          <w:szCs w:val="22"/>
        </w:rPr>
        <w:t>2016 a provede v tomto termínu vypořádání případných nevyčerpaných prostředků způsobem stanoveným v odstavci 4 tohoto článku smlouvy.</w:t>
      </w:r>
    </w:p>
    <w:p w:rsidR="00131926" w:rsidRPr="00131926" w:rsidRDefault="00131926" w:rsidP="00131926">
      <w:pPr>
        <w:pStyle w:val="Zkladntext"/>
        <w:numPr>
          <w:ilvl w:val="0"/>
          <w:numId w:val="3"/>
        </w:numPr>
        <w:tabs>
          <w:tab w:val="clear" w:pos="375"/>
          <w:tab w:val="clear" w:pos="1440"/>
          <w:tab w:val="left" w:pos="360"/>
        </w:tabs>
        <w:spacing w:after="120"/>
        <w:ind w:left="357" w:hanging="357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 xml:space="preserve">Poskytovatelé se zavazují, že vykonají činnosti související s realizací projektu, </w:t>
      </w:r>
      <w:r w:rsidRPr="00131926">
        <w:rPr>
          <w:bCs/>
          <w:sz w:val="22"/>
          <w:szCs w:val="22"/>
        </w:rPr>
        <w:br/>
        <w:t>a to: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 xml:space="preserve">v rámci projektu budou vystupovat jako partneři projektu, jak je uvedeno v projektové dokumentaci, 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 xml:space="preserve">každý z poskytovatelů určí osobu odpovědnou za výkon činností souvisejících </w:t>
      </w:r>
      <w:r w:rsidRPr="00131926">
        <w:rPr>
          <w:bCs/>
          <w:sz w:val="22"/>
          <w:szCs w:val="22"/>
        </w:rPr>
        <w:br/>
        <w:t>s realizací projektu, jejíž jméno sdělí příjemci a ostatním poskytovatelům,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 xml:space="preserve">budou aktivně spolupracovat při realizaci projektu (zhotovení propagačního materiálu „Mapa zážitků Moravy a Slezska“, společná tisková konference na veletrhu </w:t>
      </w:r>
      <w:proofErr w:type="spellStart"/>
      <w:r w:rsidRPr="00131926">
        <w:rPr>
          <w:bCs/>
          <w:sz w:val="22"/>
          <w:szCs w:val="22"/>
        </w:rPr>
        <w:t>Regiontour</w:t>
      </w:r>
      <w:proofErr w:type="spellEnd"/>
      <w:r w:rsidRPr="00131926">
        <w:rPr>
          <w:bCs/>
          <w:sz w:val="22"/>
          <w:szCs w:val="22"/>
        </w:rPr>
        <w:t xml:space="preserve"> 2016, dotisk propagačního materiálu Průvodce pěšího turisty, úprava webových stránek </w:t>
      </w:r>
      <w:hyperlink r:id="rId12" w:history="1">
        <w:r w:rsidRPr="00131926">
          <w:rPr>
            <w:rStyle w:val="Hypertextovodkaz"/>
            <w:bCs/>
            <w:sz w:val="22"/>
            <w:szCs w:val="22"/>
          </w:rPr>
          <w:t>www.moraviasilesia.cz</w:t>
        </w:r>
      </w:hyperlink>
      <w:r w:rsidRPr="00131926">
        <w:rPr>
          <w:bCs/>
          <w:sz w:val="22"/>
          <w:szCs w:val="22"/>
        </w:rPr>
        <w:t xml:space="preserve">, prezentace na veletrhu GOOD </w:t>
      </w:r>
      <w:proofErr w:type="spellStart"/>
      <w:r w:rsidRPr="00131926">
        <w:rPr>
          <w:bCs/>
          <w:sz w:val="22"/>
          <w:szCs w:val="22"/>
        </w:rPr>
        <w:t>Udine</w:t>
      </w:r>
      <w:proofErr w:type="spellEnd"/>
      <w:r w:rsidRPr="00131926">
        <w:rPr>
          <w:bCs/>
          <w:sz w:val="22"/>
          <w:szCs w:val="22"/>
        </w:rPr>
        <w:t xml:space="preserve">, prezentace na festivalu ve Vídni), a to při konzultacích, poskytování podkladů pro obsahovou část projektu, poskytování podkladů pro grafické zpracování projektu, všech korekturách a všech dalších činnostech vyplývajících z projektové dokumentace. 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budou aktivně nápomocni příjemci při řešení případných vzniklých situací souvisejících s realizací projektu (např. nedodržení harmonogramu jednotlivých prací ze strany zhotovitele apod.), jedná se například o komunikaci se zhotovitelem apod.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bCs/>
          <w:sz w:val="22"/>
          <w:szCs w:val="22"/>
        </w:rPr>
      </w:pPr>
      <w:r w:rsidRPr="00131926">
        <w:rPr>
          <w:sz w:val="22"/>
          <w:szCs w:val="22"/>
        </w:rPr>
        <w:t xml:space="preserve">budou spolupracovat s příjemcem a finančně se podílet při zabezpečení své prezentace na gastronomickém veletrhu GOOD </w:t>
      </w:r>
      <w:proofErr w:type="spellStart"/>
      <w:r w:rsidRPr="00131926">
        <w:rPr>
          <w:sz w:val="22"/>
          <w:szCs w:val="22"/>
        </w:rPr>
        <w:t>Udine</w:t>
      </w:r>
      <w:proofErr w:type="spellEnd"/>
      <w:r w:rsidRPr="00131926">
        <w:rPr>
          <w:sz w:val="22"/>
          <w:szCs w:val="22"/>
        </w:rPr>
        <w:t xml:space="preserve"> v souladu s projektovou dokumentací.</w:t>
      </w:r>
    </w:p>
    <w:p w:rsidR="00131926" w:rsidRPr="00131926" w:rsidRDefault="00131926" w:rsidP="00131926">
      <w:pPr>
        <w:pStyle w:val="Zkladntext"/>
        <w:numPr>
          <w:ilvl w:val="0"/>
          <w:numId w:val="3"/>
        </w:numPr>
        <w:tabs>
          <w:tab w:val="clear" w:pos="375"/>
          <w:tab w:val="clear" w:pos="1440"/>
          <w:tab w:val="left" w:pos="360"/>
        </w:tabs>
        <w:spacing w:after="120"/>
        <w:ind w:left="357" w:hanging="357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Poskytovatelé jsou oprávněni požadovat od příjemce v průběhu realizace projektu informace o stavu plnění projektu a provedených pracích, příp. nahlédnout do příslušných dokladů nebo požadovat poskytnutí jejich kopie (faktury, výkazy provedených prací apod.). Příjemce je povinen poskytovatelům tyto informace v přiměřené lhůtě</w:t>
      </w:r>
      <w:r w:rsidRPr="00131926">
        <w:rPr>
          <w:sz w:val="22"/>
          <w:szCs w:val="22"/>
        </w:rPr>
        <w:t xml:space="preserve"> poskytnout, případně jim v přiměřené lhůtě umožnit do výše uvedených dokladů nahlédnout nebo jim poskytnout jejich kopie.</w:t>
      </w:r>
    </w:p>
    <w:p w:rsidR="00131926" w:rsidRPr="00131926" w:rsidRDefault="00131926" w:rsidP="00131926">
      <w:pPr>
        <w:pStyle w:val="Zkladntext"/>
        <w:numPr>
          <w:ilvl w:val="0"/>
          <w:numId w:val="3"/>
        </w:numPr>
        <w:tabs>
          <w:tab w:val="clear" w:pos="375"/>
          <w:tab w:val="clear" w:pos="1440"/>
          <w:tab w:val="left" w:pos="360"/>
        </w:tabs>
        <w:spacing w:after="120"/>
        <w:ind w:left="357" w:hanging="357"/>
        <w:jc w:val="both"/>
        <w:rPr>
          <w:sz w:val="22"/>
          <w:szCs w:val="22"/>
        </w:rPr>
      </w:pPr>
      <w:r w:rsidRPr="00131926">
        <w:rPr>
          <w:sz w:val="22"/>
          <w:szCs w:val="22"/>
        </w:rPr>
        <w:lastRenderedPageBreak/>
        <w:t xml:space="preserve">Případné nevyčerpané finanční prostředky budou příjemcem vypořádány v termínu dle odst. 1 písm. f) tohoto článku smlouvy. Vypořádání bude provedeno rozdělením nevyčerpaných finančních prostředků rovným dílem mezi smluvní strany a vrácením příslušných podílů poskytovatelům. Toto ustanovení se nepoužije v případě, že celkový zůstatek nevyčerpaných finančních prostředků nebude dosahovat částky 100 Kč (slovy </w:t>
      </w:r>
      <w:proofErr w:type="spellStart"/>
      <w:r w:rsidRPr="00131926">
        <w:rPr>
          <w:sz w:val="22"/>
          <w:szCs w:val="22"/>
        </w:rPr>
        <w:t>jednostokorunčeských</w:t>
      </w:r>
      <w:proofErr w:type="spellEnd"/>
      <w:r w:rsidRPr="00131926">
        <w:rPr>
          <w:sz w:val="22"/>
          <w:szCs w:val="22"/>
        </w:rPr>
        <w:t>).</w:t>
      </w:r>
    </w:p>
    <w:p w:rsidR="00131926" w:rsidRPr="00131926" w:rsidRDefault="00131926" w:rsidP="00131926">
      <w:pPr>
        <w:pStyle w:val="Zkladntext"/>
        <w:numPr>
          <w:ilvl w:val="0"/>
          <w:numId w:val="3"/>
        </w:numPr>
        <w:tabs>
          <w:tab w:val="clear" w:pos="1440"/>
        </w:tabs>
        <w:spacing w:after="1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 xml:space="preserve">V případě vyšších nákladů projektu, než jsou předpokládané dle čl. IV. odst. 2 této smlouvy, bude uhrazení částky přesahující sumu uvedenou v čl. IV. odst. 2 </w:t>
      </w:r>
      <w:proofErr w:type="gramStart"/>
      <w:r w:rsidRPr="00131926">
        <w:rPr>
          <w:sz w:val="22"/>
          <w:szCs w:val="22"/>
        </w:rPr>
        <w:t>této</w:t>
      </w:r>
      <w:proofErr w:type="gramEnd"/>
      <w:r w:rsidRPr="00131926">
        <w:rPr>
          <w:sz w:val="22"/>
          <w:szCs w:val="22"/>
        </w:rPr>
        <w:t xml:space="preserve"> smlouvy řešeno vzájemnou dohodou smluvních stran ve formě dodatku k této smlouvě, při zachování poměru uvedeného v čl. IV. odst. 1 této smlouvy.</w:t>
      </w:r>
    </w:p>
    <w:p w:rsidR="00131926" w:rsidRPr="00131926" w:rsidRDefault="00131926" w:rsidP="00131926">
      <w:pPr>
        <w:pStyle w:val="Zkladntext"/>
        <w:spacing w:after="120"/>
        <w:ind w:left="375"/>
        <w:rPr>
          <w:sz w:val="22"/>
          <w:szCs w:val="22"/>
        </w:rPr>
      </w:pP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VI.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31926">
        <w:rPr>
          <w:rFonts w:ascii="Arial" w:hAnsi="Arial" w:cs="Arial"/>
          <w:b/>
          <w:bCs/>
          <w:caps/>
          <w:sz w:val="22"/>
          <w:szCs w:val="22"/>
        </w:rPr>
        <w:t>Odstoupení od smlouvy</w:t>
      </w:r>
    </w:p>
    <w:p w:rsidR="00131926" w:rsidRPr="00131926" w:rsidRDefault="00131926" w:rsidP="00131926">
      <w:pPr>
        <w:pStyle w:val="Zkladntext"/>
        <w:numPr>
          <w:ilvl w:val="0"/>
          <w:numId w:val="5"/>
        </w:numPr>
        <w:tabs>
          <w:tab w:val="clear" w:pos="375"/>
          <w:tab w:val="clear" w:pos="1440"/>
          <w:tab w:val="left" w:pos="360"/>
        </w:tabs>
        <w:spacing w:after="1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>Každá ze smluvních stran může od smlouvy písemně odstoupit, pokud některá z ostatních smluvních stran smlouvu poruší podstatným způsobem. Podstatným porušením smlouvy se rozumí zejména: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 xml:space="preserve">nepřevedení finančních prostředků podle čl. IV odst. 2 </w:t>
      </w:r>
      <w:proofErr w:type="gramStart"/>
      <w:r w:rsidRPr="00131926">
        <w:rPr>
          <w:sz w:val="22"/>
          <w:szCs w:val="22"/>
        </w:rPr>
        <w:t>této</w:t>
      </w:r>
      <w:proofErr w:type="gramEnd"/>
      <w:r w:rsidRPr="00131926">
        <w:rPr>
          <w:sz w:val="22"/>
          <w:szCs w:val="22"/>
        </w:rPr>
        <w:t xml:space="preserve"> smlouvy některým z poskytovatelů ve stanovené lhůtě,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 xml:space="preserve">použití finančních prostředků převedených podle čl. IV odst. 2 </w:t>
      </w:r>
      <w:proofErr w:type="gramStart"/>
      <w:r w:rsidRPr="00131926">
        <w:rPr>
          <w:sz w:val="22"/>
          <w:szCs w:val="22"/>
        </w:rPr>
        <w:t>této</w:t>
      </w:r>
      <w:proofErr w:type="gramEnd"/>
      <w:r w:rsidRPr="00131926">
        <w:rPr>
          <w:sz w:val="22"/>
          <w:szCs w:val="22"/>
        </w:rPr>
        <w:t xml:space="preserve"> smlouvy příjemcem v rozporu s touto smlouvou,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131926">
        <w:rPr>
          <w:bCs/>
          <w:sz w:val="22"/>
          <w:szCs w:val="22"/>
        </w:rPr>
        <w:t>pokud příjemce nerealizuje projekt v souladu s touto smlouvou nebo projektovou dokumentací nebo odmítá poskytovatelům poskytnout informace o realizaci projektu,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>neposkytnutí součinnosti ze strany některého poskytovatele,</w:t>
      </w:r>
    </w:p>
    <w:p w:rsidR="00131926" w:rsidRPr="00131926" w:rsidRDefault="00131926" w:rsidP="00131926">
      <w:pPr>
        <w:pStyle w:val="Zkladntext"/>
        <w:numPr>
          <w:ilvl w:val="1"/>
          <w:numId w:val="3"/>
        </w:numPr>
        <w:tabs>
          <w:tab w:val="clear" w:pos="1080"/>
          <w:tab w:val="clear" w:pos="1440"/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 xml:space="preserve">neposkytnutí stanovených výstupů příjemcem poskytovatelům v souladu </w:t>
      </w:r>
      <w:r w:rsidRPr="00131926">
        <w:rPr>
          <w:sz w:val="22"/>
          <w:szCs w:val="22"/>
        </w:rPr>
        <w:br/>
        <w:t>s čl. V odst. 1 písm. e) této smlouvy.</w:t>
      </w:r>
    </w:p>
    <w:p w:rsidR="00131926" w:rsidRPr="00131926" w:rsidRDefault="00131926" w:rsidP="00131926">
      <w:pPr>
        <w:pStyle w:val="Zkladntext"/>
        <w:numPr>
          <w:ilvl w:val="0"/>
          <w:numId w:val="5"/>
        </w:numPr>
        <w:tabs>
          <w:tab w:val="clear" w:pos="375"/>
          <w:tab w:val="clear" w:pos="1440"/>
          <w:tab w:val="left" w:pos="360"/>
        </w:tabs>
        <w:spacing w:after="1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>Smluvní strana může v souladu s odstavcem 1 od smlouvy odstoupit pouze tehdy, pokud strana, která porušila smlouvu podstatným způsobem, nesplní svou povinnost ani v dodatečné přiměřené lhůtě, která jí k tomu byla poskytnuta. Tato lhůta nesmí být kratší než 7 kalendářních dnů. Jestliže však strana, která porušila smlouvu podstatným způsobem, prohlásí, že svůj závazek nesplní, může druhá strana od smlouvy odstoupit bez poskytnutí dodatečné přiměřené lhůty k plnění nebo před jejím uplynutím.</w:t>
      </w:r>
    </w:p>
    <w:p w:rsidR="00131926" w:rsidRPr="00131926" w:rsidRDefault="00131926" w:rsidP="00131926">
      <w:pPr>
        <w:pStyle w:val="Zkladntext"/>
        <w:numPr>
          <w:ilvl w:val="0"/>
          <w:numId w:val="5"/>
        </w:numPr>
        <w:tabs>
          <w:tab w:val="clear" w:pos="375"/>
          <w:tab w:val="clear" w:pos="1440"/>
          <w:tab w:val="left" w:pos="360"/>
        </w:tabs>
        <w:spacing w:after="1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>Odstoupení je účinné dnem, kdy bylo písemné oznámení o odstoupení doručeno poslední ze smluvních stran.</w:t>
      </w:r>
    </w:p>
    <w:p w:rsidR="00131926" w:rsidRPr="00131926" w:rsidRDefault="00131926" w:rsidP="00131926">
      <w:pPr>
        <w:pStyle w:val="Zkladntext"/>
        <w:numPr>
          <w:ilvl w:val="0"/>
          <w:numId w:val="5"/>
        </w:numPr>
        <w:tabs>
          <w:tab w:val="clear" w:pos="375"/>
          <w:tab w:val="clear" w:pos="1440"/>
          <w:tab w:val="left" w:pos="360"/>
        </w:tabs>
        <w:spacing w:after="120"/>
        <w:jc w:val="both"/>
        <w:rPr>
          <w:sz w:val="22"/>
          <w:szCs w:val="22"/>
        </w:rPr>
      </w:pPr>
      <w:r w:rsidRPr="00131926">
        <w:rPr>
          <w:sz w:val="22"/>
          <w:szCs w:val="22"/>
        </w:rPr>
        <w:t>Smluvní strany se dohodly, že pokud některá ze smluvních stran od smlouvy odstoupí, smlouva se ruší od počátku a poskytovatelé a příjemce jsou povinni vrátit si poskytnutá plnění. Odstoupení od smlouvy se nedotýká nároku na náhradu škody vzniklé porušením smlouvy.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VII.</w:t>
      </w:r>
    </w:p>
    <w:p w:rsidR="00131926" w:rsidRPr="00131926" w:rsidRDefault="00131926" w:rsidP="00131926">
      <w:pPr>
        <w:tabs>
          <w:tab w:val="left" w:pos="36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31926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31926" w:rsidRPr="00131926" w:rsidRDefault="00131926" w:rsidP="00131926">
      <w:pPr>
        <w:pStyle w:val="Zkladntext"/>
        <w:numPr>
          <w:ilvl w:val="0"/>
          <w:numId w:val="2"/>
        </w:numPr>
        <w:tabs>
          <w:tab w:val="clear" w:pos="1440"/>
          <w:tab w:val="left" w:pos="360"/>
        </w:tabs>
        <w:spacing w:after="120"/>
        <w:ind w:left="357" w:hanging="357"/>
        <w:jc w:val="both"/>
        <w:rPr>
          <w:bCs/>
          <w:sz w:val="22"/>
          <w:szCs w:val="22"/>
        </w:rPr>
      </w:pPr>
      <w:r w:rsidRPr="00131926">
        <w:rPr>
          <w:bCs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lastRenderedPageBreak/>
        <w:t>Případné změny a doplňky této smlouvy budou smluvní strany řešit písemnými, vzestupně číslovanými dodatky k této smlouvě, které budou výslovně za dodatky této smlouvy označeny.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t>Práva a povinnosti z této smlouvy vyplývající přecházejí na právní nástupce smluvních stran.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t xml:space="preserve">Tato smlouva se vyhotovuje v 8 stejnopisech s platností originálu, z nichž příjemce a každý poskytovatel obdrží 2 vyhotovení. 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t>Tato smlouva nabývá platnosti a účinnosti dnem jejího uzavření.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t>Smluvní strany prohlašují, že souhlasí s případným zveřejněním textu této smlouvy v souladu se zákonem č. 106/1999 Sb., o svobodném přístupu k informacím, ve znění pozdějších předpisů</w:t>
      </w:r>
      <w:r w:rsidRPr="00131926">
        <w:rPr>
          <w:rFonts w:ascii="Arial" w:hAnsi="Arial" w:cs="Arial"/>
          <w:bCs/>
          <w:i/>
          <w:sz w:val="22"/>
          <w:szCs w:val="22"/>
        </w:rPr>
        <w:t>.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sz w:val="22"/>
          <w:szCs w:val="22"/>
        </w:rPr>
        <w:t>Smluvní strany berou na vědomí a výslovně souhlasí s tím, že smlouva včetně příloh a případných dodatků bude zveřejněna na oficiálních webových stránkách Moravskoslezského kraje v souladu se zákonem č. 101/2000 Sb., o ochraně osobních údajů a o změně některých zákonů, ve znění pozdějších předpisů.</w:t>
      </w:r>
    </w:p>
    <w:p w:rsidR="00131926" w:rsidRPr="00131926" w:rsidRDefault="00131926" w:rsidP="00131926">
      <w:pPr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31926">
        <w:rPr>
          <w:rFonts w:ascii="Arial" w:hAnsi="Arial" w:cs="Arial"/>
          <w:bCs/>
          <w:sz w:val="22"/>
          <w:szCs w:val="22"/>
        </w:rPr>
        <w:t>Nedílnou součástí této smlouvy je příloha č. 1.</w:t>
      </w:r>
    </w:p>
    <w:p w:rsidR="00131926" w:rsidRDefault="00131926" w:rsidP="00131926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31926" w:rsidTr="008F543A">
        <w:trPr>
          <w:trHeight w:val="906"/>
        </w:trPr>
        <w:tc>
          <w:tcPr>
            <w:tcW w:w="9210" w:type="dxa"/>
          </w:tcPr>
          <w:p w:rsidR="00131926" w:rsidRPr="007E5774" w:rsidRDefault="00131926" w:rsidP="008F543A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E5774">
              <w:rPr>
                <w:rFonts w:ascii="Arial" w:hAnsi="Arial" w:cs="Arial"/>
                <w:b/>
                <w:bCs/>
                <w:sz w:val="22"/>
                <w:szCs w:val="22"/>
              </w:rPr>
              <w:t>Doložka platnosti právního jednání dle ustanovení § 23 zákona č. 129/2000 Sb., o krajích (krajské zřízení), ve znění pozdějších předpisů - s</w:t>
            </w:r>
            <w:r w:rsidRPr="007E5774">
              <w:rPr>
                <w:rFonts w:ascii="Arial" w:hAnsi="Arial" w:cs="Arial"/>
                <w:b/>
                <w:sz w:val="22"/>
                <w:szCs w:val="22"/>
              </w:rPr>
              <w:t>chváleno</w:t>
            </w:r>
            <w:r w:rsidRPr="007E577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31926" w:rsidRPr="007E5774" w:rsidRDefault="00131926" w:rsidP="008F543A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31926" w:rsidRPr="007E5774" w:rsidRDefault="00131926" w:rsidP="008F543A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E5774">
              <w:rPr>
                <w:rFonts w:ascii="Arial" w:hAnsi="Arial" w:cs="Arial"/>
                <w:sz w:val="22"/>
                <w:szCs w:val="22"/>
              </w:rPr>
              <w:t>Zastupitelstvem Jihomoravského kraje dne ……………., usnesením číslo………………,</w:t>
            </w:r>
          </w:p>
          <w:p w:rsidR="00131926" w:rsidRPr="007E5774" w:rsidRDefault="00131926" w:rsidP="008F543A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E5774">
              <w:rPr>
                <w:rFonts w:ascii="Arial" w:hAnsi="Arial" w:cs="Arial"/>
                <w:sz w:val="22"/>
                <w:szCs w:val="22"/>
              </w:rPr>
              <w:t>Zastupitelstvem Moravskoslezského kraje dne ……………</w:t>
            </w:r>
            <w:proofErr w:type="gramStart"/>
            <w:r w:rsidRPr="007E5774">
              <w:rPr>
                <w:rFonts w:ascii="Arial" w:hAnsi="Arial" w:cs="Arial"/>
                <w:sz w:val="22"/>
                <w:szCs w:val="22"/>
              </w:rPr>
              <w:t>….., usnesením</w:t>
            </w:r>
            <w:proofErr w:type="gramEnd"/>
            <w:r w:rsidRPr="007E5774">
              <w:rPr>
                <w:rFonts w:ascii="Arial" w:hAnsi="Arial" w:cs="Arial"/>
                <w:sz w:val="22"/>
                <w:szCs w:val="22"/>
              </w:rPr>
              <w:t xml:space="preserve"> číslo …………..,</w:t>
            </w:r>
          </w:p>
          <w:p w:rsidR="00131926" w:rsidRPr="007E5774" w:rsidRDefault="00131926" w:rsidP="008F543A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E5774">
              <w:rPr>
                <w:rFonts w:ascii="Arial" w:hAnsi="Arial" w:cs="Arial"/>
                <w:sz w:val="22"/>
                <w:szCs w:val="22"/>
              </w:rPr>
              <w:t>Zastupitelstvem Olomouckého kraje dne ……………., usnesením číslo………………</w:t>
            </w:r>
          </w:p>
          <w:p w:rsidR="00131926" w:rsidRDefault="00131926" w:rsidP="008F543A">
            <w:pPr>
              <w:tabs>
                <w:tab w:val="left" w:pos="1276"/>
              </w:tabs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E5774">
              <w:rPr>
                <w:rFonts w:ascii="Arial" w:hAnsi="Arial" w:cs="Arial"/>
                <w:sz w:val="22"/>
                <w:szCs w:val="22"/>
              </w:rPr>
              <w:t>Zastupitelstvem Zlínského kraje dne ……………………, usnesením číslo 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1926" w:rsidRDefault="00131926" w:rsidP="008F543A">
            <w:pPr>
              <w:tabs>
                <w:tab w:val="left" w:pos="1276"/>
              </w:tabs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1276"/>
              </w:tabs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31926" w:rsidRDefault="00131926" w:rsidP="00131926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31926" w:rsidRDefault="00131926" w:rsidP="00131926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2"/>
      </w:tblGrid>
      <w:tr w:rsidR="00131926" w:rsidTr="008F543A">
        <w:tc>
          <w:tcPr>
            <w:tcW w:w="4644" w:type="dxa"/>
            <w:shd w:val="clear" w:color="auto" w:fill="auto"/>
          </w:tcPr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Brně dne 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za příjemce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JUDr. Michal Hašek </w:t>
            </w:r>
          </w:p>
          <w:p w:rsidR="00131926" w:rsidRDefault="00131926" w:rsidP="008F543A">
            <w:pPr>
              <w:tabs>
                <w:tab w:val="center" w:pos="1985"/>
                <w:tab w:val="left" w:pos="5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hejtman Jihomoravského kraje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hejtman Zlínského kraje</w:t>
            </w:r>
          </w:p>
        </w:tc>
        <w:tc>
          <w:tcPr>
            <w:tcW w:w="4642" w:type="dxa"/>
            <w:shd w:val="clear" w:color="auto" w:fill="auto"/>
          </w:tcPr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Ostravě dne 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za poskytovatele 1 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Miroslav Novák</w:t>
            </w:r>
          </w:p>
          <w:p w:rsidR="00131926" w:rsidRDefault="00131926" w:rsidP="008F543A">
            <w:pPr>
              <w:tabs>
                <w:tab w:val="center" w:pos="216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hejtman Moravskoslezského kraje</w:t>
            </w: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hejtman Moravskoslezského kraje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31926" w:rsidTr="008F543A">
        <w:tc>
          <w:tcPr>
            <w:tcW w:w="4644" w:type="dxa"/>
            <w:shd w:val="clear" w:color="auto" w:fill="auto"/>
          </w:tcPr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 Olomouci dne 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za poskytovatele 2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Ing. Jiří Rozbořil 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hejtman Olomouckého kraje</w:t>
            </w:r>
          </w:p>
        </w:tc>
        <w:tc>
          <w:tcPr>
            <w:tcW w:w="4642" w:type="dxa"/>
            <w:shd w:val="clear" w:color="auto" w:fill="auto"/>
          </w:tcPr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Zlíně  dne 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za poskytovatele 3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MVDr. Stanislav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Mišák</w:t>
            </w:r>
            <w:proofErr w:type="spellEnd"/>
            <w:r w:rsidDel="007E57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1926" w:rsidRDefault="00131926" w:rsidP="008F543A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hejtman Zlínského kraje</w:t>
            </w:r>
          </w:p>
        </w:tc>
      </w:tr>
    </w:tbl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Pr="007E0FEF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E0FEF">
        <w:rPr>
          <w:rFonts w:ascii="Arial" w:hAnsi="Arial" w:cs="Arial"/>
          <w:b/>
          <w:bCs/>
          <w:sz w:val="22"/>
          <w:szCs w:val="22"/>
        </w:rPr>
        <w:lastRenderedPageBreak/>
        <w:t>Příloha č. 1 Smlouvy o spolupráci a spolufinancování při realizaci projektu:</w:t>
      </w:r>
    </w:p>
    <w:p w:rsidR="00131926" w:rsidRPr="007E0FEF" w:rsidRDefault="00131926" w:rsidP="0013192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131926" w:rsidRPr="007E0FEF" w:rsidRDefault="00131926" w:rsidP="00131926">
      <w:pPr>
        <w:spacing w:after="120"/>
        <w:rPr>
          <w:rFonts w:ascii="Arial" w:hAnsi="Arial" w:cs="Arial"/>
          <w:sz w:val="22"/>
          <w:szCs w:val="22"/>
        </w:rPr>
      </w:pPr>
    </w:p>
    <w:p w:rsidR="00131926" w:rsidRPr="007E0FEF" w:rsidRDefault="00131926" w:rsidP="00131926">
      <w:pPr>
        <w:spacing w:after="120"/>
        <w:rPr>
          <w:rFonts w:ascii="Arial" w:hAnsi="Arial" w:cs="Arial"/>
          <w:sz w:val="22"/>
          <w:szCs w:val="22"/>
        </w:rPr>
      </w:pPr>
    </w:p>
    <w:p w:rsidR="00131926" w:rsidRPr="007E0FEF" w:rsidRDefault="00131926" w:rsidP="00131926">
      <w:pPr>
        <w:spacing w:after="120"/>
        <w:rPr>
          <w:rFonts w:ascii="Arial" w:hAnsi="Arial" w:cs="Arial"/>
          <w:sz w:val="22"/>
          <w:szCs w:val="22"/>
        </w:rPr>
      </w:pPr>
    </w:p>
    <w:p w:rsidR="00131926" w:rsidRPr="007E0FEF" w:rsidRDefault="00131926" w:rsidP="0013192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131926" w:rsidRPr="007E0FEF" w:rsidRDefault="00131926" w:rsidP="0013192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131926" w:rsidRPr="007E0FEF" w:rsidRDefault="00131926" w:rsidP="00131926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Mapa zážitků</w:t>
      </w:r>
      <w:r w:rsidRPr="007E0FEF">
        <w:rPr>
          <w:rFonts w:ascii="Arial" w:hAnsi="Arial" w:cs="Arial"/>
          <w:b/>
          <w:bCs/>
          <w:sz w:val="36"/>
          <w:szCs w:val="36"/>
        </w:rPr>
        <w:t xml:space="preserve"> Moravy a Slezska</w:t>
      </w:r>
    </w:p>
    <w:p w:rsidR="00131926" w:rsidRPr="007E0FEF" w:rsidRDefault="00131926" w:rsidP="00131926">
      <w:pPr>
        <w:keepNext/>
        <w:spacing w:after="120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</w:p>
    <w:p w:rsidR="00131926" w:rsidRPr="007E0FEF" w:rsidRDefault="00131926" w:rsidP="00131926">
      <w:pPr>
        <w:keepNext/>
        <w:spacing w:after="120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7E0FEF">
        <w:rPr>
          <w:rFonts w:ascii="Arial" w:hAnsi="Arial" w:cs="Arial"/>
          <w:b/>
          <w:bCs/>
          <w:sz w:val="36"/>
          <w:szCs w:val="36"/>
        </w:rPr>
        <w:t xml:space="preserve">Projektová dokumentace </w:t>
      </w:r>
      <w:r w:rsidRPr="007E0FEF">
        <w:rPr>
          <w:rFonts w:ascii="Arial" w:hAnsi="Arial" w:cs="Arial"/>
          <w:b/>
          <w:bCs/>
          <w:sz w:val="36"/>
          <w:szCs w:val="36"/>
        </w:rPr>
        <w:br/>
        <w:t>k projektu 4 moravských krajů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0FEF">
        <w:rPr>
          <w:rFonts w:ascii="Arial" w:hAnsi="Arial" w:cs="Arial"/>
          <w:b/>
          <w:bCs/>
          <w:sz w:val="22"/>
          <w:szCs w:val="22"/>
          <w:u w:val="single"/>
        </w:rPr>
        <w:t>PARTNEŘI PROJEKTU</w:t>
      </w:r>
      <w:r w:rsidRPr="007E0FEF">
        <w:rPr>
          <w:rFonts w:ascii="Arial" w:hAnsi="Arial" w:cs="Arial"/>
          <w:b/>
          <w:bCs/>
          <w:sz w:val="22"/>
          <w:szCs w:val="22"/>
        </w:rPr>
        <w:t>:</w:t>
      </w:r>
    </w:p>
    <w:p w:rsidR="00131926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Jihomoravský kraj 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Moravskoslezský kraj 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Olomoucký kraj 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Zlínský kraj </w:t>
      </w:r>
    </w:p>
    <w:p w:rsidR="00131926" w:rsidRPr="007E0FEF" w:rsidRDefault="00131926" w:rsidP="00131926">
      <w:pPr>
        <w:pageBreakBefore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E0FE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I. Úvod</w:t>
      </w:r>
    </w:p>
    <w:p w:rsidR="00131926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Morava je významným územním celkem, který nabízí nejrůznější turistické atraktivity. Morava disponuje bohatstvím kulturním, historickým, přírodním i architektonickým. V letošním roce se 4 moravské kraje rozhodly zaměřit na </w:t>
      </w:r>
      <w:r>
        <w:rPr>
          <w:rFonts w:ascii="Arial" w:hAnsi="Arial" w:cs="Arial"/>
          <w:sz w:val="22"/>
          <w:szCs w:val="22"/>
        </w:rPr>
        <w:t>zážitky z atraktivních produktů a akcí</w:t>
      </w:r>
      <w:r w:rsidRPr="007E0FEF">
        <w:rPr>
          <w:rFonts w:ascii="Arial" w:hAnsi="Arial" w:cs="Arial"/>
          <w:sz w:val="22"/>
          <w:szCs w:val="22"/>
        </w:rPr>
        <w:t xml:space="preserve"> na území Moravy a Slezska</w:t>
      </w:r>
      <w:r>
        <w:rPr>
          <w:rFonts w:ascii="Arial" w:hAnsi="Arial" w:cs="Arial"/>
          <w:sz w:val="22"/>
          <w:szCs w:val="22"/>
        </w:rPr>
        <w:t>, které chtějí prezentovat p</w:t>
      </w:r>
      <w:r w:rsidRPr="007E0FEF">
        <w:rPr>
          <w:rFonts w:ascii="Arial" w:hAnsi="Arial" w:cs="Arial"/>
          <w:sz w:val="22"/>
          <w:szCs w:val="22"/>
        </w:rPr>
        <w:t>rostřednictvím společné</w:t>
      </w:r>
      <w:r>
        <w:rPr>
          <w:rFonts w:ascii="Arial" w:hAnsi="Arial" w:cs="Arial"/>
          <w:sz w:val="22"/>
          <w:szCs w:val="22"/>
        </w:rPr>
        <w:t xml:space="preserve"> mapy zážitků.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Další částí projektu bude komplexní zajištění a realizace tiskové konference 4 moravských krajů, která proběhne 1. den konání veletrhu </w:t>
      </w:r>
      <w:proofErr w:type="spellStart"/>
      <w:r w:rsidRPr="007E0FEF">
        <w:rPr>
          <w:rFonts w:ascii="Arial" w:hAnsi="Arial" w:cs="Arial"/>
          <w:sz w:val="22"/>
          <w:szCs w:val="22"/>
        </w:rPr>
        <w:t>Regiontour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6</w:t>
      </w:r>
      <w:r w:rsidRPr="007E0FEF">
        <w:rPr>
          <w:rFonts w:ascii="Arial" w:hAnsi="Arial" w:cs="Arial"/>
          <w:sz w:val="22"/>
          <w:szCs w:val="22"/>
        </w:rPr>
        <w:t xml:space="preserve"> v Brně za účasti hejtmanů a na které bude zároveň tento materiál představen. </w:t>
      </w:r>
    </w:p>
    <w:p w:rsidR="00131926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Součástí </w:t>
      </w:r>
      <w:r>
        <w:rPr>
          <w:rFonts w:ascii="Arial" w:hAnsi="Arial" w:cs="Arial"/>
          <w:sz w:val="22"/>
          <w:szCs w:val="22"/>
        </w:rPr>
        <w:t>projektu</w:t>
      </w:r>
      <w:r w:rsidRPr="007E0FEF">
        <w:rPr>
          <w:rFonts w:ascii="Arial" w:hAnsi="Arial" w:cs="Arial"/>
          <w:sz w:val="22"/>
          <w:szCs w:val="22"/>
        </w:rPr>
        <w:t xml:space="preserve"> bude rovněž zabezpečení prezentace výše uvedených 4 moravských krajů na mezinárodním gastronomickém veletrhu </w:t>
      </w:r>
      <w:r>
        <w:rPr>
          <w:rFonts w:ascii="Arial" w:hAnsi="Arial" w:cs="Arial"/>
          <w:sz w:val="22"/>
          <w:szCs w:val="22"/>
        </w:rPr>
        <w:t xml:space="preserve">GOOD </w:t>
      </w:r>
      <w:proofErr w:type="spellStart"/>
      <w:r>
        <w:rPr>
          <w:rFonts w:ascii="Arial" w:hAnsi="Arial" w:cs="Arial"/>
          <w:sz w:val="22"/>
          <w:szCs w:val="22"/>
        </w:rPr>
        <w:t>Udine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v termínu </w:t>
      </w:r>
      <w:r>
        <w:rPr>
          <w:rFonts w:ascii="Arial" w:hAnsi="Arial" w:cs="Arial"/>
          <w:sz w:val="22"/>
          <w:szCs w:val="22"/>
        </w:rPr>
        <w:t xml:space="preserve">5. </w:t>
      </w:r>
      <w:r w:rsidRPr="00021F5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8.</w:t>
      </w:r>
      <w:r w:rsidRPr="00021F5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</w:t>
      </w:r>
      <w:r w:rsidRPr="00021F58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5</w:t>
      </w:r>
      <w:r w:rsidRPr="00021F58">
        <w:rPr>
          <w:rFonts w:ascii="Arial" w:hAnsi="Arial" w:cs="Arial"/>
          <w:sz w:val="22"/>
          <w:szCs w:val="22"/>
        </w:rPr>
        <w:t>.</w:t>
      </w:r>
    </w:p>
    <w:p w:rsidR="00131926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Rovněž bude realizován dotisk předchozího společného materiálu Průvodce pěšího turisty a bude upraven a aktualizován společný web </w:t>
      </w:r>
      <w:hyperlink r:id="rId13" w:history="1">
        <w:r w:rsidRPr="00D20918">
          <w:rPr>
            <w:rStyle w:val="Hypertextovodkaz"/>
            <w:rFonts w:ascii="Arial" w:hAnsi="Arial" w:cs="Arial"/>
            <w:sz w:val="22"/>
            <w:szCs w:val="22"/>
          </w:rPr>
          <w:t>www.moraviasilesia.cz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Poslední aktivitou projektu je zajištění prezentace 4 moravských krajů na </w:t>
      </w:r>
      <w:proofErr w:type="gramStart"/>
      <w:r>
        <w:rPr>
          <w:rFonts w:ascii="Arial" w:hAnsi="Arial" w:cs="Arial"/>
          <w:sz w:val="22"/>
          <w:szCs w:val="22"/>
        </w:rPr>
        <w:t>Argus</w:t>
      </w:r>
      <w:proofErr w:type="gramEnd"/>
      <w:r>
        <w:rPr>
          <w:rFonts w:ascii="Arial" w:hAnsi="Arial" w:cs="Arial"/>
          <w:sz w:val="22"/>
          <w:szCs w:val="22"/>
        </w:rPr>
        <w:t xml:space="preserve"> bike festival ve Vídni.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Zhotovitel tištěné </w:t>
      </w:r>
      <w:r>
        <w:rPr>
          <w:rFonts w:ascii="Arial" w:hAnsi="Arial" w:cs="Arial"/>
          <w:sz w:val="22"/>
          <w:szCs w:val="22"/>
        </w:rPr>
        <w:t>mapy</w:t>
      </w:r>
      <w:r w:rsidRPr="007E0FEF">
        <w:rPr>
          <w:rFonts w:ascii="Arial" w:hAnsi="Arial" w:cs="Arial"/>
          <w:sz w:val="22"/>
          <w:szCs w:val="22"/>
        </w:rPr>
        <w:t xml:space="preserve"> a tiskové konference bude vybrán v rámci jedné veřejné zakázky. Účast na veletrhu v </w:t>
      </w:r>
      <w:proofErr w:type="spellStart"/>
      <w:r>
        <w:rPr>
          <w:rFonts w:ascii="Arial" w:hAnsi="Arial" w:cs="Arial"/>
          <w:sz w:val="22"/>
          <w:szCs w:val="22"/>
        </w:rPr>
        <w:t>Udine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bude řešena s dodavateli na základě objednávky.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C6055">
        <w:rPr>
          <w:rFonts w:ascii="Arial" w:hAnsi="Arial" w:cs="Arial"/>
          <w:b/>
          <w:bCs/>
          <w:sz w:val="22"/>
          <w:szCs w:val="22"/>
          <w:u w:val="single"/>
        </w:rPr>
        <w:t xml:space="preserve">II. Specifikace požadavků </w:t>
      </w:r>
    </w:p>
    <w:p w:rsidR="00131926" w:rsidRPr="006C6055" w:rsidRDefault="00131926" w:rsidP="00131926">
      <w:pPr>
        <w:pStyle w:val="ListParagraph1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C6055">
        <w:rPr>
          <w:rFonts w:ascii="Arial" w:hAnsi="Arial" w:cs="Arial"/>
          <w:b/>
          <w:bCs/>
          <w:sz w:val="22"/>
          <w:szCs w:val="22"/>
        </w:rPr>
        <w:t>Tištěný materiál Mapa zážitků Moravy a Slezska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Předmětem této zakázky je komplexní vytvoření a dodání tištěné mapky s názvem „Mapa zážitků Moravy a Slezska“ včetně překladů do jazykových mutací a jeho následná distribuce (příprava „na klíč“ – příprava textů včetně překladů polština, němčina, italština, angličtina, ruština, čeština a korektur, dodání fotografií, dodání mapových podkladů, grafika, sazba, tisk v požadovaném množství a distribuce).</w:t>
      </w:r>
    </w:p>
    <w:p w:rsidR="00131926" w:rsidRPr="006C6055" w:rsidRDefault="00131926" w:rsidP="00131926">
      <w:p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Tištěný materiál bude obsahovat mapu čtyř moravských </w:t>
      </w:r>
      <w:proofErr w:type="gramStart"/>
      <w:r w:rsidRPr="006C6055">
        <w:rPr>
          <w:rFonts w:ascii="Arial" w:hAnsi="Arial" w:cs="Arial"/>
          <w:sz w:val="22"/>
          <w:szCs w:val="22"/>
        </w:rPr>
        <w:t>krajů  v takovém</w:t>
      </w:r>
      <w:proofErr w:type="gramEnd"/>
      <w:r w:rsidRPr="006C6055">
        <w:rPr>
          <w:rFonts w:ascii="Arial" w:hAnsi="Arial" w:cs="Arial"/>
          <w:sz w:val="22"/>
          <w:szCs w:val="22"/>
        </w:rPr>
        <w:t xml:space="preserve"> měřítku, aby byla zajištěna přehlednost a čitelnost informací. Budou zde zaznačeny ikonou turistické cíle jednotlivých krajů, na které bude odkaz v textu. Dále zde budou uvedeny pravidelně se opakující akce. Každý kraj bude mít stejný prostor pro propagaci.</w:t>
      </w:r>
    </w:p>
    <w:p w:rsidR="00131926" w:rsidRPr="006C6055" w:rsidRDefault="00131926" w:rsidP="00131926">
      <w:pPr>
        <w:jc w:val="both"/>
        <w:rPr>
          <w:rFonts w:ascii="Arial" w:hAnsi="Arial" w:cs="Arial"/>
          <w:sz w:val="22"/>
          <w:szCs w:val="22"/>
        </w:rPr>
      </w:pPr>
    </w:p>
    <w:p w:rsidR="00131926" w:rsidRPr="006C6055" w:rsidRDefault="00131926" w:rsidP="00131926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1. strana: mapka čtyř krajů, legenda, obecné informace, 4 image fotografie – za každý kraj jedna</w:t>
      </w:r>
    </w:p>
    <w:p w:rsidR="00131926" w:rsidRPr="006C6055" w:rsidRDefault="00131926" w:rsidP="00131926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2. strana: každý kraj 1//4 formátu A4 jedné jazykové mutace a 4 fotografie: </w:t>
      </w:r>
    </w:p>
    <w:p w:rsidR="00131926" w:rsidRPr="006C6055" w:rsidRDefault="00131926" w:rsidP="00131926">
      <w:pPr>
        <w:jc w:val="both"/>
        <w:rPr>
          <w:rFonts w:ascii="Arial" w:hAnsi="Arial" w:cs="Arial"/>
          <w:sz w:val="22"/>
          <w:szCs w:val="22"/>
        </w:rPr>
      </w:pPr>
    </w:p>
    <w:p w:rsidR="00131926" w:rsidRPr="006C6055" w:rsidRDefault="00131926" w:rsidP="00131926">
      <w:p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Jednotlivé jazykové mutace budou v brožurách kombinovány vždy po dvou jazykových mutacích v jedné brožuře, a to ČJ + RJ, AJ + NJ, PJ + IJ.</w:t>
      </w:r>
    </w:p>
    <w:p w:rsidR="00131926" w:rsidRPr="006C6055" w:rsidRDefault="00131926" w:rsidP="00131926">
      <w:pPr>
        <w:keepNext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31926" w:rsidRPr="006C6055" w:rsidRDefault="00131926" w:rsidP="00131926">
      <w:pPr>
        <w:keepNext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b/>
          <w:bCs/>
          <w:i/>
          <w:iCs/>
          <w:sz w:val="22"/>
          <w:szCs w:val="22"/>
        </w:rPr>
        <w:t>Obsah – popis:</w:t>
      </w:r>
    </w:p>
    <w:p w:rsidR="00131926" w:rsidRPr="006C6055" w:rsidRDefault="00131926" w:rsidP="0013192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popis nejvýznamnějších turistických cílů</w:t>
      </w:r>
    </w:p>
    <w:p w:rsidR="00131926" w:rsidRPr="006C6055" w:rsidRDefault="00131926" w:rsidP="0013192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výčet nejvýznamnějších pravidelně se opakujících akcí</w:t>
      </w:r>
    </w:p>
    <w:p w:rsidR="00131926" w:rsidRPr="006C6055" w:rsidRDefault="00131926" w:rsidP="0013192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fotografie,</w:t>
      </w:r>
    </w:p>
    <w:p w:rsidR="00131926" w:rsidRPr="006C6055" w:rsidRDefault="00131926" w:rsidP="0013192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přehledné vyznačení všech 4 moravských krajů v rámci Evropy a v rámci ČR,</w:t>
      </w:r>
    </w:p>
    <w:p w:rsidR="00131926" w:rsidRPr="006C6055" w:rsidRDefault="00131926" w:rsidP="00131926">
      <w:pPr>
        <w:numPr>
          <w:ilvl w:val="0"/>
          <w:numId w:val="17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tiráž</w:t>
      </w:r>
    </w:p>
    <w:p w:rsidR="00131926" w:rsidRPr="006C6055" w:rsidRDefault="00131926" w:rsidP="00131926">
      <w:pPr>
        <w:keepNext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31926" w:rsidRPr="006C6055" w:rsidRDefault="00131926" w:rsidP="00131926">
      <w:pPr>
        <w:keepNext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b/>
          <w:bCs/>
          <w:i/>
          <w:iCs/>
          <w:sz w:val="22"/>
          <w:szCs w:val="22"/>
        </w:rPr>
        <w:t>Technická specifikace:</w:t>
      </w:r>
    </w:p>
    <w:p w:rsidR="00131926" w:rsidRPr="00131926" w:rsidRDefault="00131926" w:rsidP="0013192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ab/>
        <w:t xml:space="preserve">formát: A1; rozměr složeného materiálu </w:t>
      </w:r>
      <w:r w:rsidRPr="00131926">
        <w:rPr>
          <w:rFonts w:ascii="Arial" w:hAnsi="Arial" w:cs="Arial"/>
          <w:sz w:val="22"/>
          <w:szCs w:val="22"/>
        </w:rPr>
        <w:t>9,8 x 21 cm</w:t>
      </w:r>
      <w:r w:rsidRPr="006C6055">
        <w:rPr>
          <w:rFonts w:ascii="Arial" w:hAnsi="Arial" w:cs="Arial"/>
          <w:sz w:val="22"/>
          <w:szCs w:val="22"/>
        </w:rPr>
        <w:t xml:space="preserve">  </w:t>
      </w:r>
    </w:p>
    <w:p w:rsidR="00131926" w:rsidRPr="006C6055" w:rsidRDefault="00131926" w:rsidP="0013192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lastRenderedPageBreak/>
        <w:tab/>
        <w:t xml:space="preserve">počet lomů: 5 horizontálních a 3 vertikální </w:t>
      </w:r>
    </w:p>
    <w:p w:rsidR="00131926" w:rsidRPr="006C6055" w:rsidRDefault="00131926" w:rsidP="0013192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31BBC">
        <w:rPr>
          <w:rFonts w:ascii="Arial" w:hAnsi="Arial" w:cs="Arial"/>
          <w:sz w:val="22"/>
          <w:szCs w:val="22"/>
        </w:rPr>
        <w:tab/>
        <w:t>b</w:t>
      </w:r>
      <w:r w:rsidRPr="006C6055">
        <w:rPr>
          <w:rFonts w:ascii="Arial" w:hAnsi="Arial" w:cs="Arial"/>
          <w:sz w:val="22"/>
          <w:szCs w:val="22"/>
        </w:rPr>
        <w:t>arevnost: 4/4, mutace  4/4</w:t>
      </w:r>
    </w:p>
    <w:p w:rsidR="00131926" w:rsidRPr="006C6055" w:rsidRDefault="00131926" w:rsidP="0013192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       papír 100 g křída mat </w:t>
      </w: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sz w:val="22"/>
          <w:szCs w:val="22"/>
        </w:rPr>
      </w:pP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b/>
          <w:bCs/>
          <w:i/>
          <w:iCs/>
          <w:sz w:val="22"/>
          <w:szCs w:val="22"/>
        </w:rPr>
        <w:t xml:space="preserve">Jazykové mutace s korekturami rodilým mluvčím: </w:t>
      </w:r>
    </w:p>
    <w:p w:rsidR="00131926" w:rsidRPr="006C6055" w:rsidRDefault="00131926" w:rsidP="00131926">
      <w:p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ČJ + RJ, AJ + NJ, PJ + IJ – vždy 2 mutace dohromady</w:t>
      </w: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b/>
          <w:bCs/>
          <w:i/>
          <w:iCs/>
          <w:sz w:val="22"/>
          <w:szCs w:val="22"/>
        </w:rPr>
        <w:t xml:space="preserve">Množství a způsob dodání: </w:t>
      </w: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Mapa </w:t>
      </w:r>
      <w:r w:rsidRPr="006C6055">
        <w:rPr>
          <w:rFonts w:ascii="Arial" w:hAnsi="Arial" w:cs="Arial"/>
          <w:sz w:val="22"/>
          <w:szCs w:val="22"/>
        </w:rPr>
        <w:t>bude vydán</w:t>
      </w:r>
      <w:r>
        <w:rPr>
          <w:rFonts w:ascii="Arial" w:hAnsi="Arial" w:cs="Arial"/>
          <w:sz w:val="22"/>
          <w:szCs w:val="22"/>
        </w:rPr>
        <w:t>a</w:t>
      </w:r>
      <w:r w:rsidRPr="006C6055">
        <w:rPr>
          <w:rFonts w:ascii="Arial" w:hAnsi="Arial" w:cs="Arial"/>
          <w:sz w:val="22"/>
          <w:szCs w:val="22"/>
        </w:rPr>
        <w:t xml:space="preserve"> v celkovém množství 40.000 kusů.</w:t>
      </w: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ČJ + RJ </w:t>
      </w:r>
      <w:r w:rsidRPr="006C6055">
        <w:rPr>
          <w:rFonts w:ascii="Arial" w:hAnsi="Arial" w:cs="Arial"/>
          <w:sz w:val="22"/>
          <w:szCs w:val="22"/>
        </w:rPr>
        <w:sym w:font="Wingdings" w:char="F0E0"/>
      </w:r>
      <w:r w:rsidRPr="006C6055">
        <w:rPr>
          <w:rFonts w:ascii="Arial" w:hAnsi="Arial" w:cs="Arial"/>
          <w:sz w:val="22"/>
          <w:szCs w:val="22"/>
        </w:rPr>
        <w:t xml:space="preserve"> 20.000 kusů</w:t>
      </w: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AJ + NJ </w:t>
      </w:r>
      <w:r w:rsidRPr="006C6055">
        <w:rPr>
          <w:rFonts w:ascii="Arial" w:hAnsi="Arial" w:cs="Arial"/>
          <w:sz w:val="22"/>
          <w:szCs w:val="22"/>
        </w:rPr>
        <w:sym w:font="Wingdings" w:char="F0E0"/>
      </w:r>
      <w:r w:rsidRPr="006C6055">
        <w:rPr>
          <w:rFonts w:ascii="Arial" w:hAnsi="Arial" w:cs="Arial"/>
          <w:sz w:val="22"/>
          <w:szCs w:val="22"/>
        </w:rPr>
        <w:t xml:space="preserve"> 10.000 kusů</w:t>
      </w:r>
    </w:p>
    <w:p w:rsidR="00131926" w:rsidRPr="006C6055" w:rsidRDefault="00131926" w:rsidP="00131926">
      <w:pPr>
        <w:tabs>
          <w:tab w:val="num" w:pos="1100"/>
        </w:tabs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PJ + IJ </w:t>
      </w:r>
      <w:r w:rsidRPr="006C6055">
        <w:rPr>
          <w:rFonts w:ascii="Arial" w:hAnsi="Arial" w:cs="Arial"/>
          <w:sz w:val="22"/>
          <w:szCs w:val="22"/>
        </w:rPr>
        <w:sym w:font="Wingdings" w:char="F0E0"/>
      </w:r>
      <w:r w:rsidRPr="006C6055">
        <w:rPr>
          <w:rFonts w:ascii="Arial" w:hAnsi="Arial" w:cs="Arial"/>
          <w:sz w:val="22"/>
          <w:szCs w:val="22"/>
        </w:rPr>
        <w:t xml:space="preserve"> 10.000 kusů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Kromě tištěné podoby bude zhotovitelem </w:t>
      </w:r>
      <w:r>
        <w:rPr>
          <w:rFonts w:ascii="Arial" w:hAnsi="Arial" w:cs="Arial"/>
          <w:sz w:val="22"/>
          <w:szCs w:val="22"/>
        </w:rPr>
        <w:t>mapa</w:t>
      </w:r>
      <w:r w:rsidRPr="006C6055">
        <w:rPr>
          <w:rFonts w:ascii="Arial" w:hAnsi="Arial" w:cs="Arial"/>
          <w:sz w:val="22"/>
          <w:szCs w:val="22"/>
        </w:rPr>
        <w:t xml:space="preserve"> dodán</w:t>
      </w:r>
      <w:r>
        <w:rPr>
          <w:rFonts w:ascii="Arial" w:hAnsi="Arial" w:cs="Arial"/>
          <w:sz w:val="22"/>
          <w:szCs w:val="22"/>
        </w:rPr>
        <w:t>a</w:t>
      </w:r>
      <w:r w:rsidRPr="006C6055">
        <w:rPr>
          <w:rFonts w:ascii="Arial" w:hAnsi="Arial" w:cs="Arial"/>
          <w:sz w:val="22"/>
          <w:szCs w:val="22"/>
        </w:rPr>
        <w:t xml:space="preserve"> do sídla příjemce a do sídel poskytovatelů (partnerských krajů) v elektronické podobě na CD ve formátu ostrého tiskového </w:t>
      </w:r>
      <w:proofErr w:type="spellStart"/>
      <w:r w:rsidRPr="006C6055">
        <w:rPr>
          <w:rFonts w:ascii="Arial" w:hAnsi="Arial" w:cs="Arial"/>
          <w:sz w:val="22"/>
          <w:szCs w:val="22"/>
        </w:rPr>
        <w:t>pdf</w:t>
      </w:r>
      <w:proofErr w:type="spellEnd"/>
      <w:r w:rsidRPr="006C6055">
        <w:rPr>
          <w:rFonts w:ascii="Arial" w:hAnsi="Arial" w:cs="Arial"/>
          <w:sz w:val="22"/>
          <w:szCs w:val="22"/>
        </w:rPr>
        <w:t xml:space="preserve"> nebo v </w:t>
      </w:r>
      <w:proofErr w:type="gramStart"/>
      <w:r w:rsidRPr="006C6055">
        <w:rPr>
          <w:rFonts w:ascii="Arial" w:hAnsi="Arial" w:cs="Arial"/>
          <w:sz w:val="22"/>
          <w:szCs w:val="22"/>
        </w:rPr>
        <w:t>postskript</w:t>
      </w:r>
      <w:proofErr w:type="gramEnd"/>
      <w:r w:rsidRPr="006C6055">
        <w:rPr>
          <w:rFonts w:ascii="Arial" w:hAnsi="Arial" w:cs="Arial"/>
          <w:sz w:val="22"/>
          <w:szCs w:val="22"/>
        </w:rPr>
        <w:t>.pf pro případné dotisky a ve formátu.pdf v rozlišení 72 dpi pro umístění na webu v počtu 4 ks (každý kraj obdrží 1 kus).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b/>
          <w:bCs/>
          <w:i/>
          <w:iCs/>
          <w:sz w:val="22"/>
          <w:szCs w:val="22"/>
        </w:rPr>
        <w:t xml:space="preserve">Cílová skupina: 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</w:t>
      </w:r>
      <w:r w:rsidRPr="006C6055">
        <w:rPr>
          <w:rFonts w:ascii="Arial" w:hAnsi="Arial" w:cs="Arial"/>
          <w:sz w:val="22"/>
          <w:szCs w:val="22"/>
        </w:rPr>
        <w:t xml:space="preserve"> je určen</w:t>
      </w:r>
      <w:r>
        <w:rPr>
          <w:rFonts w:ascii="Arial" w:hAnsi="Arial" w:cs="Arial"/>
          <w:sz w:val="22"/>
          <w:szCs w:val="22"/>
        </w:rPr>
        <w:t>a</w:t>
      </w:r>
      <w:r w:rsidRPr="006C6055">
        <w:rPr>
          <w:rFonts w:ascii="Arial" w:hAnsi="Arial" w:cs="Arial"/>
          <w:sz w:val="22"/>
          <w:szCs w:val="22"/>
        </w:rPr>
        <w:t xml:space="preserve"> pro individuální návštěvníky i cestovní kanceláře, domácí i zahraniční. 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Zhotovitel zajistí: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vytvoření poutavých textů dle základních podkladů dodaných z jednotlivých krajů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image fotografie včetně fotografií vztahujících se k </w:t>
      </w:r>
      <w:r>
        <w:rPr>
          <w:rFonts w:ascii="Arial" w:hAnsi="Arial" w:cs="Arial"/>
          <w:sz w:val="22"/>
          <w:szCs w:val="22"/>
        </w:rPr>
        <w:t>mapě</w:t>
      </w:r>
      <w:r w:rsidRPr="006C6055">
        <w:rPr>
          <w:rFonts w:ascii="Arial" w:hAnsi="Arial" w:cs="Arial"/>
          <w:sz w:val="22"/>
          <w:szCs w:val="22"/>
        </w:rPr>
        <w:t xml:space="preserve"> dodá zhotovitel. Zhotovitel poskytne návrhy fotografií, které kraje Zlínský, Moravskoslezský, Jihomoravský a Olomoucký odsouhlasí. Bude se jednat o maximálně 5 fotografií pro každý kraj. Nebude-li některý z krajů souhlasit s určitou fotografií, dodá daný kraj fotografii vlastní ve zhotovitelem požadované kvalitě, jedná se však o zcela výjimečné opatření, neboť zhotovitel je povinen dodat ke každému popisovanému objektu fotografie co nejlepší kvality. 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zajištění mapových podkladů (schémat)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kreativní řešení respektující základní grafické prvky na všech materiálech 4 moravských krajů 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DTP zpracování, tisk a distribuce 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vytvoření jazykových mutací </w:t>
      </w:r>
      <w:r>
        <w:rPr>
          <w:rFonts w:ascii="Arial" w:hAnsi="Arial" w:cs="Arial"/>
          <w:sz w:val="22"/>
          <w:szCs w:val="22"/>
        </w:rPr>
        <w:t>mapy</w:t>
      </w:r>
      <w:r w:rsidRPr="006C6055">
        <w:rPr>
          <w:rFonts w:ascii="Arial" w:hAnsi="Arial" w:cs="Arial"/>
          <w:sz w:val="22"/>
          <w:szCs w:val="22"/>
        </w:rPr>
        <w:t xml:space="preserve">. Správnost překladu bude prověřena jazykově kvalifikovaným rodilým mluvčím 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vytvoření elektronické verze průvodce na nosiči CD-ROM v počtu 4 ks, která bude také vhodná pro  umístění na webové stránky (</w:t>
      </w:r>
      <w:proofErr w:type="gramStart"/>
      <w:r w:rsidRPr="006C6055">
        <w:rPr>
          <w:rFonts w:ascii="Arial" w:hAnsi="Arial" w:cs="Arial"/>
          <w:sz w:val="22"/>
          <w:szCs w:val="22"/>
        </w:rPr>
        <w:t>formát .</w:t>
      </w:r>
      <w:proofErr w:type="spellStart"/>
      <w:r w:rsidRPr="006C6055">
        <w:rPr>
          <w:rFonts w:ascii="Arial" w:hAnsi="Arial" w:cs="Arial"/>
          <w:sz w:val="22"/>
          <w:szCs w:val="22"/>
        </w:rPr>
        <w:t>pdf</w:t>
      </w:r>
      <w:proofErr w:type="spellEnd"/>
      <w:proofErr w:type="gramEnd"/>
      <w:r w:rsidRPr="006C6055">
        <w:rPr>
          <w:rFonts w:ascii="Arial" w:hAnsi="Arial" w:cs="Arial"/>
          <w:sz w:val="22"/>
          <w:szCs w:val="22"/>
        </w:rPr>
        <w:t>),  jako podkladu pro eventuální dotisky tohoto průvodce (rozlišení 75 dpi a větší, formát .</w:t>
      </w:r>
      <w:proofErr w:type="spellStart"/>
      <w:r w:rsidRPr="006C6055">
        <w:rPr>
          <w:rFonts w:ascii="Arial" w:hAnsi="Arial" w:cs="Arial"/>
          <w:sz w:val="22"/>
          <w:szCs w:val="22"/>
        </w:rPr>
        <w:t>pdf</w:t>
      </w:r>
      <w:proofErr w:type="spellEnd"/>
      <w:r w:rsidRPr="006C6055">
        <w:rPr>
          <w:rFonts w:ascii="Arial" w:hAnsi="Arial" w:cs="Arial"/>
          <w:sz w:val="22"/>
          <w:szCs w:val="22"/>
        </w:rPr>
        <w:t>. nebo postscript.pf) a 4 ks CD – ROM s vytvořenými fotografiemi v tiskové kvalitě pro běžné prezentační účely (formát .</w:t>
      </w:r>
      <w:proofErr w:type="spellStart"/>
      <w:r w:rsidRPr="006C6055">
        <w:rPr>
          <w:rFonts w:ascii="Arial" w:hAnsi="Arial" w:cs="Arial"/>
          <w:sz w:val="22"/>
          <w:szCs w:val="22"/>
        </w:rPr>
        <w:t>jpg</w:t>
      </w:r>
      <w:proofErr w:type="spellEnd"/>
      <w:r w:rsidRPr="006C6055">
        <w:rPr>
          <w:rFonts w:ascii="Arial" w:hAnsi="Arial" w:cs="Arial"/>
          <w:sz w:val="22"/>
          <w:szCs w:val="22"/>
        </w:rPr>
        <w:t xml:space="preserve">). 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poskytnutí oprávnění užívat hmotné zachycení díla ke všem způsobům užití díla tak, jak je nutné k dosažení účelu, včetně poskytnutí práv třetí osobě, </w:t>
      </w:r>
    </w:p>
    <w:p w:rsidR="00131926" w:rsidRPr="006C6055" w:rsidRDefault="00131926" w:rsidP="00131926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poskytnutí oprávnění užívat hmotné zachycení veškerých pořízených fotografií ke všem způsobům užití díla tak, jak je nutné k dosažení účelu i nad rozsah sjednaný v této smlouvě, včetně poskytnutí práv třetí osobě, zejména k propagačním účelům.</w:t>
      </w:r>
    </w:p>
    <w:p w:rsidR="00131926" w:rsidRPr="00D40A81" w:rsidRDefault="00131926" w:rsidP="00131926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31926" w:rsidRPr="006C6055" w:rsidRDefault="00131926" w:rsidP="00131926">
      <w:pPr>
        <w:tabs>
          <w:tab w:val="num" w:pos="1100"/>
        </w:tabs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C6055">
        <w:rPr>
          <w:rFonts w:ascii="Arial" w:hAnsi="Arial" w:cs="Arial"/>
          <w:b/>
          <w:bCs/>
          <w:i/>
          <w:iCs/>
          <w:sz w:val="22"/>
          <w:szCs w:val="22"/>
        </w:rPr>
        <w:t>Distribuce: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Součástí zakázky je distribuce vy</w:t>
      </w:r>
      <w:r>
        <w:rPr>
          <w:rFonts w:ascii="Arial" w:hAnsi="Arial" w:cs="Arial"/>
          <w:sz w:val="22"/>
          <w:szCs w:val="22"/>
        </w:rPr>
        <w:t>tvořených</w:t>
      </w:r>
      <w:r w:rsidRPr="006C60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map</w:t>
      </w:r>
      <w:r w:rsidRPr="006C6055">
        <w:rPr>
          <w:rFonts w:ascii="Arial" w:hAnsi="Arial" w:cs="Arial"/>
          <w:sz w:val="22"/>
          <w:szCs w:val="22"/>
        </w:rPr>
        <w:t xml:space="preserve"> do sídla objednatele a jeho partnerských krajů</w:t>
      </w:r>
      <w:r>
        <w:rPr>
          <w:rFonts w:ascii="Arial" w:hAnsi="Arial" w:cs="Arial"/>
          <w:sz w:val="22"/>
          <w:szCs w:val="22"/>
        </w:rPr>
        <w:t xml:space="preserve"> Zlínského</w:t>
      </w:r>
      <w:r w:rsidRPr="006C6055">
        <w:rPr>
          <w:rFonts w:ascii="Arial" w:hAnsi="Arial" w:cs="Arial"/>
          <w:sz w:val="22"/>
          <w:szCs w:val="22"/>
        </w:rPr>
        <w:t xml:space="preserve">, Olomouckého a Moravskoslezského a dále dle zájmu přímá distribuce na </w:t>
      </w:r>
      <w:r w:rsidRPr="006C6055">
        <w:rPr>
          <w:rFonts w:ascii="Arial" w:hAnsi="Arial" w:cs="Arial"/>
          <w:sz w:val="22"/>
          <w:szCs w:val="22"/>
        </w:rPr>
        <w:lastRenderedPageBreak/>
        <w:t xml:space="preserve">vybraná zahraniční zastoupení (ZZ) </w:t>
      </w:r>
      <w:proofErr w:type="spellStart"/>
      <w:r w:rsidRPr="006C6055">
        <w:rPr>
          <w:rFonts w:ascii="Arial" w:hAnsi="Arial" w:cs="Arial"/>
          <w:sz w:val="22"/>
          <w:szCs w:val="22"/>
        </w:rPr>
        <w:t>CzechTourism</w:t>
      </w:r>
      <w:proofErr w:type="spellEnd"/>
      <w:r w:rsidRPr="006C6055">
        <w:rPr>
          <w:rFonts w:ascii="Arial" w:hAnsi="Arial" w:cs="Arial"/>
          <w:sz w:val="22"/>
          <w:szCs w:val="22"/>
        </w:rPr>
        <w:t xml:space="preserve"> (Německo, Polsko, Slovensko, Itálie, Rusko, </w:t>
      </w:r>
      <w:proofErr w:type="gramStart"/>
      <w:r w:rsidRPr="006C6055">
        <w:rPr>
          <w:rFonts w:ascii="Arial" w:hAnsi="Arial" w:cs="Arial"/>
          <w:sz w:val="22"/>
          <w:szCs w:val="22"/>
        </w:rPr>
        <w:t>Rakousko,).</w:t>
      </w:r>
      <w:proofErr w:type="gramEnd"/>
    </w:p>
    <w:tbl>
      <w:tblPr>
        <w:tblW w:w="82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1"/>
        <w:gridCol w:w="1560"/>
        <w:gridCol w:w="1560"/>
      </w:tblGrid>
      <w:tr w:rsidR="00131926" w:rsidRPr="006C6055" w:rsidTr="008F543A">
        <w:tc>
          <w:tcPr>
            <w:tcW w:w="3472" w:type="dxa"/>
            <w:shd w:val="clear" w:color="auto" w:fill="F2F2F2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6055">
              <w:rPr>
                <w:rFonts w:ascii="Arial" w:hAnsi="Arial" w:cs="Arial"/>
                <w:b/>
                <w:sz w:val="22"/>
                <w:szCs w:val="22"/>
              </w:rPr>
              <w:t>Jazyková mutace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131926" w:rsidRPr="006C6055" w:rsidRDefault="00131926" w:rsidP="008F543A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055">
              <w:rPr>
                <w:rFonts w:ascii="Arial" w:hAnsi="Arial" w:cs="Arial"/>
                <w:b/>
                <w:sz w:val="22"/>
                <w:szCs w:val="22"/>
              </w:rPr>
              <w:t>ČJ + RJ (ks)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131926" w:rsidRPr="006C6055" w:rsidRDefault="00131926" w:rsidP="008F543A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055">
              <w:rPr>
                <w:rFonts w:ascii="Arial" w:hAnsi="Arial" w:cs="Arial"/>
                <w:b/>
                <w:sz w:val="22"/>
                <w:szCs w:val="22"/>
              </w:rPr>
              <w:t>AJ + NJ (ks)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131926" w:rsidRPr="006C6055" w:rsidRDefault="00131926" w:rsidP="008F543A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055">
              <w:rPr>
                <w:rFonts w:ascii="Arial" w:hAnsi="Arial" w:cs="Arial"/>
                <w:b/>
                <w:sz w:val="22"/>
                <w:szCs w:val="22"/>
              </w:rPr>
              <w:t>PJ + IJ (ks)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Zlínský kraj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Moravskoslezský kraj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Jihomoravský kraj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Pr="006C605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 xml:space="preserve">Olomoucký kraj 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Pr="006C605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2.250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ZZ Německo, Berlín/Mnichov *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ZZ Polsko, Varšava *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ZZ Slovensko, Bratislava *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ZZ Itálie *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ZZ Rusko, Moskva **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ZZ </w:t>
            </w:r>
            <w:r w:rsidRPr="006C6055">
              <w:rPr>
                <w:rFonts w:ascii="Arial" w:hAnsi="Arial" w:cs="Arial"/>
                <w:sz w:val="22"/>
                <w:szCs w:val="22"/>
              </w:rPr>
              <w:t xml:space="preserve">Rakousko, </w:t>
            </w:r>
            <w:r>
              <w:rPr>
                <w:rFonts w:ascii="Arial" w:hAnsi="Arial" w:cs="Arial"/>
                <w:sz w:val="22"/>
                <w:szCs w:val="22"/>
              </w:rPr>
              <w:t>Vídeň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31926" w:rsidRPr="006C6055" w:rsidTr="008F543A">
        <w:tc>
          <w:tcPr>
            <w:tcW w:w="3472" w:type="dxa"/>
            <w:vAlign w:val="center"/>
          </w:tcPr>
          <w:p w:rsidR="00131926" w:rsidRPr="006C6055" w:rsidRDefault="00131926" w:rsidP="008F54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1701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560" w:type="dxa"/>
            <w:vAlign w:val="center"/>
          </w:tcPr>
          <w:p w:rsidR="00131926" w:rsidRPr="006C6055" w:rsidRDefault="00131926" w:rsidP="008F543A">
            <w:pPr>
              <w:spacing w:after="120"/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055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</w:tr>
    </w:tbl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 xml:space="preserve">* Počty pro </w:t>
      </w:r>
      <w:proofErr w:type="spellStart"/>
      <w:r w:rsidRPr="006C6055">
        <w:rPr>
          <w:rFonts w:ascii="Arial" w:hAnsi="Arial" w:cs="Arial"/>
          <w:sz w:val="22"/>
          <w:szCs w:val="22"/>
        </w:rPr>
        <w:t>CzechTourism</w:t>
      </w:r>
      <w:proofErr w:type="spellEnd"/>
      <w:r w:rsidRPr="006C6055">
        <w:rPr>
          <w:rFonts w:ascii="Arial" w:hAnsi="Arial" w:cs="Arial"/>
          <w:sz w:val="22"/>
          <w:szCs w:val="22"/>
        </w:rPr>
        <w:t xml:space="preserve"> představují maximální počet k distribuci a budou upřesněny dle jejich požadavku. Případné zbylé kusy budou rovnoměrně rozděleny mezi partnery projektu.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C6055">
        <w:rPr>
          <w:rFonts w:ascii="Arial" w:hAnsi="Arial" w:cs="Arial"/>
          <w:sz w:val="22"/>
          <w:szCs w:val="22"/>
        </w:rPr>
        <w:t>** Je nutné, aby si zhotovitel ověřil způsob distribuce propagačních materiálů do Ruska a navrhl způsob distribuce.</w:t>
      </w:r>
    </w:p>
    <w:p w:rsidR="00131926" w:rsidRPr="00D40A81" w:rsidRDefault="00131926" w:rsidP="00131926">
      <w:pPr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:rsidR="00131926" w:rsidRPr="007E0FEF" w:rsidRDefault="00131926" w:rsidP="00131926">
      <w:pPr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0FEF">
        <w:rPr>
          <w:rFonts w:ascii="Arial" w:hAnsi="Arial" w:cs="Arial"/>
          <w:b/>
          <w:bCs/>
          <w:sz w:val="22"/>
          <w:szCs w:val="22"/>
        </w:rPr>
        <w:t xml:space="preserve">Tisková konference 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Předmětem zakázky je dále komplexní zajištění tiskové konference (dále též „TK“) výše uvedených 4 moravských krajů, která proběhne první den konání veletrhu </w:t>
      </w:r>
      <w:proofErr w:type="spellStart"/>
      <w:r w:rsidRPr="007E0FEF">
        <w:rPr>
          <w:rFonts w:ascii="Arial" w:hAnsi="Arial" w:cs="Arial"/>
          <w:sz w:val="22"/>
          <w:szCs w:val="22"/>
        </w:rPr>
        <w:t>Regiontour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6</w:t>
      </w:r>
      <w:r w:rsidRPr="007E0FEF">
        <w:rPr>
          <w:rFonts w:ascii="Arial" w:hAnsi="Arial" w:cs="Arial"/>
          <w:sz w:val="22"/>
          <w:szCs w:val="22"/>
        </w:rPr>
        <w:t>, tj. 1</w:t>
      </w:r>
      <w:r>
        <w:rPr>
          <w:rFonts w:ascii="Arial" w:hAnsi="Arial" w:cs="Arial"/>
          <w:sz w:val="22"/>
          <w:szCs w:val="22"/>
        </w:rPr>
        <w:t>4</w:t>
      </w:r>
      <w:r w:rsidRPr="007E0FEF">
        <w:rPr>
          <w:rFonts w:ascii="Arial" w:hAnsi="Arial" w:cs="Arial"/>
          <w:sz w:val="22"/>
          <w:szCs w:val="22"/>
        </w:rPr>
        <w:t>. 1. 201</w:t>
      </w:r>
      <w:r>
        <w:rPr>
          <w:rFonts w:ascii="Arial" w:hAnsi="Arial" w:cs="Arial"/>
          <w:sz w:val="22"/>
          <w:szCs w:val="22"/>
        </w:rPr>
        <w:t>6</w:t>
      </w:r>
      <w:r w:rsidRPr="007E0FEF">
        <w:rPr>
          <w:rFonts w:ascii="Arial" w:hAnsi="Arial" w:cs="Arial"/>
          <w:sz w:val="22"/>
          <w:szCs w:val="22"/>
        </w:rPr>
        <w:t>, v prostorách výstaviště v Brně. Na konferenci bude za účasti novinářů a hejtmanů 4 moravských krajů představen</w:t>
      </w:r>
      <w:r>
        <w:rPr>
          <w:rFonts w:ascii="Arial" w:hAnsi="Arial" w:cs="Arial"/>
          <w:sz w:val="22"/>
          <w:szCs w:val="22"/>
        </w:rPr>
        <w:t xml:space="preserve"> propagační materiál „Mapa zážitků Moravy a </w:t>
      </w:r>
      <w:proofErr w:type="spellStart"/>
      <w:r>
        <w:rPr>
          <w:rFonts w:ascii="Arial" w:hAnsi="Arial" w:cs="Arial"/>
          <w:sz w:val="22"/>
          <w:szCs w:val="22"/>
        </w:rPr>
        <w:t>Slezka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Pr="007E0FEF">
        <w:rPr>
          <w:rFonts w:ascii="Arial" w:hAnsi="Arial" w:cs="Arial"/>
          <w:sz w:val="22"/>
          <w:szCs w:val="22"/>
        </w:rPr>
        <w:t xml:space="preserve">.   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E0FEF">
        <w:rPr>
          <w:rFonts w:ascii="Arial" w:hAnsi="Arial" w:cs="Arial"/>
          <w:b/>
          <w:bCs/>
          <w:i/>
          <w:iCs/>
          <w:sz w:val="22"/>
          <w:szCs w:val="22"/>
        </w:rPr>
        <w:t xml:space="preserve">Předmětem zajištění tiskové konference bude: </w:t>
      </w:r>
    </w:p>
    <w:p w:rsidR="00131926" w:rsidRPr="007E0FEF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rezervace a objednání místnosti pro tiskovou konferenci v rámci veletrhu </w:t>
      </w:r>
      <w:proofErr w:type="spellStart"/>
      <w:r w:rsidRPr="007E0FEF">
        <w:rPr>
          <w:rFonts w:ascii="Arial" w:hAnsi="Arial" w:cs="Arial"/>
          <w:sz w:val="22"/>
          <w:szCs w:val="22"/>
        </w:rPr>
        <w:t>Regiontour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6</w:t>
      </w:r>
      <w:r w:rsidRPr="007E0FEF">
        <w:rPr>
          <w:rFonts w:ascii="Arial" w:hAnsi="Arial" w:cs="Arial"/>
          <w:sz w:val="22"/>
          <w:szCs w:val="22"/>
        </w:rPr>
        <w:t xml:space="preserve"> na </w:t>
      </w:r>
      <w:r w:rsidRPr="007E0FEF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7E0FEF">
        <w:rPr>
          <w:rFonts w:ascii="Arial" w:hAnsi="Arial" w:cs="Arial"/>
          <w:b/>
          <w:bCs/>
          <w:sz w:val="22"/>
          <w:szCs w:val="22"/>
        </w:rPr>
        <w:t>. 1. 201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7E0FEF">
        <w:rPr>
          <w:rFonts w:ascii="Arial" w:hAnsi="Arial" w:cs="Arial"/>
          <w:sz w:val="22"/>
          <w:szCs w:val="22"/>
        </w:rPr>
        <w:t xml:space="preserve"> v co nejvhodnějším čase (tzn. obvykle mezi 13:00 až 15:00), včetně úhrady za pronájem této místnosti,</w:t>
      </w:r>
    </w:p>
    <w:p w:rsidR="00131926" w:rsidRPr="007E0FEF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zabezpečení audiovizuální techniky (aparatury, ozvučení, </w:t>
      </w:r>
      <w:proofErr w:type="spellStart"/>
      <w:r w:rsidRPr="007E0FEF">
        <w:rPr>
          <w:rFonts w:ascii="Arial" w:hAnsi="Arial" w:cs="Arial"/>
          <w:sz w:val="22"/>
          <w:szCs w:val="22"/>
        </w:rPr>
        <w:t>dataprojekce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za mluvčím) potřebné ke zdárnému průběhu TK, </w:t>
      </w:r>
    </w:p>
    <w:p w:rsidR="00131926" w:rsidRPr="007E0FEF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občerstvení pro 70 osob (</w:t>
      </w:r>
      <w:r w:rsidRPr="00535424">
        <w:rPr>
          <w:rFonts w:ascii="Arial" w:hAnsi="Arial" w:cs="Arial"/>
          <w:sz w:val="22"/>
          <w:szCs w:val="22"/>
        </w:rPr>
        <w:t>gastronomické speciality typické pro jednotlivé kraj</w:t>
      </w:r>
      <w:r w:rsidRPr="00CB3852">
        <w:rPr>
          <w:rFonts w:ascii="Arial" w:hAnsi="Arial" w:cs="Arial"/>
          <w:sz w:val="22"/>
          <w:szCs w:val="22"/>
        </w:rPr>
        <w:t>e</w:t>
      </w:r>
      <w:r w:rsidRPr="007E0FEF">
        <w:rPr>
          <w:rFonts w:ascii="Arial" w:hAnsi="Arial" w:cs="Arial"/>
          <w:sz w:val="22"/>
          <w:szCs w:val="22"/>
        </w:rPr>
        <w:t>),</w:t>
      </w:r>
    </w:p>
    <w:p w:rsidR="00131926" w:rsidRPr="007E0FEF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vytvoření elektronické pozvánky na TK  - rozeslaní zajistí krajské úřady (každý kraj použil svou databází, kterou nechtěl poskytnout agentuře)</w:t>
      </w:r>
    </w:p>
    <w:p w:rsidR="00131926" w:rsidRPr="007E0FEF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zkompletování podkladů (tiskové zprávy, dárky apod.) pro 70 osob dodaných příjemcem a poskytovateli. Součástí dodávky bude také 70 ks CD obsahujících společnou tiskovou zprávu a tiskové zprávy dodané z jednotlivých krajů,</w:t>
      </w:r>
    </w:p>
    <w:p w:rsidR="00131926" w:rsidRPr="007E0FEF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zajištění produkce celého konání TK, včetně moderátora, </w:t>
      </w:r>
    </w:p>
    <w:p w:rsidR="00131926" w:rsidRPr="00020A91" w:rsidRDefault="00131926" w:rsidP="00131926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0A91">
        <w:rPr>
          <w:rFonts w:ascii="Arial" w:hAnsi="Arial" w:cs="Arial"/>
          <w:sz w:val="22"/>
          <w:szCs w:val="22"/>
        </w:rPr>
        <w:lastRenderedPageBreak/>
        <w:t xml:space="preserve">vytvoření tzv. </w:t>
      </w:r>
      <w:r w:rsidR="00217246" w:rsidRPr="00020A91">
        <w:rPr>
          <w:rFonts w:ascii="Arial" w:hAnsi="Arial" w:cs="Arial"/>
          <w:sz w:val="22"/>
          <w:szCs w:val="22"/>
        </w:rPr>
        <w:t xml:space="preserve">elektronických </w:t>
      </w:r>
      <w:r w:rsidRPr="00020A91">
        <w:rPr>
          <w:rFonts w:ascii="Arial" w:hAnsi="Arial" w:cs="Arial"/>
          <w:sz w:val="22"/>
          <w:szCs w:val="22"/>
        </w:rPr>
        <w:t xml:space="preserve">pozvánek do expozic výše uvedených 4 moravských krajů (formát A4 </w:t>
      </w:r>
      <w:r w:rsidR="00217246" w:rsidRPr="00020A91">
        <w:rPr>
          <w:rFonts w:ascii="Arial" w:hAnsi="Arial" w:cs="Arial"/>
          <w:sz w:val="22"/>
          <w:szCs w:val="22"/>
        </w:rPr>
        <w:t>členěný na 1/3 = 6 ploch</w:t>
      </w:r>
      <w:r w:rsidRPr="00020A91">
        <w:rPr>
          <w:rFonts w:ascii="Arial" w:hAnsi="Arial" w:cs="Arial"/>
          <w:sz w:val="22"/>
          <w:szCs w:val="22"/>
        </w:rPr>
        <w:t xml:space="preserve">: 4 x plocha </w:t>
      </w:r>
      <w:r w:rsidRPr="00020A91">
        <w:rPr>
          <w:rFonts w:ascii="Arial" w:hAnsi="Arial" w:cs="Arial"/>
          <w:sz w:val="22"/>
          <w:szCs w:val="22"/>
        </w:rPr>
        <w:br/>
        <w:t xml:space="preserve">s informacemi o moravských krajích + 2 x plocha jako úvodní a závěrečná část </w:t>
      </w:r>
      <w:r w:rsidR="00020A91">
        <w:rPr>
          <w:rFonts w:ascii="Arial" w:hAnsi="Arial" w:cs="Arial"/>
          <w:sz w:val="22"/>
          <w:szCs w:val="22"/>
        </w:rPr>
        <w:t>pozvánky).</w:t>
      </w:r>
      <w:bookmarkStart w:id="0" w:name="_GoBack"/>
      <w:bookmarkEnd w:id="0"/>
    </w:p>
    <w:p w:rsidR="00131926" w:rsidRPr="007E0FEF" w:rsidRDefault="00131926" w:rsidP="00131926">
      <w:pPr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Přípravná fáze této </w:t>
      </w:r>
      <w:proofErr w:type="gramStart"/>
      <w:r w:rsidRPr="007E0FEF">
        <w:rPr>
          <w:rFonts w:ascii="Arial" w:hAnsi="Arial" w:cs="Arial"/>
          <w:sz w:val="22"/>
          <w:szCs w:val="22"/>
        </w:rPr>
        <w:t>TK bude</w:t>
      </w:r>
      <w:proofErr w:type="gramEnd"/>
      <w:r w:rsidRPr="007E0FEF">
        <w:rPr>
          <w:rFonts w:ascii="Arial" w:hAnsi="Arial" w:cs="Arial"/>
          <w:sz w:val="22"/>
          <w:szCs w:val="22"/>
        </w:rPr>
        <w:t xml:space="preserve"> vycházet ze součinnosti a spolupráce všech výše uvedených 4 moravských krajů. Ty budou spolupracovat v následujících bodech: </w:t>
      </w:r>
    </w:p>
    <w:p w:rsidR="00131926" w:rsidRPr="007E0FEF" w:rsidRDefault="00131926" w:rsidP="00131926">
      <w:pPr>
        <w:numPr>
          <w:ilvl w:val="0"/>
          <w:numId w:val="16"/>
        </w:numPr>
        <w:tabs>
          <w:tab w:val="clear" w:pos="4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dodání podkladů (texty, fotografie) na výrobu pozvánek,</w:t>
      </w:r>
    </w:p>
    <w:p w:rsidR="00131926" w:rsidRPr="007E0FEF" w:rsidRDefault="00131926" w:rsidP="00131926">
      <w:pPr>
        <w:numPr>
          <w:ilvl w:val="0"/>
          <w:numId w:val="16"/>
        </w:numPr>
        <w:tabs>
          <w:tab w:val="clear" w:pos="4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dodání tiskových zpráv a úvodní zprávy pro TK,</w:t>
      </w:r>
    </w:p>
    <w:p w:rsidR="00131926" w:rsidRPr="007E0FEF" w:rsidRDefault="00131926" w:rsidP="00131926">
      <w:pPr>
        <w:numPr>
          <w:ilvl w:val="0"/>
          <w:numId w:val="16"/>
        </w:numPr>
        <w:tabs>
          <w:tab w:val="clear" w:pos="4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návrh a dodání dárků pro novináře včetně tašek,</w:t>
      </w:r>
    </w:p>
    <w:p w:rsidR="00131926" w:rsidRPr="007E0FEF" w:rsidRDefault="00131926" w:rsidP="00131926">
      <w:pPr>
        <w:numPr>
          <w:ilvl w:val="0"/>
          <w:numId w:val="16"/>
        </w:numPr>
        <w:tabs>
          <w:tab w:val="clear" w:pos="4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dodání fotografií na </w:t>
      </w:r>
      <w:proofErr w:type="spellStart"/>
      <w:r w:rsidRPr="007E0FEF">
        <w:rPr>
          <w:rFonts w:ascii="Arial" w:hAnsi="Arial" w:cs="Arial"/>
          <w:sz w:val="22"/>
          <w:szCs w:val="22"/>
        </w:rPr>
        <w:t>slideshow</w:t>
      </w:r>
      <w:proofErr w:type="spellEnd"/>
      <w:r w:rsidRPr="007E0FEF">
        <w:rPr>
          <w:rFonts w:ascii="Arial" w:hAnsi="Arial" w:cs="Arial"/>
          <w:sz w:val="22"/>
          <w:szCs w:val="22"/>
        </w:rPr>
        <w:t xml:space="preserve"> (projekční plátno za přednášejícími).</w:t>
      </w:r>
    </w:p>
    <w:p w:rsidR="00131926" w:rsidRPr="007E0FEF" w:rsidRDefault="00131926" w:rsidP="001319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0FEF">
        <w:rPr>
          <w:rFonts w:ascii="Arial" w:hAnsi="Arial" w:cs="Arial"/>
          <w:b/>
          <w:bCs/>
          <w:sz w:val="22"/>
          <w:szCs w:val="22"/>
        </w:rPr>
        <w:t xml:space="preserve">Harmonogram veřejné zakázky k vytvoření </w:t>
      </w:r>
      <w:r>
        <w:rPr>
          <w:rFonts w:ascii="Arial" w:hAnsi="Arial" w:cs="Arial"/>
          <w:b/>
          <w:bCs/>
          <w:sz w:val="22"/>
          <w:szCs w:val="22"/>
        </w:rPr>
        <w:t xml:space="preserve">tištěného materiálu Mapa zážitků Moravy a Slezska“ </w:t>
      </w:r>
      <w:r w:rsidRPr="007E0FEF">
        <w:rPr>
          <w:rFonts w:ascii="Arial" w:hAnsi="Arial" w:cs="Arial"/>
          <w:b/>
          <w:bCs/>
          <w:sz w:val="22"/>
          <w:szCs w:val="22"/>
        </w:rPr>
        <w:t>a zajištění tiskové konference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Vyhlášení zakázky</w:t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  <w:t>červen 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Uzavření smlouvy se zhotovitelem</w:t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  <w:t>červenec 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Schválení konceptu a grafiky </w:t>
      </w:r>
      <w:r>
        <w:rPr>
          <w:rFonts w:ascii="Arial" w:hAnsi="Arial" w:cs="Arial"/>
          <w:sz w:val="22"/>
          <w:szCs w:val="22"/>
        </w:rPr>
        <w:t>mapy</w:t>
      </w:r>
      <w:r w:rsidRPr="007E0FEF">
        <w:rPr>
          <w:rFonts w:ascii="Arial" w:hAnsi="Arial" w:cs="Arial"/>
          <w:sz w:val="22"/>
          <w:szCs w:val="22"/>
        </w:rPr>
        <w:t xml:space="preserve"> </w:t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  <w:t>červenec – srpen 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Připomínkování a korektury k </w:t>
      </w:r>
      <w:r>
        <w:rPr>
          <w:rFonts w:ascii="Arial" w:hAnsi="Arial" w:cs="Arial"/>
          <w:sz w:val="22"/>
          <w:szCs w:val="22"/>
        </w:rPr>
        <w:t>mapě</w:t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září</w:t>
      </w:r>
      <w:r w:rsidRPr="007E0FEF">
        <w:rPr>
          <w:rFonts w:ascii="Arial" w:hAnsi="Arial" w:cs="Arial"/>
          <w:sz w:val="22"/>
          <w:szCs w:val="22"/>
        </w:rPr>
        <w:t> 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Distribuce hotové tištěné </w:t>
      </w:r>
      <w:r>
        <w:rPr>
          <w:rFonts w:ascii="Arial" w:hAnsi="Arial" w:cs="Arial"/>
          <w:sz w:val="22"/>
          <w:szCs w:val="22"/>
        </w:rPr>
        <w:t>mapy</w:t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  <w:t xml:space="preserve">do </w:t>
      </w:r>
      <w:r>
        <w:rPr>
          <w:rFonts w:ascii="Arial" w:hAnsi="Arial" w:cs="Arial"/>
          <w:sz w:val="22"/>
          <w:szCs w:val="22"/>
        </w:rPr>
        <w:t>30</w:t>
      </w:r>
      <w:r w:rsidRPr="007E0FEF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9</w:t>
      </w:r>
      <w:r w:rsidRPr="007E0FEF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Předložení návrhu pozvánek na tiskovou konferenci</w:t>
      </w:r>
      <w:r w:rsidRPr="007E0FEF">
        <w:rPr>
          <w:rFonts w:ascii="Arial" w:hAnsi="Arial" w:cs="Arial"/>
          <w:sz w:val="22"/>
          <w:szCs w:val="22"/>
        </w:rPr>
        <w:tab/>
        <w:t xml:space="preserve">do </w:t>
      </w:r>
      <w:r>
        <w:rPr>
          <w:rFonts w:ascii="Arial" w:hAnsi="Arial" w:cs="Arial"/>
          <w:sz w:val="22"/>
          <w:szCs w:val="22"/>
        </w:rPr>
        <w:t>17</w:t>
      </w:r>
      <w:r w:rsidRPr="007E0FEF">
        <w:rPr>
          <w:rFonts w:ascii="Arial" w:hAnsi="Arial" w:cs="Arial"/>
          <w:sz w:val="22"/>
          <w:szCs w:val="22"/>
        </w:rPr>
        <w:t>. 11. 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>Předání tištěných a elektronických pozvánek</w:t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  <w:t>do 1</w:t>
      </w:r>
      <w:r>
        <w:rPr>
          <w:rFonts w:ascii="Arial" w:hAnsi="Arial" w:cs="Arial"/>
          <w:sz w:val="22"/>
          <w:szCs w:val="22"/>
        </w:rPr>
        <w:t>0</w:t>
      </w:r>
      <w:r w:rsidRPr="007E0FEF">
        <w:rPr>
          <w:rFonts w:ascii="Arial" w:hAnsi="Arial" w:cs="Arial"/>
          <w:sz w:val="22"/>
          <w:szCs w:val="22"/>
        </w:rPr>
        <w:t>. 12. 201</w:t>
      </w:r>
      <w:r>
        <w:rPr>
          <w:rFonts w:ascii="Arial" w:hAnsi="Arial" w:cs="Arial"/>
          <w:sz w:val="22"/>
          <w:szCs w:val="22"/>
        </w:rPr>
        <w:t>5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sz w:val="22"/>
          <w:szCs w:val="22"/>
        </w:rPr>
        <w:t xml:space="preserve">Společná prezentace projektu na </w:t>
      </w:r>
      <w:proofErr w:type="gramStart"/>
      <w:r w:rsidRPr="007E0FEF">
        <w:rPr>
          <w:rFonts w:ascii="Arial" w:hAnsi="Arial" w:cs="Arial"/>
          <w:sz w:val="22"/>
          <w:szCs w:val="22"/>
        </w:rPr>
        <w:t>TK</w:t>
      </w:r>
      <w:proofErr w:type="gramEnd"/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</w:r>
      <w:r w:rsidRPr="007E0FEF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4</w:t>
      </w:r>
      <w:r w:rsidRPr="007E0FEF">
        <w:rPr>
          <w:rFonts w:ascii="Arial" w:hAnsi="Arial" w:cs="Arial"/>
          <w:sz w:val="22"/>
          <w:szCs w:val="22"/>
        </w:rPr>
        <w:t>. 1. 201</w:t>
      </w:r>
      <w:r>
        <w:rPr>
          <w:rFonts w:ascii="Arial" w:hAnsi="Arial" w:cs="Arial"/>
          <w:sz w:val="22"/>
          <w:szCs w:val="22"/>
        </w:rPr>
        <w:t>6</w:t>
      </w:r>
    </w:p>
    <w:p w:rsidR="00131926" w:rsidRPr="007E0FEF" w:rsidRDefault="00131926" w:rsidP="00131926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31926" w:rsidRPr="007E0FEF" w:rsidRDefault="00131926" w:rsidP="00131926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0FEF">
        <w:rPr>
          <w:rFonts w:ascii="Arial" w:hAnsi="Arial" w:cs="Arial"/>
          <w:b/>
          <w:bCs/>
          <w:sz w:val="22"/>
          <w:szCs w:val="22"/>
        </w:rPr>
        <w:t xml:space="preserve">Veletrh </w:t>
      </w:r>
      <w:r>
        <w:rPr>
          <w:rFonts w:ascii="Arial" w:hAnsi="Arial" w:cs="Arial"/>
          <w:b/>
          <w:bCs/>
          <w:sz w:val="22"/>
          <w:szCs w:val="22"/>
        </w:rPr>
        <w:t xml:space="preserve">GOOD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Udine</w:t>
      </w:r>
      <w:proofErr w:type="spellEnd"/>
      <w:r w:rsidRPr="007E0FEF">
        <w:rPr>
          <w:rFonts w:ascii="Arial" w:hAnsi="Arial" w:cs="Arial"/>
          <w:b/>
          <w:bCs/>
          <w:sz w:val="22"/>
          <w:szCs w:val="22"/>
        </w:rPr>
        <w:t>, Itálie</w:t>
      </w:r>
    </w:p>
    <w:p w:rsidR="00131926" w:rsidRDefault="00131926" w:rsidP="001319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této aktivity je zabezpečení prezentace výše uvedených 4 moravských krajů na gastronomickém veletrhu v </w:t>
      </w:r>
      <w:proofErr w:type="spellStart"/>
      <w:r>
        <w:rPr>
          <w:rFonts w:ascii="Arial" w:hAnsi="Arial" w:cs="Arial"/>
          <w:sz w:val="22"/>
          <w:szCs w:val="22"/>
        </w:rPr>
        <w:t>Udine</w:t>
      </w:r>
      <w:proofErr w:type="spellEnd"/>
      <w:r>
        <w:rPr>
          <w:rFonts w:ascii="Arial" w:hAnsi="Arial" w:cs="Arial"/>
          <w:sz w:val="22"/>
          <w:szCs w:val="22"/>
        </w:rPr>
        <w:t xml:space="preserve"> v termínu 5. - 8. 11. 2015. Na úhradu veletrhu v </w:t>
      </w:r>
      <w:proofErr w:type="spellStart"/>
      <w:r>
        <w:rPr>
          <w:rFonts w:ascii="Arial" w:hAnsi="Arial" w:cs="Arial"/>
          <w:sz w:val="22"/>
          <w:szCs w:val="22"/>
        </w:rPr>
        <w:t>Udine</w:t>
      </w:r>
      <w:proofErr w:type="spellEnd"/>
      <w:r>
        <w:rPr>
          <w:rFonts w:ascii="Arial" w:hAnsi="Arial" w:cs="Arial"/>
          <w:sz w:val="22"/>
          <w:szCs w:val="22"/>
        </w:rPr>
        <w:t xml:space="preserve"> budou využity finanční prostředky z tohoto projektu, maximálně však do výše 50.000 Kč za každý kraj, tj. celkem do výše 200.000 Kč za všechny 4 partnerské kraje. Zbylé náklady spojené s prezentací v </w:t>
      </w:r>
      <w:proofErr w:type="spellStart"/>
      <w:r>
        <w:rPr>
          <w:rFonts w:ascii="Arial" w:hAnsi="Arial" w:cs="Arial"/>
          <w:sz w:val="22"/>
          <w:szCs w:val="22"/>
        </w:rPr>
        <w:t>Udine</w:t>
      </w:r>
      <w:proofErr w:type="spellEnd"/>
      <w:r>
        <w:rPr>
          <w:rFonts w:ascii="Arial" w:hAnsi="Arial" w:cs="Arial"/>
          <w:sz w:val="22"/>
          <w:szCs w:val="22"/>
        </w:rPr>
        <w:t xml:space="preserve"> uhradí kraje z vlastních rozpočtů rovným dílem, tj. každá smluvní strana ¼ nákladů. V rámci veletrhu budou hrazeny tyto náklady: registrační poplatek, pronájem plochy, stavba stánku, vybavení, energie, grafika.</w:t>
      </w:r>
    </w:p>
    <w:p w:rsidR="00131926" w:rsidRPr="007E0FEF" w:rsidRDefault="00131926" w:rsidP="00131926">
      <w:pPr>
        <w:rPr>
          <w:rFonts w:ascii="Arial" w:hAnsi="Arial" w:cs="Arial"/>
          <w:sz w:val="22"/>
          <w:szCs w:val="22"/>
          <w:highlight w:val="lightGray"/>
        </w:rPr>
      </w:pPr>
    </w:p>
    <w:p w:rsidR="00131926" w:rsidRPr="00B75A52" w:rsidRDefault="00131926" w:rsidP="00131926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Úprava webových stránek </w:t>
      </w:r>
      <w:hyperlink r:id="rId14" w:history="1">
        <w:r w:rsidRPr="00013C7C">
          <w:rPr>
            <w:rStyle w:val="Hypertextovodkaz"/>
            <w:rFonts w:ascii="Arial" w:hAnsi="Arial" w:cs="Arial"/>
            <w:b/>
            <w:bCs/>
            <w:sz w:val="22"/>
            <w:szCs w:val="22"/>
          </w:rPr>
          <w:t>www.moraviasilesia.cz</w:t>
        </w:r>
      </w:hyperlink>
    </w:p>
    <w:p w:rsidR="00131926" w:rsidRDefault="00131926" w:rsidP="00131926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B75A52">
        <w:rPr>
          <w:rFonts w:ascii="Arial" w:hAnsi="Arial" w:cs="Arial"/>
          <w:bCs/>
          <w:sz w:val="22"/>
          <w:szCs w:val="22"/>
        </w:rPr>
        <w:t>V rámci tohoto proj</w:t>
      </w:r>
      <w:r>
        <w:rPr>
          <w:rFonts w:ascii="Arial" w:hAnsi="Arial" w:cs="Arial"/>
          <w:bCs/>
          <w:sz w:val="22"/>
          <w:szCs w:val="22"/>
        </w:rPr>
        <w:t>e</w:t>
      </w:r>
      <w:r w:rsidRPr="00B75A52">
        <w:rPr>
          <w:rFonts w:ascii="Arial" w:hAnsi="Arial" w:cs="Arial"/>
          <w:bCs/>
          <w:sz w:val="22"/>
          <w:szCs w:val="22"/>
        </w:rPr>
        <w:t xml:space="preserve">ktu bude provedena </w:t>
      </w:r>
      <w:r>
        <w:rPr>
          <w:rFonts w:ascii="Arial" w:hAnsi="Arial" w:cs="Arial"/>
          <w:bCs/>
          <w:sz w:val="22"/>
          <w:szCs w:val="22"/>
        </w:rPr>
        <w:t>úprava společného webu, a to jeho grafické podoby, aktualizace dat, vložení vytvořených společných materiálů k tisku a rovněž vytvoření redakčního systému, aby mohli zástupci jednotlivých krajů publikovat informace na tento web.</w:t>
      </w:r>
    </w:p>
    <w:p w:rsidR="00131926" w:rsidRDefault="00131926" w:rsidP="00131926">
      <w:pPr>
        <w:jc w:val="both"/>
        <w:rPr>
          <w:rFonts w:ascii="Arial" w:hAnsi="Arial" w:cs="Arial"/>
          <w:bCs/>
          <w:sz w:val="22"/>
          <w:szCs w:val="22"/>
        </w:rPr>
      </w:pPr>
    </w:p>
    <w:p w:rsidR="00131926" w:rsidRPr="00B75A52" w:rsidRDefault="00131926" w:rsidP="00131926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Dotisk propagačního materiálu Morava a Slezsko – Průvodce pěšího turisty</w:t>
      </w:r>
    </w:p>
    <w:p w:rsidR="00131926" w:rsidRDefault="00131926" w:rsidP="0013192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Dotisk a aktualizace publikace vydané moravskými kraji v roce 2009. Jedná se o DTP aktualizaci údajů (textů a mapových podkladů), včetně turistických tras. Tisk v nákladu 10 000 ks, licence a dodání do místa sídla partnerů projektu.</w:t>
      </w:r>
    </w:p>
    <w:p w:rsidR="00131926" w:rsidRPr="005E4D52" w:rsidRDefault="00131926" w:rsidP="00131926">
      <w:pPr>
        <w:jc w:val="both"/>
        <w:rPr>
          <w:rFonts w:ascii="Arial" w:hAnsi="Arial" w:cs="Arial"/>
          <w:sz w:val="22"/>
          <w:szCs w:val="22"/>
        </w:rPr>
      </w:pPr>
    </w:p>
    <w:p w:rsidR="00131926" w:rsidRPr="006C6055" w:rsidRDefault="00131926" w:rsidP="00131926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Argus bike festival Vídeň 2016</w:t>
      </w:r>
    </w:p>
    <w:p w:rsidR="00131926" w:rsidRPr="006C6055" w:rsidRDefault="00131926" w:rsidP="00131926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Nákup plochy na akci Argus bike festival Vídeň, kde se chtějí kraje společně prezentovat. Akce se koná každoročně ve Vídni před radnicí, v prvním dubnovém víkendu. Cena plochy je cca 70 tis. Kč, ostatní náklady si hradí každý kraj (banner, přenosný pult a osobní náklady). </w:t>
      </w:r>
    </w:p>
    <w:p w:rsidR="00131926" w:rsidRPr="00795296" w:rsidRDefault="00131926" w:rsidP="00131926">
      <w:pPr>
        <w:pStyle w:val="Nzev"/>
        <w:jc w:val="left"/>
        <w:rPr>
          <w:rFonts w:ascii="Arial" w:hAnsi="Arial" w:cs="Arial"/>
        </w:rPr>
      </w:pPr>
    </w:p>
    <w:p w:rsidR="00BB5B4B" w:rsidRPr="00BB5B4B" w:rsidRDefault="00BB5B4B" w:rsidP="00BB5B4B">
      <w:pPr>
        <w:jc w:val="center"/>
        <w:rPr>
          <w:rFonts w:ascii="Arial" w:hAnsi="Arial" w:cs="Arial"/>
          <w:b/>
          <w:caps/>
        </w:rPr>
      </w:pPr>
    </w:p>
    <w:sectPr w:rsidR="00BB5B4B" w:rsidRPr="00BB5B4B" w:rsidSect="00217246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418" w:right="1418" w:bottom="1418" w:left="1418" w:header="709" w:footer="111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8E" w:rsidRDefault="00547A8E">
      <w:r>
        <w:separator/>
      </w:r>
    </w:p>
  </w:endnote>
  <w:endnote w:type="continuationSeparator" w:id="0">
    <w:p w:rsidR="00547A8E" w:rsidRDefault="0054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5B" w:rsidRPr="00D47654" w:rsidRDefault="00AA3751" w:rsidP="00AA7D5B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A7D5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AA7D5B">
      <w:rPr>
        <w:rFonts w:ascii="Arial" w:hAnsi="Arial" w:cs="Arial"/>
        <w:i/>
        <w:iCs/>
        <w:sz w:val="20"/>
        <w:szCs w:val="20"/>
      </w:rPr>
      <w:t>. 6. 2015</w:t>
    </w:r>
    <w:r w:rsidR="00AA7D5B" w:rsidRPr="00D47654">
      <w:rPr>
        <w:rFonts w:ascii="Arial" w:hAnsi="Arial" w:cs="Arial"/>
        <w:i/>
        <w:iCs/>
        <w:sz w:val="20"/>
        <w:szCs w:val="20"/>
      </w:rPr>
      <w:t xml:space="preserve"> </w:t>
    </w:r>
    <w:r w:rsidR="00AA7D5B">
      <w:rPr>
        <w:rFonts w:ascii="Arial" w:hAnsi="Arial" w:cs="Arial"/>
        <w:i/>
        <w:iCs/>
        <w:sz w:val="20"/>
        <w:szCs w:val="20"/>
      </w:rPr>
      <w:tab/>
    </w:r>
    <w:r w:rsidR="00AA7D5B" w:rsidRPr="00D47654">
      <w:rPr>
        <w:rFonts w:ascii="Arial" w:hAnsi="Arial" w:cs="Arial"/>
        <w:i/>
        <w:iCs/>
        <w:sz w:val="20"/>
        <w:szCs w:val="20"/>
      </w:rPr>
      <w:t xml:space="preserve">Strana </w:t>
    </w:r>
    <w:r w:rsidR="00AA7D5B" w:rsidRPr="00D4765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A7D5B" w:rsidRPr="00D4765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A7D5B" w:rsidRPr="00D4765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20A9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AA7D5B" w:rsidRPr="00D4765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A7D5B" w:rsidRPr="00D4765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AA7D5B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A7D5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A7D5B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AA7D5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20A91">
      <w:rPr>
        <w:rStyle w:val="slostrnky"/>
        <w:rFonts w:ascii="Arial" w:hAnsi="Arial" w:cs="Arial"/>
        <w:i/>
        <w:iCs/>
        <w:noProof/>
        <w:sz w:val="20"/>
        <w:szCs w:val="20"/>
      </w:rPr>
      <w:t>14</w:t>
    </w:r>
    <w:r w:rsidR="00AA7D5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A7D5B" w:rsidRPr="00D47654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A7D5B" w:rsidRDefault="00AA3751" w:rsidP="00AA7D5B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2F5785">
      <w:rPr>
        <w:rFonts w:ascii="Arial" w:hAnsi="Arial" w:cs="Arial"/>
        <w:i/>
        <w:sz w:val="20"/>
        <w:szCs w:val="20"/>
      </w:rPr>
      <w:t xml:space="preserve">. – </w:t>
    </w:r>
    <w:r w:rsidR="002F5785" w:rsidRPr="002F5785">
      <w:rPr>
        <w:rFonts w:ascii="Arial" w:hAnsi="Arial" w:cs="Arial"/>
        <w:i/>
        <w:sz w:val="20"/>
        <w:szCs w:val="20"/>
      </w:rPr>
      <w:t>Smlouva o spolupráci a spolufinancování při realizaci projektu „</w:t>
    </w:r>
    <w:r w:rsidR="00146D7D">
      <w:rPr>
        <w:rFonts w:ascii="Arial" w:hAnsi="Arial" w:cs="Arial"/>
        <w:i/>
        <w:sz w:val="20"/>
        <w:szCs w:val="20"/>
      </w:rPr>
      <w:t>Mapa zážitků Moravy a Slezska</w:t>
    </w:r>
    <w:r w:rsidR="002F5785" w:rsidRPr="002F5785">
      <w:rPr>
        <w:rFonts w:ascii="Arial" w:hAnsi="Arial" w:cs="Arial"/>
        <w:i/>
        <w:sz w:val="20"/>
        <w:szCs w:val="20"/>
      </w:rPr>
      <w:t>“ mezi kraj</w:t>
    </w:r>
    <w:r w:rsidR="00146D7D">
      <w:rPr>
        <w:rFonts w:ascii="Arial" w:hAnsi="Arial" w:cs="Arial"/>
        <w:i/>
        <w:sz w:val="20"/>
        <w:szCs w:val="20"/>
      </w:rPr>
      <w:t>i</w:t>
    </w:r>
    <w:r w:rsidR="00146D7D" w:rsidRPr="00146D7D">
      <w:rPr>
        <w:rFonts w:ascii="Arial" w:hAnsi="Arial" w:cs="Arial"/>
        <w:i/>
        <w:sz w:val="20"/>
        <w:szCs w:val="20"/>
      </w:rPr>
      <w:t xml:space="preserve"> </w:t>
    </w:r>
    <w:r w:rsidR="00146D7D">
      <w:rPr>
        <w:rFonts w:ascii="Arial" w:hAnsi="Arial" w:cs="Arial"/>
        <w:i/>
        <w:sz w:val="20"/>
        <w:szCs w:val="20"/>
      </w:rPr>
      <w:t>Jihomoravským</w:t>
    </w:r>
    <w:r w:rsidR="002F5785" w:rsidRPr="002F5785">
      <w:rPr>
        <w:rFonts w:ascii="Arial" w:hAnsi="Arial" w:cs="Arial"/>
        <w:i/>
        <w:sz w:val="20"/>
        <w:szCs w:val="20"/>
      </w:rPr>
      <w:t>, Moravskoslezským,</w:t>
    </w:r>
    <w:r w:rsidR="00146D7D">
      <w:rPr>
        <w:rFonts w:ascii="Arial" w:hAnsi="Arial" w:cs="Arial"/>
        <w:i/>
        <w:sz w:val="20"/>
        <w:szCs w:val="20"/>
      </w:rPr>
      <w:t xml:space="preserve"> </w:t>
    </w:r>
    <w:r w:rsidR="002F5785" w:rsidRPr="002F5785">
      <w:rPr>
        <w:rFonts w:ascii="Arial" w:hAnsi="Arial" w:cs="Arial"/>
        <w:i/>
        <w:sz w:val="20"/>
        <w:szCs w:val="20"/>
      </w:rPr>
      <w:t>Olomouckým</w:t>
    </w:r>
    <w:r w:rsidR="00146D7D">
      <w:rPr>
        <w:rFonts w:ascii="Arial" w:hAnsi="Arial" w:cs="Arial"/>
        <w:i/>
        <w:sz w:val="20"/>
        <w:szCs w:val="20"/>
      </w:rPr>
      <w:t xml:space="preserve"> a </w:t>
    </w:r>
    <w:r w:rsidR="00146D7D" w:rsidRPr="002F5785">
      <w:rPr>
        <w:rFonts w:ascii="Arial" w:hAnsi="Arial" w:cs="Arial"/>
        <w:i/>
        <w:sz w:val="20"/>
        <w:szCs w:val="20"/>
      </w:rPr>
      <w:t>Zlínským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8" w:rsidRDefault="00393CD8" w:rsidP="00952F3C">
    <w:pPr>
      <w:pStyle w:val="Zpat"/>
      <w:pBdr>
        <w:top w:val="single" w:sz="4" w:space="1" w:color="auto"/>
      </w:pBdr>
      <w:tabs>
        <w:tab w:val="right" w:pos="90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20. 8. 2009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A91C98">
      <w:rPr>
        <w:rFonts w:ascii="Arial" w:hAnsi="Arial" w:cs="Arial"/>
        <w:i/>
        <w:sz w:val="20"/>
        <w:szCs w:val="20"/>
      </w:rPr>
      <w:t xml:space="preserve">Strana </w:t>
    </w:r>
    <w:r w:rsidRPr="00A91C98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A91C98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A91C98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</w:t>
    </w:r>
    <w:r w:rsidRPr="00A91C98">
      <w:rPr>
        <w:rStyle w:val="slostrnky"/>
        <w:rFonts w:ascii="Arial" w:hAnsi="Arial" w:cs="Arial"/>
        <w:i/>
        <w:sz w:val="20"/>
        <w:szCs w:val="20"/>
      </w:rPr>
      <w:fldChar w:fldCharType="end"/>
    </w:r>
    <w:r w:rsidRPr="00A91C98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Pr="00A91C98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A91C98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Pr="00A91C98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641BB">
      <w:rPr>
        <w:rStyle w:val="slostrnky"/>
        <w:rFonts w:ascii="Arial" w:hAnsi="Arial" w:cs="Arial"/>
        <w:i/>
        <w:noProof/>
        <w:sz w:val="20"/>
        <w:szCs w:val="20"/>
      </w:rPr>
      <w:t>15</w:t>
    </w:r>
    <w:r w:rsidRPr="00A91C98">
      <w:rPr>
        <w:rStyle w:val="slostrnky"/>
        <w:rFonts w:ascii="Arial" w:hAnsi="Arial" w:cs="Arial"/>
        <w:i/>
        <w:sz w:val="20"/>
        <w:szCs w:val="20"/>
      </w:rPr>
      <w:fldChar w:fldCharType="end"/>
    </w:r>
    <w:r w:rsidRPr="00A91C98">
      <w:rPr>
        <w:rStyle w:val="slostrnky"/>
        <w:rFonts w:ascii="Arial" w:hAnsi="Arial" w:cs="Arial"/>
        <w:i/>
        <w:sz w:val="20"/>
        <w:szCs w:val="20"/>
      </w:rPr>
      <w:t>)</w:t>
    </w:r>
  </w:p>
  <w:p w:rsidR="00393CD8" w:rsidRPr="003533CF" w:rsidRDefault="00393CD8" w:rsidP="009E079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3.12. - Smlouva o spolupráci a spolufinancování projektu „Morava a Slezsko – průvodce pěšího turisty“ mezi kraji </w:t>
    </w:r>
    <w:r w:rsidRPr="003533CF">
      <w:rPr>
        <w:rFonts w:ascii="Arial" w:hAnsi="Arial" w:cs="Arial"/>
        <w:i/>
        <w:sz w:val="20"/>
        <w:szCs w:val="20"/>
      </w:rPr>
      <w:t>Moravskoslezským, Jihomoravským, Zlínským a Olomouckým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A0" w:rsidRDefault="008512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6CA0" w:rsidRDefault="00020A91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46" w:rsidRPr="00D47654" w:rsidRDefault="00AA3751" w:rsidP="00217246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1724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217246">
      <w:rPr>
        <w:rFonts w:ascii="Arial" w:hAnsi="Arial" w:cs="Arial"/>
        <w:i/>
        <w:iCs/>
        <w:sz w:val="20"/>
        <w:szCs w:val="20"/>
      </w:rPr>
      <w:t>. 6. 2015</w:t>
    </w:r>
    <w:r w:rsidR="00217246" w:rsidRPr="00D47654">
      <w:rPr>
        <w:rFonts w:ascii="Arial" w:hAnsi="Arial" w:cs="Arial"/>
        <w:i/>
        <w:iCs/>
        <w:sz w:val="20"/>
        <w:szCs w:val="20"/>
      </w:rPr>
      <w:t xml:space="preserve"> </w:t>
    </w:r>
    <w:r w:rsidR="00217246">
      <w:rPr>
        <w:rFonts w:ascii="Arial" w:hAnsi="Arial" w:cs="Arial"/>
        <w:i/>
        <w:iCs/>
        <w:sz w:val="20"/>
        <w:szCs w:val="20"/>
      </w:rPr>
      <w:tab/>
    </w:r>
    <w:r w:rsidR="00217246" w:rsidRPr="00D47654">
      <w:rPr>
        <w:rFonts w:ascii="Arial" w:hAnsi="Arial" w:cs="Arial"/>
        <w:i/>
        <w:iCs/>
        <w:sz w:val="20"/>
        <w:szCs w:val="20"/>
      </w:rPr>
      <w:t xml:space="preserve">Strana </w:t>
    </w:r>
    <w:r w:rsidR="0021724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17246">
      <w:rPr>
        <w:rStyle w:val="slostrnky"/>
        <w:rFonts w:ascii="Arial" w:hAnsi="Arial" w:cs="Arial"/>
        <w:i/>
        <w:iCs/>
        <w:sz w:val="20"/>
        <w:szCs w:val="20"/>
      </w:rPr>
      <w:instrText xml:space="preserve"> PAGE  </w:instrText>
    </w:r>
    <w:r w:rsidR="0021724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20A91">
      <w:rPr>
        <w:rStyle w:val="slostrnky"/>
        <w:rFonts w:ascii="Arial" w:hAnsi="Arial" w:cs="Arial"/>
        <w:i/>
        <w:iCs/>
        <w:noProof/>
        <w:sz w:val="20"/>
        <w:szCs w:val="20"/>
      </w:rPr>
      <w:t>14</w:t>
    </w:r>
    <w:r w:rsidR="0021724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17246" w:rsidRPr="00D4765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217246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1724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1724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21724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20A91">
      <w:rPr>
        <w:rStyle w:val="slostrnky"/>
        <w:rFonts w:ascii="Arial" w:hAnsi="Arial" w:cs="Arial"/>
        <w:i/>
        <w:iCs/>
        <w:noProof/>
        <w:sz w:val="20"/>
        <w:szCs w:val="20"/>
      </w:rPr>
      <w:t>14</w:t>
    </w:r>
    <w:r w:rsidR="0021724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17246" w:rsidRPr="00D47654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17246" w:rsidRDefault="00AA3751" w:rsidP="00217246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217246">
      <w:rPr>
        <w:rFonts w:ascii="Arial" w:hAnsi="Arial" w:cs="Arial"/>
        <w:i/>
        <w:sz w:val="20"/>
        <w:szCs w:val="20"/>
      </w:rPr>
      <w:t xml:space="preserve">. – </w:t>
    </w:r>
    <w:r w:rsidR="00217246" w:rsidRPr="002F5785">
      <w:rPr>
        <w:rFonts w:ascii="Arial" w:hAnsi="Arial" w:cs="Arial"/>
        <w:i/>
        <w:sz w:val="20"/>
        <w:szCs w:val="20"/>
      </w:rPr>
      <w:t>Smlouva o spolupráci a spolufinancování při realizaci projektu „</w:t>
    </w:r>
    <w:r w:rsidR="00217246">
      <w:rPr>
        <w:rFonts w:ascii="Arial" w:hAnsi="Arial" w:cs="Arial"/>
        <w:i/>
        <w:sz w:val="20"/>
        <w:szCs w:val="20"/>
      </w:rPr>
      <w:t>Mapa zážitků Moravy a Slezska</w:t>
    </w:r>
    <w:r w:rsidR="00217246" w:rsidRPr="002F5785">
      <w:rPr>
        <w:rFonts w:ascii="Arial" w:hAnsi="Arial" w:cs="Arial"/>
        <w:i/>
        <w:sz w:val="20"/>
        <w:szCs w:val="20"/>
      </w:rPr>
      <w:t>“ mezi kraj</w:t>
    </w:r>
    <w:r w:rsidR="00217246">
      <w:rPr>
        <w:rFonts w:ascii="Arial" w:hAnsi="Arial" w:cs="Arial"/>
        <w:i/>
        <w:sz w:val="20"/>
        <w:szCs w:val="20"/>
      </w:rPr>
      <w:t>i</w:t>
    </w:r>
    <w:r w:rsidR="00217246" w:rsidRPr="00146D7D">
      <w:rPr>
        <w:rFonts w:ascii="Arial" w:hAnsi="Arial" w:cs="Arial"/>
        <w:i/>
        <w:sz w:val="20"/>
        <w:szCs w:val="20"/>
      </w:rPr>
      <w:t xml:space="preserve"> </w:t>
    </w:r>
    <w:r w:rsidR="00217246">
      <w:rPr>
        <w:rFonts w:ascii="Arial" w:hAnsi="Arial" w:cs="Arial"/>
        <w:i/>
        <w:sz w:val="20"/>
        <w:szCs w:val="20"/>
      </w:rPr>
      <w:t>Jihomoravským</w:t>
    </w:r>
    <w:r w:rsidR="00217246" w:rsidRPr="002F5785">
      <w:rPr>
        <w:rFonts w:ascii="Arial" w:hAnsi="Arial" w:cs="Arial"/>
        <w:i/>
        <w:sz w:val="20"/>
        <w:szCs w:val="20"/>
      </w:rPr>
      <w:t>, Moravskoslezským,</w:t>
    </w:r>
    <w:r w:rsidR="00217246">
      <w:rPr>
        <w:rFonts w:ascii="Arial" w:hAnsi="Arial" w:cs="Arial"/>
        <w:i/>
        <w:sz w:val="20"/>
        <w:szCs w:val="20"/>
      </w:rPr>
      <w:t xml:space="preserve"> </w:t>
    </w:r>
    <w:r w:rsidR="00217246" w:rsidRPr="002F5785">
      <w:rPr>
        <w:rFonts w:ascii="Arial" w:hAnsi="Arial" w:cs="Arial"/>
        <w:i/>
        <w:sz w:val="20"/>
        <w:szCs w:val="20"/>
      </w:rPr>
      <w:t>Olomouckým</w:t>
    </w:r>
    <w:r w:rsidR="00217246">
      <w:rPr>
        <w:rFonts w:ascii="Arial" w:hAnsi="Arial" w:cs="Arial"/>
        <w:i/>
        <w:sz w:val="20"/>
        <w:szCs w:val="20"/>
      </w:rPr>
      <w:t xml:space="preserve"> a </w:t>
    </w:r>
    <w:r w:rsidR="00217246" w:rsidRPr="002F5785">
      <w:rPr>
        <w:rFonts w:ascii="Arial" w:hAnsi="Arial" w:cs="Arial"/>
        <w:i/>
        <w:sz w:val="20"/>
        <w:szCs w:val="20"/>
      </w:rPr>
      <w:t>Zlínským</w:t>
    </w:r>
  </w:p>
  <w:p w:rsidR="00131926" w:rsidRDefault="00131926" w:rsidP="00131926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131926">
      <w:rPr>
        <w:rFonts w:ascii="Arial" w:hAnsi="Arial" w:cs="Arial"/>
        <w:i/>
        <w:sz w:val="20"/>
        <w:szCs w:val="20"/>
      </w:rPr>
      <w:t>Smlouva o spolupráci a spolufinancování při realizaci projektu „Mapa zážitků Moravy a Slezska“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A0" w:rsidRDefault="008512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86CA0" w:rsidRDefault="00851219">
    <w:pPr>
      <w:pStyle w:val="Zpat"/>
      <w:rPr>
        <w:szCs w:val="20"/>
      </w:rPr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8E" w:rsidRDefault="00547A8E">
      <w:r>
        <w:separator/>
      </w:r>
    </w:p>
  </w:footnote>
  <w:footnote w:type="continuationSeparator" w:id="0">
    <w:p w:rsidR="00547A8E" w:rsidRDefault="0054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26" w:rsidRPr="00131926" w:rsidRDefault="00131926" w:rsidP="00131926">
    <w:pPr>
      <w:jc w:val="both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26" w:rsidRPr="00131926" w:rsidRDefault="00131926" w:rsidP="00131926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131926">
      <w:rPr>
        <w:rFonts w:ascii="Arial" w:hAnsi="Arial" w:cs="Arial"/>
        <w:i/>
        <w:sz w:val="20"/>
        <w:szCs w:val="20"/>
      </w:rPr>
      <w:t>Smlouva o spolupráci a spolufinancování při realizaci projektu „Mapa zážitků Moravy a Slezska“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7D9"/>
    <w:multiLevelType w:val="hybridMultilevel"/>
    <w:tmpl w:val="B51228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A91"/>
    <w:multiLevelType w:val="hybridMultilevel"/>
    <w:tmpl w:val="3A368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1086"/>
    <w:multiLevelType w:val="hybridMultilevel"/>
    <w:tmpl w:val="E1925FFC"/>
    <w:lvl w:ilvl="0" w:tplc="191E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926BE"/>
    <w:multiLevelType w:val="hybridMultilevel"/>
    <w:tmpl w:val="EA1E2C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BB1"/>
    <w:multiLevelType w:val="hybridMultilevel"/>
    <w:tmpl w:val="2FF642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15481"/>
    <w:multiLevelType w:val="hybridMultilevel"/>
    <w:tmpl w:val="3BE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FC4CC4"/>
    <w:multiLevelType w:val="multilevel"/>
    <w:tmpl w:val="D39C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B126FE0"/>
    <w:multiLevelType w:val="hybridMultilevel"/>
    <w:tmpl w:val="67604DEA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BA7372A"/>
    <w:multiLevelType w:val="hybridMultilevel"/>
    <w:tmpl w:val="0F0E07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E13E5"/>
    <w:multiLevelType w:val="hybridMultilevel"/>
    <w:tmpl w:val="EAE29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03922"/>
    <w:multiLevelType w:val="hybridMultilevel"/>
    <w:tmpl w:val="E830F9AE"/>
    <w:lvl w:ilvl="0" w:tplc="B13E34F4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3D6F1995"/>
    <w:multiLevelType w:val="hybridMultilevel"/>
    <w:tmpl w:val="78F4B0EA"/>
    <w:lvl w:ilvl="0" w:tplc="8C2C0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BE014A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40916"/>
    <w:multiLevelType w:val="hybridMultilevel"/>
    <w:tmpl w:val="7A78AD1C"/>
    <w:lvl w:ilvl="0" w:tplc="1C369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D656EB"/>
    <w:multiLevelType w:val="hybridMultilevel"/>
    <w:tmpl w:val="51FCC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B4230"/>
    <w:multiLevelType w:val="hybridMultilevel"/>
    <w:tmpl w:val="E0781668"/>
    <w:lvl w:ilvl="0" w:tplc="8110C65A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6B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69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CF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AE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C23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2D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0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300BC"/>
    <w:multiLevelType w:val="hybridMultilevel"/>
    <w:tmpl w:val="8F8ED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E7A85"/>
    <w:multiLevelType w:val="hybridMultilevel"/>
    <w:tmpl w:val="4190B734"/>
    <w:lvl w:ilvl="0" w:tplc="D43A72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3D56C1"/>
    <w:multiLevelType w:val="hybridMultilevel"/>
    <w:tmpl w:val="C9903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225B8"/>
    <w:multiLevelType w:val="hybridMultilevel"/>
    <w:tmpl w:val="F29008E6"/>
    <w:lvl w:ilvl="0" w:tplc="7812E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C0418"/>
    <w:multiLevelType w:val="hybridMultilevel"/>
    <w:tmpl w:val="97AC22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A79A7"/>
    <w:multiLevelType w:val="hybridMultilevel"/>
    <w:tmpl w:val="E67A9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C43821"/>
    <w:multiLevelType w:val="hybridMultilevel"/>
    <w:tmpl w:val="07E419C0"/>
    <w:lvl w:ilvl="0" w:tplc="801C1D5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CB118A"/>
    <w:multiLevelType w:val="hybridMultilevel"/>
    <w:tmpl w:val="E67A9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043F3"/>
    <w:multiLevelType w:val="hybridMultilevel"/>
    <w:tmpl w:val="33186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23"/>
  </w:num>
  <w:num w:numId="6">
    <w:abstractNumId w:val="24"/>
  </w:num>
  <w:num w:numId="7">
    <w:abstractNumId w:val="13"/>
  </w:num>
  <w:num w:numId="8">
    <w:abstractNumId w:val="19"/>
  </w:num>
  <w:num w:numId="9">
    <w:abstractNumId w:val="2"/>
  </w:num>
  <w:num w:numId="10">
    <w:abstractNumId w:val="20"/>
  </w:num>
  <w:num w:numId="11">
    <w:abstractNumId w:val="6"/>
  </w:num>
  <w:num w:numId="12">
    <w:abstractNumId w:val="25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1"/>
  </w:num>
  <w:num w:numId="18">
    <w:abstractNumId w:val="10"/>
  </w:num>
  <w:num w:numId="19">
    <w:abstractNumId w:val="0"/>
  </w:num>
  <w:num w:numId="20">
    <w:abstractNumId w:val="11"/>
  </w:num>
  <w:num w:numId="21">
    <w:abstractNumId w:val="15"/>
  </w:num>
  <w:num w:numId="22">
    <w:abstractNumId w:val="17"/>
  </w:num>
  <w:num w:numId="23">
    <w:abstractNumId w:val="22"/>
  </w:num>
  <w:num w:numId="24">
    <w:abstractNumId w:val="4"/>
  </w:num>
  <w:num w:numId="25">
    <w:abstractNumId w:val="14"/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D3"/>
    <w:rsid w:val="00005C88"/>
    <w:rsid w:val="00020A91"/>
    <w:rsid w:val="00030305"/>
    <w:rsid w:val="00033916"/>
    <w:rsid w:val="0003591F"/>
    <w:rsid w:val="000436D6"/>
    <w:rsid w:val="0005081F"/>
    <w:rsid w:val="0005499D"/>
    <w:rsid w:val="00056BF7"/>
    <w:rsid w:val="00057FDD"/>
    <w:rsid w:val="000637CC"/>
    <w:rsid w:val="00065A11"/>
    <w:rsid w:val="00080646"/>
    <w:rsid w:val="0008363A"/>
    <w:rsid w:val="000A09F3"/>
    <w:rsid w:val="000A56E7"/>
    <w:rsid w:val="000C4825"/>
    <w:rsid w:val="000D39D3"/>
    <w:rsid w:val="000E2AAE"/>
    <w:rsid w:val="000E6AC0"/>
    <w:rsid w:val="000E70ED"/>
    <w:rsid w:val="000F3A60"/>
    <w:rsid w:val="000F7F9F"/>
    <w:rsid w:val="001064C2"/>
    <w:rsid w:val="00113776"/>
    <w:rsid w:val="00115A8B"/>
    <w:rsid w:val="00131926"/>
    <w:rsid w:val="0013206C"/>
    <w:rsid w:val="001346F9"/>
    <w:rsid w:val="00146D7D"/>
    <w:rsid w:val="00147662"/>
    <w:rsid w:val="00147C45"/>
    <w:rsid w:val="0015339E"/>
    <w:rsid w:val="00155B4B"/>
    <w:rsid w:val="00156787"/>
    <w:rsid w:val="00162B23"/>
    <w:rsid w:val="001653D6"/>
    <w:rsid w:val="00165E61"/>
    <w:rsid w:val="00173EA0"/>
    <w:rsid w:val="001750F0"/>
    <w:rsid w:val="00185A5F"/>
    <w:rsid w:val="00186F0F"/>
    <w:rsid w:val="00194579"/>
    <w:rsid w:val="00196332"/>
    <w:rsid w:val="001A7532"/>
    <w:rsid w:val="001B4CAE"/>
    <w:rsid w:val="001B5372"/>
    <w:rsid w:val="001B79DB"/>
    <w:rsid w:val="001C1DE6"/>
    <w:rsid w:val="001D258E"/>
    <w:rsid w:val="001D3737"/>
    <w:rsid w:val="001D3A48"/>
    <w:rsid w:val="001D6207"/>
    <w:rsid w:val="001F06D7"/>
    <w:rsid w:val="001F4E0E"/>
    <w:rsid w:val="001F6FC8"/>
    <w:rsid w:val="002064FE"/>
    <w:rsid w:val="00214A2D"/>
    <w:rsid w:val="00217246"/>
    <w:rsid w:val="002218CE"/>
    <w:rsid w:val="0023039D"/>
    <w:rsid w:val="0023412C"/>
    <w:rsid w:val="00256E29"/>
    <w:rsid w:val="00264BC8"/>
    <w:rsid w:val="00265CF1"/>
    <w:rsid w:val="002666F8"/>
    <w:rsid w:val="00267A60"/>
    <w:rsid w:val="00270576"/>
    <w:rsid w:val="00274154"/>
    <w:rsid w:val="00275BAE"/>
    <w:rsid w:val="00277322"/>
    <w:rsid w:val="002943F5"/>
    <w:rsid w:val="00296504"/>
    <w:rsid w:val="0029779E"/>
    <w:rsid w:val="002A3D92"/>
    <w:rsid w:val="002A49E9"/>
    <w:rsid w:val="002A60D8"/>
    <w:rsid w:val="002B28DB"/>
    <w:rsid w:val="002B756B"/>
    <w:rsid w:val="002B7655"/>
    <w:rsid w:val="002C08E5"/>
    <w:rsid w:val="002C4677"/>
    <w:rsid w:val="002D0D39"/>
    <w:rsid w:val="002F0B1C"/>
    <w:rsid w:val="002F5785"/>
    <w:rsid w:val="002F743E"/>
    <w:rsid w:val="002F7E59"/>
    <w:rsid w:val="00300521"/>
    <w:rsid w:val="00316642"/>
    <w:rsid w:val="00320B5B"/>
    <w:rsid w:val="00330664"/>
    <w:rsid w:val="00331F50"/>
    <w:rsid w:val="00342E5B"/>
    <w:rsid w:val="00344471"/>
    <w:rsid w:val="0035070A"/>
    <w:rsid w:val="0035151F"/>
    <w:rsid w:val="003525AB"/>
    <w:rsid w:val="003533CF"/>
    <w:rsid w:val="00355C39"/>
    <w:rsid w:val="00357A75"/>
    <w:rsid w:val="003662A2"/>
    <w:rsid w:val="00371237"/>
    <w:rsid w:val="003727CD"/>
    <w:rsid w:val="00377751"/>
    <w:rsid w:val="003811F8"/>
    <w:rsid w:val="003863E1"/>
    <w:rsid w:val="00387E5C"/>
    <w:rsid w:val="00390CD4"/>
    <w:rsid w:val="003910C7"/>
    <w:rsid w:val="00393CD8"/>
    <w:rsid w:val="003A5A8E"/>
    <w:rsid w:val="003A7670"/>
    <w:rsid w:val="003A7901"/>
    <w:rsid w:val="003B3CDA"/>
    <w:rsid w:val="003B7ACF"/>
    <w:rsid w:val="003C1D2C"/>
    <w:rsid w:val="003C772C"/>
    <w:rsid w:val="003D2340"/>
    <w:rsid w:val="003D2D5D"/>
    <w:rsid w:val="003D745F"/>
    <w:rsid w:val="003E3C3E"/>
    <w:rsid w:val="003E7DA9"/>
    <w:rsid w:val="003F1F30"/>
    <w:rsid w:val="003F2940"/>
    <w:rsid w:val="003F4A26"/>
    <w:rsid w:val="003F612F"/>
    <w:rsid w:val="003F64F2"/>
    <w:rsid w:val="0040224D"/>
    <w:rsid w:val="00402CA7"/>
    <w:rsid w:val="004038C6"/>
    <w:rsid w:val="00405FA5"/>
    <w:rsid w:val="00413C7F"/>
    <w:rsid w:val="004143B0"/>
    <w:rsid w:val="00424C91"/>
    <w:rsid w:val="00424DB0"/>
    <w:rsid w:val="004363B4"/>
    <w:rsid w:val="0044203E"/>
    <w:rsid w:val="00445FBF"/>
    <w:rsid w:val="004521C1"/>
    <w:rsid w:val="00452C3F"/>
    <w:rsid w:val="004570D3"/>
    <w:rsid w:val="00462BC8"/>
    <w:rsid w:val="004641BB"/>
    <w:rsid w:val="00466759"/>
    <w:rsid w:val="004720C5"/>
    <w:rsid w:val="004751DD"/>
    <w:rsid w:val="00483B1A"/>
    <w:rsid w:val="00492B51"/>
    <w:rsid w:val="00493FB1"/>
    <w:rsid w:val="004A0D9D"/>
    <w:rsid w:val="004B0FD7"/>
    <w:rsid w:val="004B170E"/>
    <w:rsid w:val="004E5E48"/>
    <w:rsid w:val="004E629D"/>
    <w:rsid w:val="004F5509"/>
    <w:rsid w:val="00503E71"/>
    <w:rsid w:val="00505C61"/>
    <w:rsid w:val="005122BD"/>
    <w:rsid w:val="005206BA"/>
    <w:rsid w:val="0052441A"/>
    <w:rsid w:val="00524CA9"/>
    <w:rsid w:val="005258BF"/>
    <w:rsid w:val="005277A3"/>
    <w:rsid w:val="00532C4C"/>
    <w:rsid w:val="00534916"/>
    <w:rsid w:val="005432A2"/>
    <w:rsid w:val="00545C6E"/>
    <w:rsid w:val="00547A8E"/>
    <w:rsid w:val="00560C84"/>
    <w:rsid w:val="005702BE"/>
    <w:rsid w:val="00570500"/>
    <w:rsid w:val="00572AA2"/>
    <w:rsid w:val="00574108"/>
    <w:rsid w:val="005814E4"/>
    <w:rsid w:val="00583356"/>
    <w:rsid w:val="005936D8"/>
    <w:rsid w:val="00595390"/>
    <w:rsid w:val="005A6110"/>
    <w:rsid w:val="005B0198"/>
    <w:rsid w:val="005B4333"/>
    <w:rsid w:val="005C281F"/>
    <w:rsid w:val="005C4810"/>
    <w:rsid w:val="005D762E"/>
    <w:rsid w:val="005E4EE2"/>
    <w:rsid w:val="005F3AA4"/>
    <w:rsid w:val="005F4A8C"/>
    <w:rsid w:val="00603791"/>
    <w:rsid w:val="006071A9"/>
    <w:rsid w:val="006238B4"/>
    <w:rsid w:val="00632433"/>
    <w:rsid w:val="006346BF"/>
    <w:rsid w:val="00636F3B"/>
    <w:rsid w:val="00645E8F"/>
    <w:rsid w:val="0064731D"/>
    <w:rsid w:val="00651932"/>
    <w:rsid w:val="00655ED5"/>
    <w:rsid w:val="006570EE"/>
    <w:rsid w:val="0066591F"/>
    <w:rsid w:val="00671B9D"/>
    <w:rsid w:val="006A4D0D"/>
    <w:rsid w:val="006B0038"/>
    <w:rsid w:val="006B323E"/>
    <w:rsid w:val="006B6FD2"/>
    <w:rsid w:val="006C1DDF"/>
    <w:rsid w:val="006C676E"/>
    <w:rsid w:val="006D74DF"/>
    <w:rsid w:val="007023D1"/>
    <w:rsid w:val="00707D76"/>
    <w:rsid w:val="00711816"/>
    <w:rsid w:val="00713FE6"/>
    <w:rsid w:val="007156AE"/>
    <w:rsid w:val="0071660B"/>
    <w:rsid w:val="00734D35"/>
    <w:rsid w:val="0074063E"/>
    <w:rsid w:val="00741E7D"/>
    <w:rsid w:val="00746D26"/>
    <w:rsid w:val="00754070"/>
    <w:rsid w:val="0075682B"/>
    <w:rsid w:val="007633DA"/>
    <w:rsid w:val="00772F23"/>
    <w:rsid w:val="00780D2C"/>
    <w:rsid w:val="00785C66"/>
    <w:rsid w:val="007A44E8"/>
    <w:rsid w:val="007A48B7"/>
    <w:rsid w:val="007B1A2B"/>
    <w:rsid w:val="007D33F0"/>
    <w:rsid w:val="007E5291"/>
    <w:rsid w:val="007F7BE4"/>
    <w:rsid w:val="00804E43"/>
    <w:rsid w:val="00812CDB"/>
    <w:rsid w:val="00817454"/>
    <w:rsid w:val="00824D1B"/>
    <w:rsid w:val="00832F39"/>
    <w:rsid w:val="00833514"/>
    <w:rsid w:val="008370AA"/>
    <w:rsid w:val="0084298B"/>
    <w:rsid w:val="00843BA3"/>
    <w:rsid w:val="0084537B"/>
    <w:rsid w:val="008471CB"/>
    <w:rsid w:val="0085105B"/>
    <w:rsid w:val="00851219"/>
    <w:rsid w:val="00855996"/>
    <w:rsid w:val="008702CE"/>
    <w:rsid w:val="0088076E"/>
    <w:rsid w:val="0088193C"/>
    <w:rsid w:val="008873B6"/>
    <w:rsid w:val="008923A0"/>
    <w:rsid w:val="00892E7F"/>
    <w:rsid w:val="008A1158"/>
    <w:rsid w:val="008A11C7"/>
    <w:rsid w:val="008B4EBE"/>
    <w:rsid w:val="008C02B6"/>
    <w:rsid w:val="008C4DFD"/>
    <w:rsid w:val="008D309B"/>
    <w:rsid w:val="00900F80"/>
    <w:rsid w:val="00905C8F"/>
    <w:rsid w:val="00912935"/>
    <w:rsid w:val="0091470E"/>
    <w:rsid w:val="00934074"/>
    <w:rsid w:val="00952F3C"/>
    <w:rsid w:val="00960CF2"/>
    <w:rsid w:val="009630DE"/>
    <w:rsid w:val="00964445"/>
    <w:rsid w:val="00972DD2"/>
    <w:rsid w:val="00973A2B"/>
    <w:rsid w:val="00973F82"/>
    <w:rsid w:val="00981300"/>
    <w:rsid w:val="00981E14"/>
    <w:rsid w:val="00984BB6"/>
    <w:rsid w:val="009A4757"/>
    <w:rsid w:val="009B3D14"/>
    <w:rsid w:val="009D3AA3"/>
    <w:rsid w:val="009E0793"/>
    <w:rsid w:val="009F5F80"/>
    <w:rsid w:val="00A00459"/>
    <w:rsid w:val="00A14BFC"/>
    <w:rsid w:val="00A306F4"/>
    <w:rsid w:val="00A30D41"/>
    <w:rsid w:val="00A35B60"/>
    <w:rsid w:val="00A36711"/>
    <w:rsid w:val="00A51088"/>
    <w:rsid w:val="00A62A49"/>
    <w:rsid w:val="00A65E4D"/>
    <w:rsid w:val="00A7251F"/>
    <w:rsid w:val="00A738BF"/>
    <w:rsid w:val="00A83186"/>
    <w:rsid w:val="00A85659"/>
    <w:rsid w:val="00A862AD"/>
    <w:rsid w:val="00A87149"/>
    <w:rsid w:val="00A91C98"/>
    <w:rsid w:val="00AA3751"/>
    <w:rsid w:val="00AA3C24"/>
    <w:rsid w:val="00AA495D"/>
    <w:rsid w:val="00AA531D"/>
    <w:rsid w:val="00AA5CA2"/>
    <w:rsid w:val="00AA7D5B"/>
    <w:rsid w:val="00AB0ADB"/>
    <w:rsid w:val="00AB2962"/>
    <w:rsid w:val="00AB3E7B"/>
    <w:rsid w:val="00AB66F0"/>
    <w:rsid w:val="00AC0C96"/>
    <w:rsid w:val="00AC2733"/>
    <w:rsid w:val="00AC2890"/>
    <w:rsid w:val="00AC3F27"/>
    <w:rsid w:val="00AD31E1"/>
    <w:rsid w:val="00AF7B4D"/>
    <w:rsid w:val="00B02A73"/>
    <w:rsid w:val="00B10DA7"/>
    <w:rsid w:val="00B11076"/>
    <w:rsid w:val="00B115EF"/>
    <w:rsid w:val="00B1312D"/>
    <w:rsid w:val="00B15682"/>
    <w:rsid w:val="00B265C6"/>
    <w:rsid w:val="00B26D34"/>
    <w:rsid w:val="00B3319F"/>
    <w:rsid w:val="00B35CAF"/>
    <w:rsid w:val="00B508D3"/>
    <w:rsid w:val="00B51551"/>
    <w:rsid w:val="00B6241D"/>
    <w:rsid w:val="00B6399F"/>
    <w:rsid w:val="00B7033D"/>
    <w:rsid w:val="00B74B05"/>
    <w:rsid w:val="00B76287"/>
    <w:rsid w:val="00B803CE"/>
    <w:rsid w:val="00B93222"/>
    <w:rsid w:val="00B97C8C"/>
    <w:rsid w:val="00BA5F4C"/>
    <w:rsid w:val="00BA78C3"/>
    <w:rsid w:val="00BB4D14"/>
    <w:rsid w:val="00BB5B4B"/>
    <w:rsid w:val="00BC7AA4"/>
    <w:rsid w:val="00BD0E71"/>
    <w:rsid w:val="00BD4FFC"/>
    <w:rsid w:val="00BD5E83"/>
    <w:rsid w:val="00BD7000"/>
    <w:rsid w:val="00BE0942"/>
    <w:rsid w:val="00BE151B"/>
    <w:rsid w:val="00BE3156"/>
    <w:rsid w:val="00BF2B80"/>
    <w:rsid w:val="00C00FAE"/>
    <w:rsid w:val="00C017B0"/>
    <w:rsid w:val="00C224AB"/>
    <w:rsid w:val="00C22F1D"/>
    <w:rsid w:val="00C24836"/>
    <w:rsid w:val="00C24E68"/>
    <w:rsid w:val="00C30BAF"/>
    <w:rsid w:val="00C31208"/>
    <w:rsid w:val="00C330DF"/>
    <w:rsid w:val="00C33E0B"/>
    <w:rsid w:val="00C42468"/>
    <w:rsid w:val="00C55D5C"/>
    <w:rsid w:val="00C56EEC"/>
    <w:rsid w:val="00C61E8B"/>
    <w:rsid w:val="00C66060"/>
    <w:rsid w:val="00C71642"/>
    <w:rsid w:val="00C75A71"/>
    <w:rsid w:val="00C8096C"/>
    <w:rsid w:val="00C816FD"/>
    <w:rsid w:val="00C8567E"/>
    <w:rsid w:val="00C85CCA"/>
    <w:rsid w:val="00C86E43"/>
    <w:rsid w:val="00C871C1"/>
    <w:rsid w:val="00CB6CB2"/>
    <w:rsid w:val="00CB7C41"/>
    <w:rsid w:val="00CC549C"/>
    <w:rsid w:val="00CC579E"/>
    <w:rsid w:val="00CD6281"/>
    <w:rsid w:val="00CE075A"/>
    <w:rsid w:val="00CE0B84"/>
    <w:rsid w:val="00CE2901"/>
    <w:rsid w:val="00CF2111"/>
    <w:rsid w:val="00CF59D9"/>
    <w:rsid w:val="00CF5AFE"/>
    <w:rsid w:val="00D03EB0"/>
    <w:rsid w:val="00D12828"/>
    <w:rsid w:val="00D20DCA"/>
    <w:rsid w:val="00D213AA"/>
    <w:rsid w:val="00D22792"/>
    <w:rsid w:val="00D30567"/>
    <w:rsid w:val="00D34430"/>
    <w:rsid w:val="00D421A5"/>
    <w:rsid w:val="00D45F56"/>
    <w:rsid w:val="00D55402"/>
    <w:rsid w:val="00D64B1B"/>
    <w:rsid w:val="00D64F90"/>
    <w:rsid w:val="00D666EA"/>
    <w:rsid w:val="00D67150"/>
    <w:rsid w:val="00D7471E"/>
    <w:rsid w:val="00D74C0A"/>
    <w:rsid w:val="00D77112"/>
    <w:rsid w:val="00D855A2"/>
    <w:rsid w:val="00D92134"/>
    <w:rsid w:val="00DB2250"/>
    <w:rsid w:val="00DD4294"/>
    <w:rsid w:val="00DD6125"/>
    <w:rsid w:val="00DE4923"/>
    <w:rsid w:val="00DF329A"/>
    <w:rsid w:val="00E20ACF"/>
    <w:rsid w:val="00E51B3B"/>
    <w:rsid w:val="00E52820"/>
    <w:rsid w:val="00E62431"/>
    <w:rsid w:val="00E62620"/>
    <w:rsid w:val="00E62AEB"/>
    <w:rsid w:val="00E64E2B"/>
    <w:rsid w:val="00E74715"/>
    <w:rsid w:val="00E818F4"/>
    <w:rsid w:val="00E836A2"/>
    <w:rsid w:val="00E90204"/>
    <w:rsid w:val="00E9143B"/>
    <w:rsid w:val="00E93FA1"/>
    <w:rsid w:val="00E9420D"/>
    <w:rsid w:val="00E94FA4"/>
    <w:rsid w:val="00E958F2"/>
    <w:rsid w:val="00E95908"/>
    <w:rsid w:val="00EA4D12"/>
    <w:rsid w:val="00EB6D18"/>
    <w:rsid w:val="00EB7005"/>
    <w:rsid w:val="00ED1121"/>
    <w:rsid w:val="00ED4917"/>
    <w:rsid w:val="00EF56A7"/>
    <w:rsid w:val="00EF7FE2"/>
    <w:rsid w:val="00F05D5E"/>
    <w:rsid w:val="00F201A3"/>
    <w:rsid w:val="00F22DEA"/>
    <w:rsid w:val="00F30FE9"/>
    <w:rsid w:val="00F3470A"/>
    <w:rsid w:val="00F405C6"/>
    <w:rsid w:val="00F47918"/>
    <w:rsid w:val="00F519E4"/>
    <w:rsid w:val="00F665F0"/>
    <w:rsid w:val="00F722D5"/>
    <w:rsid w:val="00F7442F"/>
    <w:rsid w:val="00F91F62"/>
    <w:rsid w:val="00F9590A"/>
    <w:rsid w:val="00FA26A1"/>
    <w:rsid w:val="00FA3989"/>
    <w:rsid w:val="00FB2FA3"/>
    <w:rsid w:val="00FC27A7"/>
    <w:rsid w:val="00FC3750"/>
    <w:rsid w:val="00FC5594"/>
    <w:rsid w:val="00FC5ED8"/>
    <w:rsid w:val="00FE1DD5"/>
    <w:rsid w:val="00FE22D8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8">
    <w:name w:val="heading 8"/>
    <w:basedOn w:val="Normln"/>
    <w:next w:val="Normln"/>
    <w:qFormat/>
    <w:rsid w:val="00A62A4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ln12">
    <w:name w:val="Normální12"/>
    <w:basedOn w:val="Normln"/>
    <w:rsid w:val="00A62A49"/>
    <w:pPr>
      <w:spacing w:before="120"/>
      <w:jc w:val="both"/>
    </w:pPr>
  </w:style>
  <w:style w:type="table" w:styleId="Mkatabulky">
    <w:name w:val="Table Grid"/>
    <w:basedOn w:val="Normlntabulka"/>
    <w:rsid w:val="004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01A3"/>
    <w:rPr>
      <w:color w:val="0000FF"/>
      <w:u w:val="single"/>
    </w:rPr>
  </w:style>
  <w:style w:type="character" w:styleId="Odkaznakoment">
    <w:name w:val="annotation reference"/>
    <w:rsid w:val="002741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1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4154"/>
    <w:rPr>
      <w:b/>
      <w:bCs/>
    </w:rPr>
  </w:style>
  <w:style w:type="character" w:customStyle="1" w:styleId="ZpatChar">
    <w:name w:val="Zápatí Char"/>
    <w:link w:val="Zpat"/>
    <w:rsid w:val="0029779E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29779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rsid w:val="00C66060"/>
    <w:rPr>
      <w:sz w:val="24"/>
      <w:szCs w:val="24"/>
    </w:rPr>
  </w:style>
  <w:style w:type="paragraph" w:styleId="Normlnweb">
    <w:name w:val="Normal (Web)"/>
    <w:basedOn w:val="Normln"/>
    <w:rsid w:val="00C6606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66060"/>
    <w:pPr>
      <w:ind w:left="720"/>
      <w:contextualSpacing/>
    </w:pPr>
  </w:style>
  <w:style w:type="character" w:customStyle="1" w:styleId="TextkomenteChar">
    <w:name w:val="Text komentáře Char"/>
    <w:link w:val="Textkomente"/>
    <w:rsid w:val="00393CD8"/>
  </w:style>
  <w:style w:type="character" w:styleId="Siln">
    <w:name w:val="Strong"/>
    <w:uiPriority w:val="22"/>
    <w:qFormat/>
    <w:rsid w:val="002F5785"/>
    <w:rPr>
      <w:b/>
      <w:bCs/>
    </w:rPr>
  </w:style>
  <w:style w:type="paragraph" w:customStyle="1" w:styleId="ListParagraph1">
    <w:name w:val="List Paragraph1"/>
    <w:basedOn w:val="Normln"/>
    <w:uiPriority w:val="99"/>
    <w:rsid w:val="002F57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8">
    <w:name w:val="heading 8"/>
    <w:basedOn w:val="Normln"/>
    <w:next w:val="Normln"/>
    <w:qFormat/>
    <w:rsid w:val="00A62A4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ln12">
    <w:name w:val="Normální12"/>
    <w:basedOn w:val="Normln"/>
    <w:rsid w:val="00A62A49"/>
    <w:pPr>
      <w:spacing w:before="120"/>
      <w:jc w:val="both"/>
    </w:pPr>
  </w:style>
  <w:style w:type="table" w:styleId="Mkatabulky">
    <w:name w:val="Table Grid"/>
    <w:basedOn w:val="Normlntabulka"/>
    <w:rsid w:val="004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01A3"/>
    <w:rPr>
      <w:color w:val="0000FF"/>
      <w:u w:val="single"/>
    </w:rPr>
  </w:style>
  <w:style w:type="character" w:styleId="Odkaznakoment">
    <w:name w:val="annotation reference"/>
    <w:rsid w:val="002741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1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4154"/>
    <w:rPr>
      <w:b/>
      <w:bCs/>
    </w:rPr>
  </w:style>
  <w:style w:type="character" w:customStyle="1" w:styleId="ZpatChar">
    <w:name w:val="Zápatí Char"/>
    <w:link w:val="Zpat"/>
    <w:rsid w:val="0029779E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29779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rsid w:val="00C66060"/>
    <w:rPr>
      <w:sz w:val="24"/>
      <w:szCs w:val="24"/>
    </w:rPr>
  </w:style>
  <w:style w:type="paragraph" w:styleId="Normlnweb">
    <w:name w:val="Normal (Web)"/>
    <w:basedOn w:val="Normln"/>
    <w:rsid w:val="00C6606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66060"/>
    <w:pPr>
      <w:ind w:left="720"/>
      <w:contextualSpacing/>
    </w:pPr>
  </w:style>
  <w:style w:type="character" w:customStyle="1" w:styleId="TextkomenteChar">
    <w:name w:val="Text komentáře Char"/>
    <w:link w:val="Textkomente"/>
    <w:rsid w:val="00393CD8"/>
  </w:style>
  <w:style w:type="character" w:styleId="Siln">
    <w:name w:val="Strong"/>
    <w:uiPriority w:val="22"/>
    <w:qFormat/>
    <w:rsid w:val="002F5785"/>
    <w:rPr>
      <w:b/>
      <w:bCs/>
    </w:rPr>
  </w:style>
  <w:style w:type="paragraph" w:customStyle="1" w:styleId="ListParagraph1">
    <w:name w:val="List Paragraph1"/>
    <w:basedOn w:val="Normln"/>
    <w:uiPriority w:val="99"/>
    <w:rsid w:val="002F57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iasilesia.cz" TargetMode="External"/><Relationship Id="rId13" Type="http://schemas.openxmlformats.org/officeDocument/2006/relationships/hyperlink" Target="http://www.moraviasilesia.cz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raviasilesia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oraviasiles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3649</Words>
  <Characters>21793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25392</CharactersWithSpaces>
  <SharedDoc>false</SharedDoc>
  <HLinks>
    <vt:vector size="36" baseType="variant">
      <vt:variant>
        <vt:i4>7471189</vt:i4>
      </vt:variant>
      <vt:variant>
        <vt:i4>15</vt:i4>
      </vt:variant>
      <vt:variant>
        <vt:i4>0</vt:i4>
      </vt:variant>
      <vt:variant>
        <vt:i4>5</vt:i4>
      </vt:variant>
      <vt:variant>
        <vt:lpwstr>mailto:matusak@ckbos.cz</vt:lpwstr>
      </vt:variant>
      <vt:variant>
        <vt:lpwstr/>
      </vt:variant>
      <vt:variant>
        <vt:i4>131119</vt:i4>
      </vt:variant>
      <vt:variant>
        <vt:i4>12</vt:i4>
      </vt:variant>
      <vt:variant>
        <vt:i4>0</vt:i4>
      </vt:variant>
      <vt:variant>
        <vt:i4>5</vt:i4>
      </vt:variant>
      <vt:variant>
        <vt:lpwstr>mailto:travel@cedok.at</vt:lpwstr>
      </vt:variant>
      <vt:variant>
        <vt:lpwstr/>
      </vt:variant>
      <vt:variant>
        <vt:i4>7667741</vt:i4>
      </vt:variant>
      <vt:variant>
        <vt:i4>9</vt:i4>
      </vt:variant>
      <vt:variant>
        <vt:i4>0</vt:i4>
      </vt:variant>
      <vt:variant>
        <vt:i4>5</vt:i4>
      </vt:variant>
      <vt:variant>
        <vt:lpwstr>mailto:info-it@czechtourism.com</vt:lpwstr>
      </vt:variant>
      <vt:variant>
        <vt:lpwstr/>
      </vt:variant>
      <vt:variant>
        <vt:i4>4194430</vt:i4>
      </vt:variant>
      <vt:variant>
        <vt:i4>6</vt:i4>
      </vt:variant>
      <vt:variant>
        <vt:i4>0</vt:i4>
      </vt:variant>
      <vt:variant>
        <vt:i4>5</vt:i4>
      </vt:variant>
      <vt:variant>
        <vt:lpwstr>mailto:bratislava@czechtourism.com</vt:lpwstr>
      </vt:variant>
      <vt:variant>
        <vt:lpwstr/>
      </vt:variant>
      <vt:variant>
        <vt:i4>7143428</vt:i4>
      </vt:variant>
      <vt:variant>
        <vt:i4>3</vt:i4>
      </vt:variant>
      <vt:variant>
        <vt:i4>0</vt:i4>
      </vt:variant>
      <vt:variant>
        <vt:i4>5</vt:i4>
      </vt:variant>
      <vt:variant>
        <vt:lpwstr>mailto:info-pl@czechtourism.com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mailto:berlin@czechtourism.com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Gabika</dc:creator>
  <cp:lastModifiedBy>Stojan Radek</cp:lastModifiedBy>
  <cp:revision>3</cp:revision>
  <cp:lastPrinted>2013-05-27T07:04:00Z</cp:lastPrinted>
  <dcterms:created xsi:type="dcterms:W3CDTF">2015-06-04T08:38:00Z</dcterms:created>
  <dcterms:modified xsi:type="dcterms:W3CDTF">2015-06-04T08:56:00Z</dcterms:modified>
</cp:coreProperties>
</file>