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A93DD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6D2534" w:rsidRPr="00957345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opisuje se text obecného účelu z vyhlášeného dotačního programu/titulu)</w:t>
      </w:r>
    </w:p>
    <w:p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jeúhrada/částečná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:rsidR="00403137" w:rsidRPr="00957345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ypro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:rsidR="009A3DA5" w:rsidRPr="0095734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752B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957345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CA586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odst. 2 stanoven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stanoven/a pro použití dotace, je nutné, aby tato možnost byla v souladu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 Pravidly, a současně musí termín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vynaložení těchto výdajů předcházet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ému/é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:rsidR="00CB5336" w:rsidRPr="00957345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dotačí 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9A3DA5" w:rsidRPr="005B404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smlouvy“), je povinnost předložit vyúčtování splněna, pokud konec této lhůty připadl na sobotu, neděli nebo svátek, pokud příjemce vyúčtování </w:t>
      </w:r>
      <w:r w:rsidR="00E101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doručí poskytovateli 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„do 31. 12. 2020“), musí být nejpozději v tento den vyúčtování příjemcem </w:t>
      </w:r>
      <w:r w:rsidR="00E101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doručeno poskytovateli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neděli.Totéž se obdobně týká termínu nebo lhůty pro použití dotace, které budou stanoveny v čl. II odst. 2 výše.</w:t>
      </w:r>
    </w:p>
    <w:p w:rsidR="005B4047" w:rsidRPr="00BA4FD8" w:rsidRDefault="00724E06" w:rsidP="00BA4FD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by byl zájem umožnit obcím předkládat vyúčtování i jiným</w:t>
      </w:r>
      <w:r w:rsidR="006A27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</w:t>
      </w:r>
      <w:r w:rsidR="006A27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než v elekt</w:t>
      </w:r>
      <w:r w:rsidR="00B81D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onické formě do datové schránky poskytovatele, </w:t>
      </w:r>
      <w:r w:rsid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 nutné </w:t>
      </w:r>
      <w:r w:rsidR="001A6E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první vět</w:t>
      </w:r>
      <w:r w:rsidR="001A6E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ě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 </w:t>
      </w:r>
      <w:r w:rsid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uvést, jakými způsoby mohou příjemci vyúčtování předložit</w:t>
      </w:r>
      <w:r w:rsidR="009A39D0" w:rsidRP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Upozorňujeme, že </w:t>
      </w:r>
      <w:r w:rsidR="00B81D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stejný způsob předložení 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musí být</w:t>
      </w:r>
      <w:r w:rsidR="00B81D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 také níže u závěrečné zprávy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tvoří přílohu Pravidel“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9730D" w:rsidRPr="00957345" w:rsidRDefault="00A9730D" w:rsidP="002618EA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v jaké formě příjemce závěrečnou zprávu zpracuje, kolik vyhotovení poskytovateli předá, </w:t>
      </w:r>
      <w:r w:rsidR="007003C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D1032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373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957345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163897" w:rsidRPr="00957345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3B29D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836AA2" w:rsidRPr="0095734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AD0718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odst. 12.5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p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okud v konkrétních Pravidlech došlo ke změně číslování ustanovení oproti vzorovým pravidlům, je nutné </w:t>
      </w:r>
      <w:r w:rsidR="00320D14"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Pravidel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 Odkaz na odst. 12.5 se uvede v případě, že dotace bude poskytována v režimu de minimis, tj. pokud v čl. III budou uvedeny odstavce 2-5.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320D14"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2-5:</w:t>
      </w:r>
    </w:p>
    <w:p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:rsidR="00FE3DFD" w:rsidRPr="00957345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FE3DFD" w:rsidRPr="00957345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194830" w:rsidRPr="00194830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B4070"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 w:rsid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smlouvy“), je povinnost předložit vyúčtování splněna, pokud konec této lhůty připadl na sobotu, neděli nebo svátek, pokud příjemce vyúčtování </w:t>
      </w:r>
      <w:r w:rsidR="00F34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doručí </w:t>
      </w:r>
      <w:r w:rsidR="00CC45EF" w:rsidRPr="00CC45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poskytovateli </w:t>
      </w:r>
      <w:r w:rsid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„do 31. 12. 2020“), musí být nejpozději v tento den vyúčtování příjemcem </w:t>
      </w:r>
      <w:r w:rsidR="00F34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doručeno </w:t>
      </w:r>
      <w:r w:rsidR="00CC45EF" w:rsidRPr="00CC45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 w:rsid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neděli.Totéž se obdobně týká termínu nebo lhůty pro použití dotace, které budou stanoveny v čl. II odst. 2 výše.</w:t>
      </w:r>
    </w:p>
    <w:p w:rsidR="003B4070" w:rsidRDefault="003B4070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by byl zájem umožnit obcím předkládat vyúčtování i jinými způsoby než v elektronické formě do datové schránky poskytovatele, v první větě čl. II odst. 4 uvést, jakými způsoby mohou příjemci vyúčtování předložit</w:t>
      </w:r>
      <w:r w:rsidRP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 stejný způsob předložení musí být uveden také níže u závěrečné zprávy.</w:t>
      </w:r>
    </w:p>
    <w:p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571FB" w:rsidRPr="00957345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>příjmy uvedené v odst. 11.2</w:t>
      </w:r>
      <w:r w:rsidR="003A11FD">
        <w:rPr>
          <w:rFonts w:ascii="Arial" w:hAnsi="Arial" w:cs="Arial"/>
          <w:sz w:val="24"/>
          <w:szCs w:val="24"/>
        </w:rPr>
        <w:t>4</w:t>
      </w:r>
      <w:r w:rsidRPr="00957345">
        <w:rPr>
          <w:rFonts w:ascii="Arial" w:hAnsi="Arial" w:cs="Arial"/>
          <w:sz w:val="24"/>
          <w:szCs w:val="24"/>
        </w:rPr>
        <w:t xml:space="preserve"> Pravidel.</w:t>
      </w:r>
    </w:p>
    <w:p w:rsidR="00220A93" w:rsidRPr="00957345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:rsidR="00FE3DFD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36AD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036AD8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tvoří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přílohu Pravidel“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</w:t>
      </w:r>
      <w:r w:rsidR="00B241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louva nebude obsahovat bod 4.1.</w:t>
      </w:r>
    </w:p>
    <w:p w:rsidR="00FE3DFD" w:rsidRPr="00CC0204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20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</w:p>
    <w:p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v jaké formě příjemce závěrečnou zprávu zpracuje,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B90C4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3D0F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CC45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24408B" w:rsidSect="00F542AB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38" w:rsidRDefault="00B53F38" w:rsidP="00D40C40">
      <w:r>
        <w:separator/>
      </w:r>
    </w:p>
  </w:endnote>
  <w:endnote w:type="continuationSeparator" w:id="0">
    <w:p w:rsidR="00B53F38" w:rsidRDefault="00B53F3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Times New Roman" w:hAnsi="Arial" w:cs="Times New Roman"/>
        <w:i/>
        <w:lang w:eastAsia="cs-CZ"/>
      </w:rPr>
      <w:id w:val="13922051"/>
      <w:docPartObj>
        <w:docPartGallery w:val="Page Numbers (Bottom of Page)"/>
        <w:docPartUnique/>
      </w:docPartObj>
    </w:sdtPr>
    <w:sdtEndPr/>
    <w:sdtContent>
      <w:p w:rsidR="00A93DD4" w:rsidRPr="00A93DD4" w:rsidRDefault="00153BDF" w:rsidP="00A93DD4">
        <w:pPr>
          <w:tabs>
            <w:tab w:val="center" w:pos="4536"/>
            <w:tab w:val="right" w:pos="9072"/>
          </w:tabs>
          <w:ind w:left="0" w:firstLine="0"/>
          <w:rPr>
            <w:rFonts w:ascii="Arial" w:eastAsia="Times New Roman" w:hAnsi="Arial" w:cs="Times New Roman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Zastupitelstvo</w:t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26</w:t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. 4. 2021</w:t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ab/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ab/>
          <w:t xml:space="preserve">Strana </w:t>
        </w:r>
        <w:r w:rsidR="00783895" w:rsidRPr="00783895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fldChar w:fldCharType="begin"/>
        </w:r>
        <w:r w:rsidR="00783895" w:rsidRPr="00783895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instrText xml:space="preserve"> PAGE   \* MERGEFORMAT </w:instrText>
        </w:r>
        <w:r w:rsidR="00783895" w:rsidRPr="00783895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fldChar w:fldCharType="separate"/>
        </w:r>
        <w:r w:rsidR="00FE6C5D">
          <w:rPr>
            <w:rFonts w:ascii="Arial" w:eastAsia="Times New Roman" w:hAnsi="Arial" w:cs="Times New Roman"/>
            <w:i/>
            <w:noProof/>
            <w:sz w:val="20"/>
            <w:szCs w:val="20"/>
            <w:lang w:eastAsia="cs-CZ"/>
          </w:rPr>
          <w:t>36</w:t>
        </w:r>
        <w:r w:rsidR="00783895" w:rsidRPr="00783895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fldChar w:fldCharType="end"/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 xml:space="preserve"> (celkem </w:t>
        </w:r>
        <w:r w:rsidR="00F542AB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72</w:t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)</w:t>
        </w:r>
      </w:p>
      <w:p w:rsidR="00A93DD4" w:rsidRPr="00A93DD4" w:rsidRDefault="00FE6C5D" w:rsidP="00A93DD4">
        <w:pPr>
          <w:tabs>
            <w:tab w:val="center" w:pos="4536"/>
            <w:tab w:val="right" w:pos="9072"/>
          </w:tabs>
          <w:ind w:left="0" w:firstLine="0"/>
          <w:rPr>
            <w:rFonts w:ascii="Arial" w:eastAsia="Times New Roman" w:hAnsi="Arial" w:cs="Times New Roman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44</w:t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. – Dotační program 06_03_Program na podporu pořízení drobného majetku v oblasti kultury v Olomouckém kraji v roce 2021 – vyhlášení</w:t>
        </w:r>
        <w:r w:rsidR="00A93DD4"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ab/>
        </w:r>
      </w:p>
      <w:p w:rsidR="00B622A2" w:rsidRPr="00A93DD4" w:rsidRDefault="00A93DD4" w:rsidP="00A93DD4">
        <w:pPr>
          <w:tabs>
            <w:tab w:val="center" w:pos="4536"/>
            <w:tab w:val="right" w:pos="9072"/>
          </w:tabs>
          <w:spacing w:after="120"/>
          <w:ind w:left="0" w:firstLine="0"/>
          <w:rPr>
            <w:rFonts w:ascii="Arial" w:eastAsia="Times New Roman" w:hAnsi="Arial" w:cs="Times New Roman"/>
            <w:i/>
            <w:sz w:val="24"/>
            <w:szCs w:val="20"/>
            <w:lang w:eastAsia="cs-CZ"/>
          </w:rPr>
        </w:pPr>
        <w:r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Příloha č. 0</w:t>
        </w:r>
        <w:r w:rsidR="00783895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3</w:t>
        </w:r>
        <w:r w:rsidRPr="00A93DD4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 xml:space="preserve"> – </w:t>
        </w:r>
        <w:r w:rsidR="00783895" w:rsidRPr="00783895">
          <w:rPr>
            <w:rFonts w:ascii="Arial" w:eastAsia="Times New Roman" w:hAnsi="Arial" w:cs="Times New Roman"/>
            <w:i/>
            <w:sz w:val="20"/>
            <w:szCs w:val="20"/>
            <w:lang w:eastAsia="cs-CZ"/>
          </w:rPr>
          <w:t>Vzorová veřejnoprávní smlouva o poskytnutí programové dotace na akci právnickým osobám /Vzor 5/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862F36">
        <w:pPr>
          <w:pStyle w:val="Zpat"/>
          <w:jc w:val="center"/>
        </w:pPr>
        <w:r>
          <w:fldChar w:fldCharType="begin"/>
        </w:r>
        <w:r w:rsidR="001763FE">
          <w:instrText>PAGE   \* MERGEFORMAT</w:instrText>
        </w:r>
        <w:r>
          <w:fldChar w:fldCharType="separate"/>
        </w:r>
        <w:r w:rsidR="001763FE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38" w:rsidRDefault="00B53F38" w:rsidP="00D40C40">
      <w:r>
        <w:separator/>
      </w:r>
    </w:p>
  </w:footnote>
  <w:footnote w:type="continuationSeparator" w:id="0">
    <w:p w:rsidR="00B53F38" w:rsidRDefault="00B53F3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95" w:rsidRPr="00783895" w:rsidRDefault="00783895" w:rsidP="00783895">
    <w:pPr>
      <w:tabs>
        <w:tab w:val="center" w:pos="4536"/>
        <w:tab w:val="right" w:pos="9072"/>
      </w:tabs>
      <w:spacing w:after="120"/>
      <w:ind w:left="0" w:firstLine="0"/>
      <w:jc w:val="center"/>
      <w:rPr>
        <w:rFonts w:ascii="Arial" w:eastAsia="Times New Roman" w:hAnsi="Arial" w:cs="Times New Roman"/>
        <w:i/>
        <w:sz w:val="28"/>
        <w:szCs w:val="20"/>
        <w:lang w:eastAsia="cs-CZ"/>
      </w:rPr>
    </w:pPr>
    <w:r w:rsidRPr="00A93DD4">
      <w:rPr>
        <w:rFonts w:ascii="Arial" w:eastAsia="Times New Roman" w:hAnsi="Arial" w:cs="Times New Roman"/>
        <w:i/>
        <w:szCs w:val="20"/>
        <w:lang w:eastAsia="cs-CZ"/>
      </w:rPr>
      <w:t>Příloha č. 0</w:t>
    </w:r>
    <w:r w:rsidRPr="00783895">
      <w:rPr>
        <w:rFonts w:ascii="Arial" w:eastAsia="Times New Roman" w:hAnsi="Arial" w:cs="Times New Roman"/>
        <w:i/>
        <w:szCs w:val="20"/>
        <w:lang w:eastAsia="cs-CZ"/>
      </w:rPr>
      <w:t>3</w:t>
    </w:r>
    <w:r w:rsidRPr="00A93DD4">
      <w:rPr>
        <w:rFonts w:ascii="Arial" w:eastAsia="Times New Roman" w:hAnsi="Arial" w:cs="Times New Roman"/>
        <w:i/>
        <w:szCs w:val="20"/>
        <w:lang w:eastAsia="cs-CZ"/>
      </w:rPr>
      <w:t xml:space="preserve"> – </w:t>
    </w:r>
    <w:r w:rsidRPr="00783895">
      <w:rPr>
        <w:rFonts w:ascii="Arial" w:eastAsia="Times New Roman" w:hAnsi="Arial" w:cs="Times New Roman"/>
        <w:i/>
        <w:szCs w:val="20"/>
        <w:lang w:eastAsia="cs-CZ"/>
      </w:rPr>
      <w:t>Vzorová veřejnoprávní smlouva o poskytnutí programové dotace na akci právnickým osobám /Vzor 5/</w:t>
    </w:r>
  </w:p>
  <w:p w:rsidR="00A93DD4" w:rsidRDefault="00A93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3BDF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895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2F36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53BA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3DD4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F38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42AB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E6C5D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BB0B21"/>
  <w15:docId w15:val="{1D621B5E-C22C-461E-A600-E91785E1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4FE1-EC76-4295-878C-D0B7E713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4521</Words>
  <Characters>26679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Porada vedení dne 27. 8. 2015</vt:lpstr>
      <vt:lpstr>Porada vedení dne 27. 8. 2015</vt:lpstr>
    </vt:vector>
  </TitlesOfParts>
  <Company>HP</Company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4</cp:revision>
  <cp:lastPrinted>2018-08-24T12:55:00Z</cp:lastPrinted>
  <dcterms:created xsi:type="dcterms:W3CDTF">2021-04-19T12:06:00Z</dcterms:created>
  <dcterms:modified xsi:type="dcterms:W3CDTF">2021-04-20T04:53:00Z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