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6801"/>
        <w:gridCol w:w="1873"/>
      </w:tblGrid>
      <w:tr w:rsidR="00EB7F5A" w:rsidRPr="00A5496B" w:rsidTr="00EB7F5A">
        <w:trPr>
          <w:trHeight w:val="1030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79" w:type="dxa"/>
            <w:vAlign w:val="center"/>
          </w:tcPr>
          <w:p w:rsidR="00EB7F5A" w:rsidRPr="00A5496B" w:rsidRDefault="00EB7F5A" w:rsidP="00D25534">
            <w:pPr>
              <w:tabs>
                <w:tab w:val="left" w:pos="11"/>
              </w:tabs>
              <w:ind w:left="11" w:hanging="1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obyvatel okresu, ve kterém se nachází sídlo spolku hasičů nebo pobočného spolku hasičů žádající o dotaci (dle statistiky počtu obyvatel ČSÚ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 1. 1. 2020)</w:t>
            </w:r>
          </w:p>
        </w:tc>
        <w:tc>
          <w:tcPr>
            <w:tcW w:w="1840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EB7F5A" w:rsidRPr="00A5496B" w:rsidTr="00EB7F5A">
        <w:trPr>
          <w:trHeight w:val="1355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EB7F5A" w:rsidRPr="00A5496B" w:rsidRDefault="00EB7F5A" w:rsidP="00EB7F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do 40.000</w:t>
            </w:r>
          </w:p>
          <w:p w:rsidR="00EB7F5A" w:rsidRPr="00A5496B" w:rsidRDefault="00EB7F5A" w:rsidP="00EB7F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40.001 – 110.000</w:t>
            </w:r>
          </w:p>
          <w:p w:rsidR="00EB7F5A" w:rsidRPr="00A5496B" w:rsidRDefault="00EB7F5A" w:rsidP="00EB7F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110.001 – 125.000</w:t>
            </w:r>
          </w:p>
          <w:p w:rsidR="00EB7F5A" w:rsidRPr="00A5496B" w:rsidRDefault="00EB7F5A" w:rsidP="00EB7F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125.001 – 160.000</w:t>
            </w:r>
          </w:p>
          <w:p w:rsidR="00EB7F5A" w:rsidRPr="00A5496B" w:rsidRDefault="00EB7F5A" w:rsidP="00EB7F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4" w:hanging="29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víc než 160.001</w:t>
            </w:r>
          </w:p>
        </w:tc>
        <w:tc>
          <w:tcPr>
            <w:tcW w:w="1840" w:type="dxa"/>
          </w:tcPr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B7F5A" w:rsidRPr="00A5496B" w:rsidTr="00EB7F5A">
        <w:trPr>
          <w:trHeight w:val="510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79" w:type="dxa"/>
            <w:vAlign w:val="center"/>
          </w:tcPr>
          <w:p w:rsidR="00EB7F5A" w:rsidRPr="00A5496B" w:rsidRDefault="00EB7F5A" w:rsidP="00D25534">
            <w:pPr>
              <w:tabs>
                <w:tab w:val="left" w:pos="11"/>
              </w:tabs>
              <w:ind w:left="11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Rozdělení podle projektu / činnosti </w:t>
            </w:r>
          </w:p>
        </w:tc>
        <w:tc>
          <w:tcPr>
            <w:tcW w:w="1840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EB7F5A" w:rsidRPr="00A5496B" w:rsidTr="00EB7F5A">
        <w:trPr>
          <w:trHeight w:val="7497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  <w:vAlign w:val="center"/>
          </w:tcPr>
          <w:p w:rsidR="00EB7F5A" w:rsidRPr="00A5496B" w:rsidRDefault="00EB7F5A" w:rsidP="00EB7F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na krajské úrovni, soutěže profesionálních hasičů na krajské úrovni a vzdělávací akce pro složky Integrovaného záchranného systému a obyvatelstvo v oblasti předcházení vzniku mimořádných událostí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5496B">
              <w:rPr>
                <w:rFonts w:ascii="Arial" w:eastAsia="Calibri" w:hAnsi="Arial" w:cs="Arial"/>
                <w:sz w:val="24"/>
                <w:szCs w:val="24"/>
              </w:rPr>
              <w:t>a správného chování při mimořádných událostech.</w:t>
            </w:r>
            <w:r w:rsidRPr="00A5496B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:rsidR="00EB7F5A" w:rsidRPr="00A5496B" w:rsidRDefault="00EB7F5A" w:rsidP="00EB7F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okresní úrovni.</w:t>
            </w:r>
          </w:p>
          <w:p w:rsidR="00EB7F5A" w:rsidRPr="00A5496B" w:rsidRDefault="00EB7F5A" w:rsidP="00EB7F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lokální úrovni.</w:t>
            </w:r>
          </w:p>
          <w:p w:rsidR="00EB7F5A" w:rsidRPr="00A5496B" w:rsidRDefault="00EB7F5A" w:rsidP="00EB7F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</w:tc>
        <w:tc>
          <w:tcPr>
            <w:tcW w:w="1840" w:type="dxa"/>
          </w:tcPr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EB7F5A" w:rsidRPr="00A5496B" w:rsidTr="00EB7F5A">
        <w:trPr>
          <w:trHeight w:val="519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79" w:type="dxa"/>
            <w:vAlign w:val="center"/>
          </w:tcPr>
          <w:p w:rsidR="00EB7F5A" w:rsidRPr="00A5496B" w:rsidRDefault="00EB7F5A" w:rsidP="00D25534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Naplnění obecného účelu (odst. 2.2)</w:t>
            </w:r>
          </w:p>
        </w:tc>
        <w:tc>
          <w:tcPr>
            <w:tcW w:w="1840" w:type="dxa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EB7F5A" w:rsidRPr="00A5496B" w:rsidTr="00EB7F5A">
        <w:trPr>
          <w:trHeight w:val="673"/>
          <w:tblCellSpacing w:w="11" w:type="dxa"/>
          <w:jc w:val="center"/>
        </w:trPr>
        <w:tc>
          <w:tcPr>
            <w:tcW w:w="733" w:type="dxa"/>
            <w:vAlign w:val="center"/>
          </w:tcPr>
          <w:p w:rsidR="00EB7F5A" w:rsidRPr="00A5496B" w:rsidRDefault="00EB7F5A" w:rsidP="00D25534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EB7F5A" w:rsidRPr="00A5496B" w:rsidRDefault="00EB7F5A" w:rsidP="00EB7F5A">
            <w:pPr>
              <w:numPr>
                <w:ilvl w:val="0"/>
                <w:numId w:val="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projekt / činnost zcela naplňuje obecný účel</w:t>
            </w:r>
          </w:p>
          <w:p w:rsidR="00EB7F5A" w:rsidRPr="00A5496B" w:rsidRDefault="00EB7F5A" w:rsidP="00EB7F5A">
            <w:pPr>
              <w:numPr>
                <w:ilvl w:val="0"/>
                <w:numId w:val="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projekt / činnost částečně naplňuje obecný účel</w:t>
            </w:r>
          </w:p>
          <w:p w:rsidR="00EB7F5A" w:rsidRPr="00A5496B" w:rsidRDefault="00EB7F5A" w:rsidP="00D25534">
            <w:pPr>
              <w:tabs>
                <w:tab w:val="center" w:pos="4057"/>
              </w:tabs>
              <w:autoSpaceDE w:val="0"/>
              <w:autoSpaceDN w:val="0"/>
              <w:adjustRightInd w:val="0"/>
              <w:ind w:left="294" w:firstLine="0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  <w:p w:rsidR="00EB7F5A" w:rsidRPr="00A5496B" w:rsidRDefault="00EB7F5A" w:rsidP="00D25534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496B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</w:tbl>
    <w:p w:rsidR="00F94F32" w:rsidRDefault="00F94F32" w:rsidP="0086176E">
      <w:pPr>
        <w:ind w:left="0" w:firstLine="0"/>
      </w:pPr>
    </w:p>
    <w:sectPr w:rsidR="00F94F32" w:rsidSect="00861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25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18" w:rsidRDefault="003C3C18" w:rsidP="00EB7F5A">
      <w:r>
        <w:separator/>
      </w:r>
    </w:p>
  </w:endnote>
  <w:endnote w:type="continuationSeparator" w:id="0">
    <w:p w:rsidR="003C3C18" w:rsidRDefault="003C3C18" w:rsidP="00EB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7B" w:rsidRDefault="00333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5A" w:rsidRPr="00EB7F5A" w:rsidRDefault="0086176E" w:rsidP="0086176E">
    <w:pPr>
      <w:pStyle w:val="Zpat"/>
      <w:pBdr>
        <w:top w:val="single" w:sz="4" w:space="0" w:color="auto"/>
      </w:pBdr>
      <w:rPr>
        <w:rFonts w:ascii="Arial" w:hAnsi="Arial" w:cs="Arial"/>
        <w:i/>
      </w:rPr>
    </w:pPr>
    <w:r w:rsidRPr="0086176E">
      <w:rPr>
        <w:rFonts w:ascii="Arial" w:hAnsi="Arial" w:cs="Arial"/>
        <w:i/>
      </w:rPr>
      <w:t xml:space="preserve">Zastupitelstvo Olomouckého kraje 26. 4. 2021   </w:t>
    </w:r>
    <w:r w:rsidR="00EB7F5A" w:rsidRPr="00EB7F5A">
      <w:rPr>
        <w:rFonts w:ascii="Arial" w:hAnsi="Arial" w:cs="Arial"/>
        <w:i/>
      </w:rPr>
      <w:tab/>
      <w:t xml:space="preserve">Strana </w:t>
    </w:r>
    <w:r w:rsidR="00EB7F5A" w:rsidRPr="00EB7F5A">
      <w:rPr>
        <w:rFonts w:ascii="Arial" w:hAnsi="Arial" w:cs="Arial"/>
        <w:i/>
      </w:rPr>
      <w:fldChar w:fldCharType="begin"/>
    </w:r>
    <w:r w:rsidR="00EB7F5A" w:rsidRPr="00EB7F5A">
      <w:rPr>
        <w:rFonts w:ascii="Arial" w:hAnsi="Arial" w:cs="Arial"/>
        <w:i/>
      </w:rPr>
      <w:instrText xml:space="preserve"> PAGE </w:instrText>
    </w:r>
    <w:r w:rsidR="00EB7F5A" w:rsidRPr="00EB7F5A">
      <w:rPr>
        <w:rFonts w:ascii="Arial" w:hAnsi="Arial" w:cs="Arial"/>
        <w:i/>
      </w:rPr>
      <w:fldChar w:fldCharType="separate"/>
    </w:r>
    <w:r w:rsidR="0033357B">
      <w:rPr>
        <w:rFonts w:ascii="Arial" w:hAnsi="Arial" w:cs="Arial"/>
        <w:i/>
        <w:noProof/>
      </w:rPr>
      <w:t>9</w:t>
    </w:r>
    <w:r w:rsidR="00EB7F5A" w:rsidRPr="00EB7F5A">
      <w:rPr>
        <w:rFonts w:ascii="Arial" w:hAnsi="Arial" w:cs="Arial"/>
        <w:i/>
      </w:rPr>
      <w:fldChar w:fldCharType="end"/>
    </w:r>
    <w:r w:rsidR="00EB7F5A" w:rsidRPr="00EB7F5A">
      <w:rPr>
        <w:rFonts w:ascii="Arial" w:hAnsi="Arial" w:cs="Arial"/>
        <w:i/>
      </w:rPr>
      <w:t xml:space="preserve"> (celkem </w:t>
    </w:r>
    <w:r w:rsidR="00286DB7">
      <w:rPr>
        <w:rFonts w:ascii="Arial" w:hAnsi="Arial" w:cs="Arial"/>
        <w:i/>
      </w:rPr>
      <w:t>12</w:t>
    </w:r>
    <w:r w:rsidR="00EB7F5A" w:rsidRPr="00EB7F5A">
      <w:rPr>
        <w:rFonts w:ascii="Arial" w:hAnsi="Arial" w:cs="Arial"/>
        <w:i/>
      </w:rPr>
      <w:t>)</w:t>
    </w:r>
  </w:p>
  <w:p w:rsidR="00EB7F5A" w:rsidRDefault="0033357B" w:rsidP="00EB7F5A">
    <w:pPr>
      <w:pStyle w:val="Zpat"/>
      <w:ind w:left="0" w:firstLine="0"/>
      <w:rPr>
        <w:rFonts w:ascii="Arial" w:hAnsi="Arial" w:cs="Arial"/>
        <w:i/>
      </w:rPr>
    </w:pPr>
    <w:r>
      <w:rPr>
        <w:rFonts w:ascii="Arial" w:hAnsi="Arial" w:cs="Arial"/>
        <w:i/>
      </w:rPr>
      <w:t>35</w:t>
    </w:r>
    <w:bookmarkStart w:id="0" w:name="_GoBack"/>
    <w:bookmarkEnd w:id="0"/>
    <w:r w:rsidR="00EB7F5A" w:rsidRPr="00EB7F5A">
      <w:rPr>
        <w:rFonts w:ascii="Arial" w:hAnsi="Arial" w:cs="Arial"/>
        <w:i/>
      </w:rPr>
      <w:t>. - Dotační program 14_01_Dotace na činnost a akce spolků hasičů a pobočných spolků hasičů Olomouckého kraje 2021 – dotační titul 14_01_2 – vyhodnocení</w:t>
    </w:r>
  </w:p>
  <w:p w:rsidR="00EB7F5A" w:rsidRDefault="00EB7F5A" w:rsidP="00EB7F5A">
    <w:pPr>
      <w:pStyle w:val="Zpat"/>
      <w:ind w:left="0" w:firstLine="0"/>
    </w:pPr>
    <w:r w:rsidRPr="00EB7F5A">
      <w:rPr>
        <w:rFonts w:ascii="Arial" w:hAnsi="Arial" w:cs="Arial"/>
        <w:i/>
      </w:rPr>
      <w:t xml:space="preserve">Zpráva k DZ č. 01 </w:t>
    </w:r>
    <w:r w:rsidRPr="00EB7F5A">
      <w:rPr>
        <w:rFonts w:ascii="Arial" w:hAnsi="Arial" w:cs="Arial"/>
        <w:bCs/>
        <w:i/>
      </w:rPr>
      <w:t xml:space="preserve">Kritéria, podle kterých byly hodnoceny žádosti o dotace v dotačním titulu </w:t>
    </w:r>
    <w:r>
      <w:rPr>
        <w:rFonts w:ascii="Arial" w:hAnsi="Arial" w:cs="Arial"/>
        <w:bCs/>
        <w:i/>
      </w:rPr>
      <w:br/>
    </w:r>
    <w:r w:rsidRPr="00EB7F5A">
      <w:rPr>
        <w:rFonts w:ascii="Arial" w:hAnsi="Arial" w:cs="Arial"/>
        <w:bCs/>
        <w:i/>
      </w:rPr>
      <w:t>č. 14_01_2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7B" w:rsidRDefault="00333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18" w:rsidRDefault="003C3C18" w:rsidP="00EB7F5A">
      <w:r>
        <w:separator/>
      </w:r>
    </w:p>
  </w:footnote>
  <w:footnote w:type="continuationSeparator" w:id="0">
    <w:p w:rsidR="003C3C18" w:rsidRDefault="003C3C18" w:rsidP="00EB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7B" w:rsidRDefault="003335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5A" w:rsidRPr="00EB7F5A" w:rsidRDefault="00EB7F5A" w:rsidP="00EB7F5A">
    <w:pPr>
      <w:pStyle w:val="Zpat"/>
      <w:ind w:left="0" w:firstLine="0"/>
      <w:rPr>
        <w:rFonts w:ascii="Arial" w:hAnsi="Arial" w:cs="Arial"/>
        <w:i/>
      </w:rPr>
    </w:pPr>
    <w:r>
      <w:tab/>
    </w:r>
    <w:r w:rsidRPr="00EB7F5A">
      <w:rPr>
        <w:rFonts w:ascii="Arial" w:hAnsi="Arial" w:cs="Arial"/>
        <w:i/>
      </w:rPr>
      <w:t xml:space="preserve">Zpráva k DZ č. 01 </w:t>
    </w:r>
    <w:r w:rsidRPr="00EB7F5A">
      <w:rPr>
        <w:rFonts w:ascii="Arial" w:hAnsi="Arial" w:cs="Arial"/>
        <w:bCs/>
        <w:i/>
      </w:rPr>
      <w:t>Kritéria, podle kterých byly hodnoceny žádosti o dotace v dotačním titulu č. 14_01_2</w:t>
    </w:r>
  </w:p>
  <w:p w:rsidR="00EB7F5A" w:rsidRDefault="00EB7F5A" w:rsidP="00EB7F5A">
    <w:pPr>
      <w:pStyle w:val="Zhlav"/>
      <w:tabs>
        <w:tab w:val="clear" w:pos="4536"/>
        <w:tab w:val="clear" w:pos="9072"/>
        <w:tab w:val="left" w:pos="77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7B" w:rsidRDefault="003335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33FA4609"/>
    <w:multiLevelType w:val="hybridMultilevel"/>
    <w:tmpl w:val="22441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A"/>
    <w:rsid w:val="00286DB7"/>
    <w:rsid w:val="0033357B"/>
    <w:rsid w:val="003C3C18"/>
    <w:rsid w:val="005749E6"/>
    <w:rsid w:val="0086176E"/>
    <w:rsid w:val="00D30746"/>
    <w:rsid w:val="00EB7F5A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AF81D"/>
  <w15:chartTrackingRefBased/>
  <w15:docId w15:val="{060C8CD5-7D9C-4F6F-98FC-5813E38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5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7F5A"/>
  </w:style>
  <w:style w:type="paragraph" w:styleId="Zpat">
    <w:name w:val="footer"/>
    <w:basedOn w:val="Normln"/>
    <w:link w:val="ZpatChar"/>
    <w:unhideWhenUsed/>
    <w:rsid w:val="00EB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1713</Characters>
  <Application>Microsoft Office Word</Application>
  <DocSecurity>0</DocSecurity>
  <Lines>14</Lines>
  <Paragraphs>3</Paragraphs>
  <ScaleCrop>false</ScaleCrop>
  <Company>VDI0101W10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Calábková Lucie</dc:creator>
  <cp:keywords/>
  <dc:description/>
  <cp:lastModifiedBy>Procházková Blanka</cp:lastModifiedBy>
  <cp:revision>4</cp:revision>
  <dcterms:created xsi:type="dcterms:W3CDTF">2021-04-13T09:37:00Z</dcterms:created>
  <dcterms:modified xsi:type="dcterms:W3CDTF">2021-04-20T05:18:00Z</dcterms:modified>
</cp:coreProperties>
</file>