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64EEC" w14:textId="77777777" w:rsidR="00A82422" w:rsidRPr="00A305E2" w:rsidRDefault="00A82422" w:rsidP="00A82422">
      <w:pPr>
        <w:tabs>
          <w:tab w:val="left" w:pos="180"/>
          <w:tab w:val="left" w:pos="360"/>
        </w:tabs>
        <w:jc w:val="both"/>
        <w:rPr>
          <w:rFonts w:cs="Arial"/>
        </w:rPr>
      </w:pPr>
      <w:r w:rsidRPr="00A305E2">
        <w:rPr>
          <w:rFonts w:cs="Arial"/>
          <w:b/>
        </w:rPr>
        <w:t>Důvodová zpráva:</w:t>
      </w:r>
    </w:p>
    <w:p w14:paraId="35AE70F4" w14:textId="77777777" w:rsidR="00A82422" w:rsidRPr="00A305E2" w:rsidRDefault="00A82422" w:rsidP="00A82422">
      <w:pPr>
        <w:jc w:val="both"/>
        <w:rPr>
          <w:rFonts w:cs="Arial"/>
          <w:b/>
          <w:sz w:val="22"/>
          <w:szCs w:val="22"/>
        </w:rPr>
      </w:pPr>
    </w:p>
    <w:p w14:paraId="46FCCD17" w14:textId="56C25FAC" w:rsidR="00AB0018" w:rsidRDefault="00180976" w:rsidP="007F29FA">
      <w:pPr>
        <w:shd w:val="clear" w:color="auto" w:fill="FFFFFF"/>
        <w:spacing w:after="120"/>
        <w:jc w:val="both"/>
        <w:textAlignment w:val="baseline"/>
      </w:pPr>
      <w:r>
        <w:rPr>
          <w:bCs/>
        </w:rPr>
        <w:t>Rada</w:t>
      </w:r>
      <w:r w:rsidR="00A74073" w:rsidRPr="00A74073">
        <w:rPr>
          <w:bCs/>
        </w:rPr>
        <w:t xml:space="preserve"> Olomouckého kraje</w:t>
      </w:r>
      <w:r>
        <w:rPr>
          <w:bCs/>
        </w:rPr>
        <w:t xml:space="preserve"> předkládá Zastupitelstvu Olomouckého kraje</w:t>
      </w:r>
      <w:r w:rsidR="00A74073" w:rsidRPr="00A74073">
        <w:t xml:space="preserve"> </w:t>
      </w:r>
      <w:r w:rsidR="0093317D">
        <w:t>k projednání Koncepci</w:t>
      </w:r>
      <w:r w:rsidR="00AB0018" w:rsidRPr="00AB0018">
        <w:t> vzdělávání k udržitelnému rozvoji Olomouckého kraje</w:t>
      </w:r>
      <w:r w:rsidR="00AB0018" w:rsidRPr="00B03DD6">
        <w:t xml:space="preserve"> 2021-2024.</w:t>
      </w:r>
    </w:p>
    <w:p w14:paraId="19FC44A5" w14:textId="11F0B774" w:rsidR="006F5400" w:rsidRPr="00AB0018" w:rsidRDefault="006F5400" w:rsidP="007F29FA">
      <w:pPr>
        <w:shd w:val="clear" w:color="auto" w:fill="FFFFFF"/>
        <w:spacing w:after="120"/>
        <w:jc w:val="both"/>
        <w:textAlignment w:val="baseline"/>
      </w:pPr>
      <w:r>
        <w:t>Z</w:t>
      </w:r>
      <w:r w:rsidRPr="006F5400">
        <w:t>pracování koncepc</w:t>
      </w:r>
      <w:r w:rsidR="00715515">
        <w:t xml:space="preserve">e ukládá krajům </w:t>
      </w:r>
      <w:r w:rsidR="0093317D" w:rsidRPr="006F23DE">
        <w:t>§ 13 odst. 5</w:t>
      </w:r>
      <w:r w:rsidR="0093317D">
        <w:t xml:space="preserve"> </w:t>
      </w:r>
      <w:r w:rsidR="00715515">
        <w:t>zákon</w:t>
      </w:r>
      <w:r w:rsidR="0093317D">
        <w:t>a</w:t>
      </w:r>
      <w:r w:rsidR="00715515">
        <w:t xml:space="preserve"> </w:t>
      </w:r>
      <w:r>
        <w:t>č. 123/</w:t>
      </w:r>
      <w:r w:rsidRPr="006F5400">
        <w:t>1</w:t>
      </w:r>
      <w:r>
        <w:t>998 Sb., o právu na informace o </w:t>
      </w:r>
      <w:r w:rsidRPr="006F5400">
        <w:t>životním prostředí, v p</w:t>
      </w:r>
      <w:r w:rsidR="0093317D">
        <w:t>latném znění.</w:t>
      </w:r>
    </w:p>
    <w:p w14:paraId="19DA9271" w14:textId="0114C2B2" w:rsidR="00A305E2" w:rsidRPr="00B03DD6" w:rsidRDefault="00A305E2" w:rsidP="007F29FA">
      <w:pPr>
        <w:spacing w:after="120"/>
        <w:jc w:val="both"/>
      </w:pPr>
      <w:r w:rsidRPr="00B03DD6">
        <w:t xml:space="preserve">Koncepce je základním strategickým materiálem, podle kterého se realizuje environmentální vzdělávání, výchova a osvěta na území Olomouckého kraje. </w:t>
      </w:r>
      <w:r w:rsidR="00A74073">
        <w:t>Předkládaná k</w:t>
      </w:r>
      <w:r w:rsidR="00A74073" w:rsidRPr="00B03DD6">
        <w:t xml:space="preserve">oncepce </w:t>
      </w:r>
      <w:r w:rsidRPr="00B03DD6">
        <w:t>pracuje místo pojmu environmentální vzděl</w:t>
      </w:r>
      <w:r w:rsidR="006F5400">
        <w:t>ávání výchova a osvěta (EVVO) s </w:t>
      </w:r>
      <w:r w:rsidRPr="00B03DD6">
        <w:t>alternati</w:t>
      </w:r>
      <w:r w:rsidR="002B54C0" w:rsidRPr="00B03DD6">
        <w:t>vním širším pojmem vzdělávání k </w:t>
      </w:r>
      <w:r w:rsidRPr="00B03DD6">
        <w:t xml:space="preserve">udržitelnému rozvoji (VUR), jež výstižněji reflektuje současné potřeby a smysl environmentální výchovy a zároveň mnohem šířeji definuje její obsah. Důvodem změny terminologie </w:t>
      </w:r>
      <w:r w:rsidR="002B54C0" w:rsidRPr="00B03DD6">
        <w:t>je také snaha o </w:t>
      </w:r>
      <w:r w:rsidRPr="00B03DD6">
        <w:t>provázanost ochrany přírody s dalšími lidskými činnostmi a každodenní praxí.</w:t>
      </w:r>
    </w:p>
    <w:p w14:paraId="3DC05A1B" w14:textId="763D55B8" w:rsidR="00A305E2" w:rsidRPr="00B03DD6" w:rsidRDefault="00A305E2" w:rsidP="007F29FA">
      <w:pPr>
        <w:spacing w:after="120"/>
        <w:jc w:val="both"/>
      </w:pPr>
      <w:r w:rsidRPr="00B03DD6">
        <w:t>Předkládaná koncepce cílí na konkrétní opatření a aktivity, které Olomoucký kraj finančně podporuje v rámci rozpočtu Olomouckého</w:t>
      </w:r>
      <w:r w:rsidR="00BC1D2A">
        <w:t xml:space="preserve"> kraje a dotačního programu Program na  p</w:t>
      </w:r>
      <w:r w:rsidRPr="00B03DD6">
        <w:t xml:space="preserve">odporu environmentálního vzdělávání, výchovy a osvěty v Olomouckém kraji za příslušný rok. Mezi </w:t>
      </w:r>
      <w:r w:rsidRPr="00B03DD6">
        <w:rPr>
          <w:b/>
          <w:u w:val="single"/>
        </w:rPr>
        <w:t xml:space="preserve">stěžejní </w:t>
      </w:r>
      <w:r w:rsidR="002B54C0" w:rsidRPr="00B03DD6">
        <w:t>plněná opatření v </w:t>
      </w:r>
      <w:r w:rsidRPr="00B03DD6">
        <w:t>oblasti EVVO patří zejména:</w:t>
      </w:r>
    </w:p>
    <w:p w14:paraId="22E9D7FB" w14:textId="5878395A" w:rsidR="00A305E2" w:rsidRPr="00B03DD6" w:rsidRDefault="00A305E2" w:rsidP="007F29FA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03DD6">
        <w:rPr>
          <w:rFonts w:ascii="Arial" w:eastAsia="Times New Roman" w:hAnsi="Arial" w:cs="Arial"/>
          <w:sz w:val="24"/>
          <w:szCs w:val="24"/>
          <w:lang w:eastAsia="cs-CZ"/>
        </w:rPr>
        <w:t>podpora ekologického poradenství a dalšího vzdělávání pedagogických pracovníků,</w:t>
      </w:r>
    </w:p>
    <w:p w14:paraId="12608E4F" w14:textId="77777777" w:rsidR="00A305E2" w:rsidRPr="00B03DD6" w:rsidRDefault="00A305E2" w:rsidP="007F29FA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03DD6">
        <w:rPr>
          <w:rFonts w:ascii="Arial" w:eastAsia="Times New Roman" w:hAnsi="Arial" w:cs="Arial"/>
          <w:sz w:val="24"/>
          <w:szCs w:val="24"/>
          <w:lang w:eastAsia="cs-CZ"/>
        </w:rPr>
        <w:t>pořádání osvětových akcí a projektových dnů pro děti a žáky,</w:t>
      </w:r>
    </w:p>
    <w:p w14:paraId="06F8DCB1" w14:textId="77777777" w:rsidR="00A305E2" w:rsidRPr="00B03DD6" w:rsidRDefault="00A305E2" w:rsidP="007F29FA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03DD6">
        <w:rPr>
          <w:rFonts w:ascii="Arial" w:eastAsia="Times New Roman" w:hAnsi="Arial" w:cs="Arial"/>
          <w:sz w:val="24"/>
          <w:szCs w:val="24"/>
          <w:lang w:eastAsia="cs-CZ"/>
        </w:rPr>
        <w:t>začleňování oblasti EVVO do koncepčních a strategických materiálů kraje,</w:t>
      </w:r>
    </w:p>
    <w:p w14:paraId="223E40E1" w14:textId="77777777" w:rsidR="00A305E2" w:rsidRPr="00B03DD6" w:rsidRDefault="00A305E2" w:rsidP="007F29FA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03DD6">
        <w:rPr>
          <w:rFonts w:ascii="Arial" w:eastAsia="Times New Roman" w:hAnsi="Arial" w:cs="Arial"/>
          <w:sz w:val="24"/>
          <w:szCs w:val="24"/>
          <w:lang w:eastAsia="cs-CZ"/>
        </w:rPr>
        <w:t>zpracování environmentálních materiálů s ekovýchovnou tematikou,</w:t>
      </w:r>
    </w:p>
    <w:p w14:paraId="316A0421" w14:textId="6591B79F" w:rsidR="00A305E2" w:rsidRPr="00B03DD6" w:rsidRDefault="00A305E2" w:rsidP="007F29FA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03DD6">
        <w:rPr>
          <w:rFonts w:ascii="Arial" w:eastAsia="Times New Roman" w:hAnsi="Arial" w:cs="Arial"/>
          <w:sz w:val="24"/>
          <w:szCs w:val="24"/>
          <w:lang w:eastAsia="cs-CZ"/>
        </w:rPr>
        <w:t>revitalizace přírodních zahrad škol a poskytování metodické pomoci pedagogickým pracovníků ve školách a školských zařízení.</w:t>
      </w:r>
    </w:p>
    <w:p w14:paraId="106F5D61" w14:textId="159751AB" w:rsidR="00745344" w:rsidRPr="00B03DD6" w:rsidRDefault="00745344" w:rsidP="007F29FA">
      <w:pPr>
        <w:spacing w:after="120"/>
        <w:jc w:val="both"/>
        <w:rPr>
          <w:rFonts w:cs="Arial"/>
        </w:rPr>
      </w:pPr>
      <w:r w:rsidRPr="00B03DD6">
        <w:rPr>
          <w:rFonts w:cs="Arial"/>
        </w:rPr>
        <w:t xml:space="preserve">Koncepce vzdělávání </w:t>
      </w:r>
      <w:r w:rsidR="00673052">
        <w:rPr>
          <w:rFonts w:cs="Arial"/>
        </w:rPr>
        <w:t>k</w:t>
      </w:r>
      <w:r w:rsidRPr="00B03DD6">
        <w:rPr>
          <w:rFonts w:cs="Arial"/>
        </w:rPr>
        <w:t xml:space="preserve"> udržiteln</w:t>
      </w:r>
      <w:r w:rsidR="00673052">
        <w:rPr>
          <w:rFonts w:cs="Arial"/>
        </w:rPr>
        <w:t>ému</w:t>
      </w:r>
      <w:r w:rsidRPr="00B03DD6">
        <w:rPr>
          <w:rFonts w:cs="Arial"/>
        </w:rPr>
        <w:t xml:space="preserve"> rozvoj</w:t>
      </w:r>
      <w:r w:rsidR="00673052">
        <w:rPr>
          <w:rFonts w:cs="Arial"/>
        </w:rPr>
        <w:t>i</w:t>
      </w:r>
      <w:r w:rsidRPr="00B03DD6">
        <w:rPr>
          <w:rFonts w:cs="Arial"/>
        </w:rPr>
        <w:t xml:space="preserve"> Olo</w:t>
      </w:r>
      <w:r w:rsidR="00D02C08" w:rsidRPr="00B03DD6">
        <w:rPr>
          <w:rFonts w:cs="Arial"/>
        </w:rPr>
        <w:t>mouckého kraje 2021-</w:t>
      </w:r>
      <w:r w:rsidRPr="00B03DD6">
        <w:rPr>
          <w:rFonts w:cs="Arial"/>
        </w:rPr>
        <w:t>2024 definuje</w:t>
      </w:r>
      <w:r w:rsidR="001A6515" w:rsidRPr="00B03DD6">
        <w:rPr>
          <w:rFonts w:cs="Arial"/>
        </w:rPr>
        <w:t xml:space="preserve"> stávající a </w:t>
      </w:r>
      <w:r w:rsidRPr="00B03DD6">
        <w:rPr>
          <w:rFonts w:cs="Arial"/>
        </w:rPr>
        <w:t>nová opatření, které přispějí k posílení a sdílení kapacity vz</w:t>
      </w:r>
      <w:r w:rsidR="001A6515" w:rsidRPr="00B03DD6">
        <w:rPr>
          <w:rFonts w:cs="Arial"/>
        </w:rPr>
        <w:t>dělávání k </w:t>
      </w:r>
      <w:r w:rsidRPr="00B03DD6">
        <w:rPr>
          <w:rFonts w:cs="Arial"/>
        </w:rPr>
        <w:t>udržitelnému rozvoji, zlepšení inf</w:t>
      </w:r>
      <w:r w:rsidR="001A6515" w:rsidRPr="00B03DD6">
        <w:rPr>
          <w:rFonts w:cs="Arial"/>
        </w:rPr>
        <w:t>ormovanosti a metodické p</w:t>
      </w:r>
      <w:r w:rsidR="00BC1D2A">
        <w:rPr>
          <w:rFonts w:cs="Arial"/>
        </w:rPr>
        <w:t xml:space="preserve">odpory pedagogických pracovníků prostřednictvím nově vzniklého krajského metodického kabinetu ekologického zemědělství. </w:t>
      </w:r>
    </w:p>
    <w:p w14:paraId="56EA4D3A" w14:textId="77777777" w:rsidR="00350224" w:rsidRDefault="00350224" w:rsidP="00050A17">
      <w:pPr>
        <w:spacing w:after="120"/>
        <w:jc w:val="both"/>
        <w:rPr>
          <w:rFonts w:cs="Arial"/>
          <w:b/>
        </w:rPr>
      </w:pPr>
    </w:p>
    <w:p w14:paraId="4BB6000B" w14:textId="1254B682" w:rsidR="00C83E7F" w:rsidRPr="00B03DD6" w:rsidRDefault="00673052" w:rsidP="00050A17">
      <w:pPr>
        <w:spacing w:after="120"/>
        <w:jc w:val="both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Předkladatel a zpracovatel navrhují </w:t>
      </w:r>
      <w:r w:rsidR="00811643" w:rsidRPr="00B03DD6">
        <w:rPr>
          <w:rFonts w:cs="Arial"/>
          <w:b/>
        </w:rPr>
        <w:t>Z</w:t>
      </w:r>
      <w:r w:rsidR="009D5193">
        <w:rPr>
          <w:rFonts w:cs="Arial"/>
          <w:b/>
        </w:rPr>
        <w:t>astupitelstv</w:t>
      </w:r>
      <w:r>
        <w:rPr>
          <w:rFonts w:cs="Arial"/>
          <w:b/>
        </w:rPr>
        <w:t>u</w:t>
      </w:r>
      <w:r w:rsidR="00811643">
        <w:rPr>
          <w:rFonts w:cs="Arial"/>
          <w:b/>
        </w:rPr>
        <w:t xml:space="preserve"> Olomouckého kraje</w:t>
      </w:r>
      <w:r w:rsidR="00811643" w:rsidRPr="00B03DD6">
        <w:rPr>
          <w:rFonts w:cs="Arial"/>
          <w:b/>
        </w:rPr>
        <w:t xml:space="preserve"> </w:t>
      </w:r>
      <w:r w:rsidR="009D5193">
        <w:rPr>
          <w:rFonts w:cs="Arial"/>
          <w:b/>
        </w:rPr>
        <w:t>schv</w:t>
      </w:r>
      <w:r>
        <w:rPr>
          <w:rFonts w:cs="Arial"/>
          <w:b/>
        </w:rPr>
        <w:t>álit</w:t>
      </w:r>
      <w:r w:rsidR="00811643">
        <w:rPr>
          <w:rFonts w:cs="Arial"/>
          <w:b/>
        </w:rPr>
        <w:t xml:space="preserve"> </w:t>
      </w:r>
      <w:r w:rsidR="00050A17" w:rsidRPr="00B03DD6">
        <w:rPr>
          <w:rFonts w:cs="Arial"/>
          <w:b/>
        </w:rPr>
        <w:t xml:space="preserve">Koncepci vzdělávání k udržitelnému rozvoji Olomouckého kraje 2021-2024 dle </w:t>
      </w:r>
      <w:r>
        <w:rPr>
          <w:rFonts w:cs="Arial"/>
          <w:b/>
        </w:rPr>
        <w:t>důvodové zprávy a Přílohy č.</w:t>
      </w:r>
      <w:r w:rsidR="00050A17" w:rsidRPr="00B03DD6">
        <w:rPr>
          <w:rFonts w:cs="Arial"/>
          <w:b/>
        </w:rPr>
        <w:t xml:space="preserve"> 1</w:t>
      </w:r>
      <w:r w:rsidR="00050A17">
        <w:rPr>
          <w:rFonts w:cs="Arial"/>
          <w:b/>
        </w:rPr>
        <w:t xml:space="preserve"> </w:t>
      </w:r>
      <w:r w:rsidR="00811643">
        <w:rPr>
          <w:rFonts w:cs="Arial"/>
          <w:b/>
        </w:rPr>
        <w:t>usnesení</w:t>
      </w:r>
      <w:r w:rsidR="00050A17">
        <w:rPr>
          <w:rFonts w:cs="Arial"/>
          <w:b/>
        </w:rPr>
        <w:t>.</w:t>
      </w:r>
    </w:p>
    <w:p w14:paraId="34A7F80E" w14:textId="42D765AD" w:rsidR="00CF5D22" w:rsidRPr="00B03DD6" w:rsidRDefault="00CF5D22" w:rsidP="007F29FA">
      <w:pPr>
        <w:spacing w:after="120"/>
        <w:jc w:val="both"/>
        <w:rPr>
          <w:rFonts w:cs="Arial"/>
          <w:bCs/>
          <w:u w:val="single"/>
        </w:rPr>
      </w:pPr>
    </w:p>
    <w:p w14:paraId="58606ED9" w14:textId="4BA9301F" w:rsidR="00D826F3" w:rsidRPr="00B03DD6" w:rsidRDefault="00D826F3" w:rsidP="00D826F3">
      <w:pPr>
        <w:jc w:val="both"/>
        <w:rPr>
          <w:rFonts w:cs="Arial"/>
          <w:bCs/>
          <w:u w:val="single"/>
        </w:rPr>
      </w:pPr>
      <w:r w:rsidRPr="00B03DD6">
        <w:rPr>
          <w:rFonts w:cs="Arial"/>
          <w:bCs/>
          <w:u w:val="single"/>
        </w:rPr>
        <w:t xml:space="preserve">Přílohy: </w:t>
      </w:r>
    </w:p>
    <w:p w14:paraId="06895CC4" w14:textId="77777777" w:rsidR="00D826F3" w:rsidRPr="00B03DD6" w:rsidRDefault="00D826F3" w:rsidP="00D826F3">
      <w:pPr>
        <w:jc w:val="both"/>
        <w:rPr>
          <w:rFonts w:cs="Arial"/>
          <w:bCs/>
          <w:u w:val="single"/>
        </w:rPr>
      </w:pPr>
    </w:p>
    <w:p w14:paraId="56A453F4" w14:textId="77777777" w:rsidR="00A43A17" w:rsidRPr="00A43A17" w:rsidRDefault="00A43A17" w:rsidP="00A43A1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  <w:u w:val="single"/>
        </w:rPr>
        <w:t>Usnesení</w:t>
      </w:r>
      <w:r>
        <w:rPr>
          <w:rFonts w:ascii="Arial" w:hAnsi="Arial" w:cs="Arial"/>
          <w:bCs/>
          <w:sz w:val="24"/>
          <w:szCs w:val="24"/>
          <w:u w:val="single"/>
        </w:rPr>
        <w:softHyphen/>
        <w:t>_</w:t>
      </w:r>
      <w:r w:rsidRPr="00A43A17">
        <w:rPr>
          <w:rFonts w:ascii="Arial" w:hAnsi="Arial" w:cs="Arial"/>
          <w:bCs/>
          <w:sz w:val="24"/>
          <w:szCs w:val="24"/>
          <w:u w:val="single"/>
        </w:rPr>
        <w:t>příloha</w:t>
      </w:r>
      <w:proofErr w:type="spellEnd"/>
      <w:r w:rsidRPr="00A43A17">
        <w:rPr>
          <w:rFonts w:ascii="Arial" w:hAnsi="Arial" w:cs="Arial"/>
          <w:bCs/>
          <w:sz w:val="24"/>
          <w:szCs w:val="24"/>
          <w:u w:val="single"/>
        </w:rPr>
        <w:t xml:space="preserve"> č. 01</w:t>
      </w:r>
    </w:p>
    <w:p w14:paraId="4E51EF32" w14:textId="2AB28109" w:rsidR="00EF238B" w:rsidRDefault="00673052" w:rsidP="00BC1D2A">
      <w:pPr>
        <w:pStyle w:val="Odstavecseseznamem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</w:rPr>
        <w:t>Koncepce vzdělávání k udržitelnému rozvoji Olomouckého kraje 2021–2024</w:t>
      </w:r>
      <w:r w:rsidR="00A43A17">
        <w:rPr>
          <w:rFonts w:ascii="Arial" w:hAnsi="Arial" w:cs="Arial"/>
          <w:bCs/>
          <w:sz w:val="24"/>
          <w:szCs w:val="24"/>
        </w:rPr>
        <w:t xml:space="preserve"> (47</w:t>
      </w:r>
      <w:r w:rsidR="002B54C0" w:rsidRPr="00B03DD6">
        <w:rPr>
          <w:rFonts w:ascii="Arial" w:hAnsi="Arial" w:cs="Arial"/>
          <w:bCs/>
          <w:sz w:val="24"/>
          <w:szCs w:val="24"/>
        </w:rPr>
        <w:t xml:space="preserve"> stran formátu A4, </w:t>
      </w:r>
      <w:proofErr w:type="spellStart"/>
      <w:r w:rsidR="002B54C0" w:rsidRPr="00B03DD6">
        <w:rPr>
          <w:rFonts w:ascii="Arial" w:hAnsi="Arial" w:cs="Arial"/>
          <w:bCs/>
          <w:sz w:val="24"/>
          <w:szCs w:val="24"/>
        </w:rPr>
        <w:t>pdf</w:t>
      </w:r>
      <w:proofErr w:type="spellEnd"/>
      <w:r w:rsidR="002B54C0" w:rsidRPr="00B03DD6">
        <w:rPr>
          <w:rFonts w:ascii="Arial" w:hAnsi="Arial" w:cs="Arial"/>
          <w:bCs/>
          <w:sz w:val="24"/>
          <w:szCs w:val="24"/>
        </w:rPr>
        <w:t>)</w:t>
      </w:r>
    </w:p>
    <w:p w14:paraId="73E753B9" w14:textId="6BA35475" w:rsidR="002941FE" w:rsidRDefault="002941FE" w:rsidP="00BC1D2A">
      <w:pPr>
        <w:pStyle w:val="Odstavecseseznamem"/>
        <w:spacing w:after="0" w:line="240" w:lineRule="auto"/>
        <w:jc w:val="both"/>
        <w:rPr>
          <w:rFonts w:cs="Arial"/>
          <w:sz w:val="24"/>
          <w:szCs w:val="24"/>
        </w:rPr>
      </w:pPr>
    </w:p>
    <w:sectPr w:rsidR="002941FE" w:rsidSect="00587E11">
      <w:footerReference w:type="default" r:id="rId7"/>
      <w:footerReference w:type="first" r:id="rId8"/>
      <w:pgSz w:w="11906" w:h="16838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8911A" w14:textId="77777777" w:rsidR="00A82422" w:rsidRDefault="00A82422" w:rsidP="00A82422">
      <w:r>
        <w:separator/>
      </w:r>
    </w:p>
  </w:endnote>
  <w:endnote w:type="continuationSeparator" w:id="0">
    <w:p w14:paraId="0131E761" w14:textId="77777777" w:rsidR="00A82422" w:rsidRDefault="00A82422" w:rsidP="00A8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B0281" w14:textId="595F3D3C" w:rsidR="00AA2AE0" w:rsidRPr="00AA2AE0" w:rsidRDefault="00180976" w:rsidP="00AA2AE0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>Zastupitelstvo Olomouckého kraje 26</w:t>
    </w:r>
    <w:r w:rsidR="00B73D79">
      <w:rPr>
        <w:rFonts w:cs="Arial"/>
        <w:i/>
        <w:iCs/>
      </w:rPr>
      <w:t>.</w:t>
    </w:r>
    <w:r>
      <w:rPr>
        <w:rFonts w:cs="Arial"/>
        <w:i/>
        <w:iCs/>
      </w:rPr>
      <w:t xml:space="preserve"> 4</w:t>
    </w:r>
    <w:r w:rsidR="00EF238B">
      <w:rPr>
        <w:rFonts w:cs="Arial"/>
        <w:i/>
        <w:iCs/>
      </w:rPr>
      <w:t>. 2021</w:t>
    </w:r>
    <w:r w:rsidR="00EB5DCE" w:rsidRPr="00AA2AE0">
      <w:rPr>
        <w:rFonts w:cs="Arial"/>
        <w:i/>
        <w:iCs/>
      </w:rPr>
      <w:t xml:space="preserve">                                             </w:t>
    </w:r>
    <w:r>
      <w:rPr>
        <w:rFonts w:cs="Arial"/>
        <w:i/>
        <w:iCs/>
      </w:rPr>
      <w:t xml:space="preserve">                      </w:t>
    </w:r>
    <w:r w:rsidR="00EB5DCE" w:rsidRPr="00AA2AE0">
      <w:rPr>
        <w:rFonts w:cs="Arial"/>
        <w:i/>
        <w:iCs/>
      </w:rPr>
      <w:t>Strana </w:t>
    </w:r>
    <w:r w:rsidR="00EB5DCE" w:rsidRPr="00AA2AE0">
      <w:rPr>
        <w:rFonts w:cs="Arial"/>
        <w:i/>
        <w:iCs/>
      </w:rPr>
      <w:fldChar w:fldCharType="begin"/>
    </w:r>
    <w:r w:rsidR="00EB5DCE" w:rsidRPr="00AA2AE0">
      <w:rPr>
        <w:rFonts w:cs="Arial"/>
        <w:i/>
        <w:iCs/>
      </w:rPr>
      <w:instrText xml:space="preserve"> PAGE   \* MERGEFORMAT </w:instrText>
    </w:r>
    <w:r w:rsidR="00EB5DCE" w:rsidRPr="00AA2AE0">
      <w:rPr>
        <w:rFonts w:cs="Arial"/>
        <w:i/>
        <w:iCs/>
      </w:rPr>
      <w:fldChar w:fldCharType="separate"/>
    </w:r>
    <w:r w:rsidR="00350224">
      <w:rPr>
        <w:rFonts w:cs="Arial"/>
        <w:i/>
        <w:iCs/>
      </w:rPr>
      <w:t>1</w:t>
    </w:r>
    <w:r w:rsidR="00EB5DCE" w:rsidRPr="00AA2AE0">
      <w:rPr>
        <w:rFonts w:cs="Arial"/>
        <w:i/>
        <w:iCs/>
      </w:rPr>
      <w:fldChar w:fldCharType="end"/>
    </w:r>
    <w:r w:rsidR="00EB5DCE" w:rsidRPr="00AA2AE0">
      <w:rPr>
        <w:rFonts w:cs="Arial"/>
        <w:i/>
        <w:iCs/>
      </w:rPr>
      <w:t xml:space="preserve"> (celkem</w:t>
    </w:r>
    <w:r w:rsidR="001A6515">
      <w:rPr>
        <w:rFonts w:cs="Arial"/>
        <w:i/>
        <w:iCs/>
      </w:rPr>
      <w:t xml:space="preserve"> </w:t>
    </w:r>
    <w:r>
      <w:rPr>
        <w:rFonts w:cs="Arial"/>
        <w:i/>
        <w:iCs/>
      </w:rPr>
      <w:t>1</w:t>
    </w:r>
    <w:r w:rsidR="00EB5DCE" w:rsidRPr="00AA2AE0">
      <w:rPr>
        <w:rFonts w:cs="Arial"/>
        <w:i/>
        <w:iCs/>
      </w:rPr>
      <w:t>)</w:t>
    </w:r>
  </w:p>
  <w:p w14:paraId="131BCF88" w14:textId="5123986E" w:rsidR="003B2F46" w:rsidRPr="00AA2AE0" w:rsidRDefault="00673052" w:rsidP="008A4013">
    <w:pPr>
      <w:pStyle w:val="Zpat"/>
      <w:pBdr>
        <w:top w:val="single" w:sz="4" w:space="1" w:color="auto"/>
      </w:pBdr>
      <w:rPr>
        <w:rFonts w:cs="Arial"/>
        <w:i/>
        <w:iCs/>
      </w:rPr>
    </w:pPr>
    <w:r>
      <w:rPr>
        <w:rFonts w:cs="Arial"/>
        <w:i/>
        <w:iCs/>
      </w:rPr>
      <w:t>20</w:t>
    </w:r>
    <w:r w:rsidR="00180976">
      <w:rPr>
        <w:rFonts w:cs="Arial"/>
        <w:i/>
        <w:iCs/>
      </w:rPr>
      <w:t xml:space="preserve">. </w:t>
    </w:r>
    <w:r>
      <w:rPr>
        <w:rFonts w:cs="Arial"/>
        <w:i/>
        <w:iCs/>
      </w:rPr>
      <w:t xml:space="preserve">– </w:t>
    </w:r>
    <w:r w:rsidRPr="00673052">
      <w:rPr>
        <w:rFonts w:cs="Arial"/>
        <w:i/>
        <w:iCs/>
      </w:rPr>
      <w:t>Koncepce vzdělávání k udržitelnému rozvoji Olomouckého kraje 2021–2024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C2AF0" w14:textId="77777777" w:rsidR="00ED2075" w:rsidRDefault="00EB5DCE" w:rsidP="007C57FB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 w:rsidRPr="00AA2AE0">
      <w:rPr>
        <w:rFonts w:cs="Arial"/>
        <w:i/>
        <w:iCs/>
      </w:rPr>
      <w:t xml:space="preserve">Rada Olomouckého kraje </w:t>
    </w:r>
    <w:r w:rsidR="00A82422">
      <w:rPr>
        <w:rFonts w:cs="Arial"/>
        <w:i/>
        <w:iCs/>
      </w:rPr>
      <w:t>23</w:t>
    </w:r>
    <w:r w:rsidRPr="00AA2AE0">
      <w:rPr>
        <w:rFonts w:cs="Arial"/>
        <w:i/>
        <w:iCs/>
      </w:rPr>
      <w:t>. 11. 2020</w:t>
    </w:r>
    <w:r w:rsidR="00ED2075">
      <w:rPr>
        <w:rFonts w:cs="Arial"/>
        <w:i/>
        <w:iCs/>
      </w:rPr>
      <w:t> </w:t>
    </w:r>
  </w:p>
  <w:p w14:paraId="6BB822FC" w14:textId="77777777" w:rsidR="007C57FB" w:rsidRPr="00AA2AE0" w:rsidRDefault="00ED2075" w:rsidP="007C57FB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 xml:space="preserve">x.x </w:t>
    </w:r>
    <w:r w:rsidRPr="00ED2075">
      <w:rPr>
        <w:rFonts w:cs="Arial"/>
        <w:i/>
        <w:iCs/>
      </w:rPr>
      <w:t>Dodatek ke smlouvě o poskytnutí dotace Základní škole Zábřeh, Školská 406/11, okres Šumperk</w:t>
    </w:r>
    <w:r w:rsidR="00EB5DCE" w:rsidRPr="00AA2AE0">
      <w:rPr>
        <w:rFonts w:cs="Arial"/>
        <w:i/>
        <w:iCs/>
      </w:rPr>
      <w:t xml:space="preserve">                                                                          </w:t>
    </w:r>
    <w:r>
      <w:rPr>
        <w:rFonts w:cs="Arial"/>
        <w:i/>
        <w:iCs/>
      </w:rPr>
      <w:t xml:space="preserve">                                                    </w:t>
    </w:r>
    <w:r w:rsidR="00EB5DCE" w:rsidRPr="00AA2AE0">
      <w:rPr>
        <w:rFonts w:cs="Arial"/>
        <w:i/>
        <w:iCs/>
      </w:rPr>
      <w:t>Strana </w:t>
    </w:r>
    <w:r w:rsidR="00EB5DCE" w:rsidRPr="00AA2AE0">
      <w:rPr>
        <w:rFonts w:cs="Arial"/>
        <w:i/>
        <w:iCs/>
      </w:rPr>
      <w:fldChar w:fldCharType="begin"/>
    </w:r>
    <w:r w:rsidR="00EB5DCE" w:rsidRPr="00AA2AE0">
      <w:rPr>
        <w:rFonts w:cs="Arial"/>
        <w:i/>
        <w:iCs/>
      </w:rPr>
      <w:instrText xml:space="preserve"> PAGE   \* MERGEFORMAT </w:instrText>
    </w:r>
    <w:r w:rsidR="00EB5DCE" w:rsidRPr="00AA2AE0">
      <w:rPr>
        <w:rFonts w:cs="Arial"/>
        <w:i/>
        <w:iCs/>
      </w:rPr>
      <w:fldChar w:fldCharType="separate"/>
    </w:r>
    <w:r w:rsidR="00587E11">
      <w:rPr>
        <w:rFonts w:cs="Arial"/>
        <w:i/>
        <w:iCs/>
      </w:rPr>
      <w:t>1</w:t>
    </w:r>
    <w:r w:rsidR="00EB5DCE" w:rsidRPr="00AA2AE0">
      <w:rPr>
        <w:rFonts w:cs="Arial"/>
        <w:i/>
        <w:iCs/>
      </w:rPr>
      <w:fldChar w:fldCharType="end"/>
    </w:r>
    <w:r>
      <w:rPr>
        <w:rFonts w:cs="Arial"/>
        <w:i/>
        <w:iCs/>
      </w:rPr>
      <w:t xml:space="preserve"> (celkem</w:t>
    </w:r>
    <w:r w:rsidR="00587E11">
      <w:rPr>
        <w:rFonts w:cs="Arial"/>
        <w:i/>
        <w:iCs/>
      </w:rPr>
      <w:t xml:space="preserve"> 3</w:t>
    </w:r>
    <w:r>
      <w:rPr>
        <w:rFonts w:cs="Arial"/>
        <w:i/>
        <w:iCs/>
      </w:rPr>
      <w:t>)</w:t>
    </w:r>
  </w:p>
  <w:p w14:paraId="122309AC" w14:textId="77777777" w:rsidR="00870DD8" w:rsidRPr="00AA2AE0" w:rsidRDefault="00A82422" w:rsidP="007C57FB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>Příloha č.1</w:t>
    </w:r>
    <w:r w:rsidR="00EB5DCE" w:rsidRPr="00AA2AE0">
      <w:rPr>
        <w:rFonts w:cs="Arial"/>
        <w:i/>
        <w:iCs/>
      </w:rPr>
      <w:t xml:space="preserve"> – </w:t>
    </w:r>
    <w:r w:rsidR="001370D6">
      <w:rPr>
        <w:rFonts w:cs="Arial"/>
        <w:i/>
        <w:iCs/>
      </w:rPr>
      <w:t>D</w:t>
    </w:r>
    <w:r w:rsidR="00EB5DCE" w:rsidRPr="00AA2AE0">
      <w:rPr>
        <w:rFonts w:cs="Arial"/>
        <w:i/>
        <w:iCs/>
      </w:rPr>
      <w:t>odatek ke smlouvě o poskytnutí dotace – výdaje na projekt neuskutečněný v důsledku epidemie viru SARS-CoV-2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818DB" w14:textId="77777777" w:rsidR="00A82422" w:rsidRDefault="00A82422" w:rsidP="00A82422">
      <w:r>
        <w:separator/>
      </w:r>
    </w:p>
  </w:footnote>
  <w:footnote w:type="continuationSeparator" w:id="0">
    <w:p w14:paraId="08B9E237" w14:textId="77777777" w:rsidR="00A82422" w:rsidRDefault="00A82422" w:rsidP="00A8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0AF"/>
    <w:multiLevelType w:val="hybridMultilevel"/>
    <w:tmpl w:val="48762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325D3"/>
    <w:multiLevelType w:val="hybridMultilevel"/>
    <w:tmpl w:val="9428266A"/>
    <w:lvl w:ilvl="0" w:tplc="8278C66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pacing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69B30D3"/>
    <w:multiLevelType w:val="hybridMultilevel"/>
    <w:tmpl w:val="2946C0C2"/>
    <w:lvl w:ilvl="0" w:tplc="03DA15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22"/>
    <w:rsid w:val="000009A1"/>
    <w:rsid w:val="000210BF"/>
    <w:rsid w:val="0002138A"/>
    <w:rsid w:val="0003517E"/>
    <w:rsid w:val="00050A17"/>
    <w:rsid w:val="000611E0"/>
    <w:rsid w:val="00061502"/>
    <w:rsid w:val="000949A9"/>
    <w:rsid w:val="000A269C"/>
    <w:rsid w:val="000C2AC3"/>
    <w:rsid w:val="000E332E"/>
    <w:rsid w:val="00106296"/>
    <w:rsid w:val="001112CA"/>
    <w:rsid w:val="001131C8"/>
    <w:rsid w:val="00125B74"/>
    <w:rsid w:val="001370D6"/>
    <w:rsid w:val="001372E2"/>
    <w:rsid w:val="00163DD5"/>
    <w:rsid w:val="00180976"/>
    <w:rsid w:val="00181C54"/>
    <w:rsid w:val="001A6515"/>
    <w:rsid w:val="001C2165"/>
    <w:rsid w:val="0021643E"/>
    <w:rsid w:val="002941FE"/>
    <w:rsid w:val="002B54C0"/>
    <w:rsid w:val="002D38C5"/>
    <w:rsid w:val="002F17E2"/>
    <w:rsid w:val="00350224"/>
    <w:rsid w:val="003860B5"/>
    <w:rsid w:val="003D4D6F"/>
    <w:rsid w:val="00406064"/>
    <w:rsid w:val="00407F46"/>
    <w:rsid w:val="00431812"/>
    <w:rsid w:val="00472BD2"/>
    <w:rsid w:val="004C2A05"/>
    <w:rsid w:val="004D1084"/>
    <w:rsid w:val="004D1AAA"/>
    <w:rsid w:val="004E6BAE"/>
    <w:rsid w:val="0051363A"/>
    <w:rsid w:val="00572DFD"/>
    <w:rsid w:val="00587E11"/>
    <w:rsid w:val="005E0FBC"/>
    <w:rsid w:val="005F2969"/>
    <w:rsid w:val="00606187"/>
    <w:rsid w:val="00630B12"/>
    <w:rsid w:val="00673052"/>
    <w:rsid w:val="006D4D22"/>
    <w:rsid w:val="006F5400"/>
    <w:rsid w:val="007129C2"/>
    <w:rsid w:val="00715515"/>
    <w:rsid w:val="00727BF7"/>
    <w:rsid w:val="00745344"/>
    <w:rsid w:val="007659C3"/>
    <w:rsid w:val="007F03A6"/>
    <w:rsid w:val="007F29FA"/>
    <w:rsid w:val="00811643"/>
    <w:rsid w:val="008566FE"/>
    <w:rsid w:val="008A3485"/>
    <w:rsid w:val="008E09BB"/>
    <w:rsid w:val="00925120"/>
    <w:rsid w:val="0093317D"/>
    <w:rsid w:val="00987449"/>
    <w:rsid w:val="009C3565"/>
    <w:rsid w:val="009C47DC"/>
    <w:rsid w:val="009D5193"/>
    <w:rsid w:val="00A304DB"/>
    <w:rsid w:val="00A305E2"/>
    <w:rsid w:val="00A41330"/>
    <w:rsid w:val="00A43A17"/>
    <w:rsid w:val="00A43CA3"/>
    <w:rsid w:val="00A74073"/>
    <w:rsid w:val="00A74EC1"/>
    <w:rsid w:val="00A82422"/>
    <w:rsid w:val="00A90D65"/>
    <w:rsid w:val="00A92D04"/>
    <w:rsid w:val="00AB0018"/>
    <w:rsid w:val="00AE77B5"/>
    <w:rsid w:val="00B03DD6"/>
    <w:rsid w:val="00B21918"/>
    <w:rsid w:val="00B34C78"/>
    <w:rsid w:val="00B64EB1"/>
    <w:rsid w:val="00B73D79"/>
    <w:rsid w:val="00BB63E9"/>
    <w:rsid w:val="00BC1D2A"/>
    <w:rsid w:val="00BD4733"/>
    <w:rsid w:val="00C63E44"/>
    <w:rsid w:val="00C83E7F"/>
    <w:rsid w:val="00C94D06"/>
    <w:rsid w:val="00CF5D22"/>
    <w:rsid w:val="00D02C08"/>
    <w:rsid w:val="00D0592C"/>
    <w:rsid w:val="00D826F3"/>
    <w:rsid w:val="00D82FC8"/>
    <w:rsid w:val="00DF3E42"/>
    <w:rsid w:val="00E06CB1"/>
    <w:rsid w:val="00E571FD"/>
    <w:rsid w:val="00E656B4"/>
    <w:rsid w:val="00EA3366"/>
    <w:rsid w:val="00EB2647"/>
    <w:rsid w:val="00EB53D4"/>
    <w:rsid w:val="00EB5DCE"/>
    <w:rsid w:val="00EC1511"/>
    <w:rsid w:val="00EC513E"/>
    <w:rsid w:val="00ED1B91"/>
    <w:rsid w:val="00ED2075"/>
    <w:rsid w:val="00ED346F"/>
    <w:rsid w:val="00EF238B"/>
    <w:rsid w:val="00F43B69"/>
    <w:rsid w:val="00F9472C"/>
    <w:rsid w:val="00FB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AE2B1C3"/>
  <w15:chartTrackingRefBased/>
  <w15:docId w15:val="{E3575C92-10F1-4E3B-8593-6DF0D485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4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aliases w:val="Nadpis 1 můj"/>
    <w:basedOn w:val="Normln"/>
    <w:next w:val="Normln"/>
    <w:link w:val="Nadpis1Char"/>
    <w:autoRedefine/>
    <w:uiPriority w:val="9"/>
    <w:qFormat/>
    <w:rsid w:val="00EB53D4"/>
    <w:pPr>
      <w:jc w:val="both"/>
      <w:outlineLvl w:val="0"/>
    </w:pPr>
    <w:rPr>
      <w:rFonts w:cs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můj Char"/>
    <w:basedOn w:val="Standardnpsmoodstavce"/>
    <w:link w:val="Nadpis1"/>
    <w:uiPriority w:val="9"/>
    <w:rsid w:val="00EB53D4"/>
    <w:rPr>
      <w:rFonts w:ascii="Arial" w:hAnsi="Arial" w:cs="Arial"/>
      <w:b/>
      <w:sz w:val="28"/>
      <w:szCs w:val="24"/>
    </w:rPr>
  </w:style>
  <w:style w:type="paragraph" w:customStyle="1" w:styleId="Styl1">
    <w:name w:val="Styl1"/>
    <w:basedOn w:val="Normln"/>
    <w:link w:val="Styl1Char"/>
    <w:qFormat/>
    <w:rsid w:val="00EB53D4"/>
    <w:pPr>
      <w:jc w:val="both"/>
    </w:pPr>
    <w:rPr>
      <w:rFonts w:cs="Arial"/>
      <w:b/>
      <w:sz w:val="28"/>
    </w:rPr>
  </w:style>
  <w:style w:type="character" w:customStyle="1" w:styleId="Styl1Char">
    <w:name w:val="Styl1 Char"/>
    <w:basedOn w:val="Standardnpsmoodstavce"/>
    <w:link w:val="Styl1"/>
    <w:rsid w:val="00EB53D4"/>
    <w:rPr>
      <w:rFonts w:ascii="Arial" w:hAnsi="Arial" w:cs="Arial"/>
      <w:b/>
      <w:sz w:val="28"/>
      <w:szCs w:val="24"/>
    </w:rPr>
  </w:style>
  <w:style w:type="paragraph" w:styleId="Zpat">
    <w:name w:val="footer"/>
    <w:basedOn w:val="Normln"/>
    <w:link w:val="ZpatChar"/>
    <w:rsid w:val="00A82422"/>
    <w:pPr>
      <w:widowControl w:val="0"/>
      <w:tabs>
        <w:tab w:val="center" w:pos="4536"/>
        <w:tab w:val="right" w:pos="9072"/>
      </w:tabs>
      <w:jc w:val="both"/>
    </w:pPr>
    <w:rPr>
      <w:noProof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A82422"/>
    <w:rPr>
      <w:rFonts w:ascii="Arial" w:eastAsia="Times New Roman" w:hAnsi="Arial" w:cs="Times New Roman"/>
      <w:noProof/>
      <w:sz w:val="20"/>
      <w:szCs w:val="20"/>
      <w:lang w:eastAsia="cs-CZ"/>
    </w:rPr>
  </w:style>
  <w:style w:type="paragraph" w:customStyle="1" w:styleId="Default">
    <w:name w:val="Default"/>
    <w:rsid w:val="00A824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2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242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26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0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0D6"/>
    <w:rPr>
      <w:rFonts w:ascii="Segoe UI" w:eastAsia="Times New Roman" w:hAnsi="Segoe UI" w:cs="Segoe UI"/>
      <w:sz w:val="18"/>
      <w:szCs w:val="18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431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3181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C2AC3"/>
    <w:rPr>
      <w:rFonts w:eastAsiaTheme="minorHAnsi" w:cs="Arial"/>
      <w:sz w:val="18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2AC3"/>
    <w:rPr>
      <w:rFonts w:ascii="Arial" w:hAnsi="Arial" w:cs="Arial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2AC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C2AC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C2AC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B001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Křepelková Gazdíková Martina</dc:creator>
  <cp:keywords/>
  <dc:description/>
  <cp:lastModifiedBy>Pustaj Martin</cp:lastModifiedBy>
  <cp:revision>10</cp:revision>
  <cp:lastPrinted>2020-12-10T09:51:00Z</cp:lastPrinted>
  <dcterms:created xsi:type="dcterms:W3CDTF">2021-03-18T12:53:00Z</dcterms:created>
  <dcterms:modified xsi:type="dcterms:W3CDTF">2021-04-08T06:08:00Z</dcterms:modified>
</cp:coreProperties>
</file>