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5BC5C" w14:textId="77777777" w:rsidR="007D68B8" w:rsidRDefault="007D68B8" w:rsidP="007D68B8">
      <w:pPr>
        <w:jc w:val="both"/>
        <w:rPr>
          <w:rFonts w:ascii="Arial" w:hAnsi="Arial" w:cs="Arial"/>
          <w:b/>
          <w:sz w:val="24"/>
          <w:szCs w:val="24"/>
        </w:rPr>
      </w:pPr>
      <w:r w:rsidRPr="005B1C92">
        <w:rPr>
          <w:rFonts w:ascii="Arial" w:hAnsi="Arial" w:cs="Arial"/>
          <w:b/>
          <w:sz w:val="24"/>
          <w:szCs w:val="24"/>
        </w:rPr>
        <w:t>Důvodová zpráva:</w:t>
      </w:r>
    </w:p>
    <w:p w14:paraId="35C33936" w14:textId="6A1F1704" w:rsidR="00962876" w:rsidRPr="00173ED4" w:rsidRDefault="00962876" w:rsidP="002731E9">
      <w:pPr>
        <w:jc w:val="both"/>
        <w:rPr>
          <w:rFonts w:ascii="Arial" w:hAnsi="Arial" w:cs="Arial"/>
          <w:sz w:val="24"/>
          <w:szCs w:val="24"/>
        </w:rPr>
      </w:pPr>
      <w:r w:rsidRPr="00173ED4">
        <w:rPr>
          <w:rFonts w:ascii="Arial" w:hAnsi="Arial" w:cs="Arial"/>
          <w:sz w:val="24"/>
          <w:szCs w:val="24"/>
        </w:rPr>
        <w:t xml:space="preserve">Rada Olomouckého kraje (dále jen ROK) předkládá Zastupitelstvu Olomouckého kraje (dále jen ZOK) k projednání materiál ve věci </w:t>
      </w:r>
      <w:r w:rsidRPr="00173ED4">
        <w:rPr>
          <w:rFonts w:ascii="Arial" w:hAnsi="Arial" w:cs="Arial"/>
          <w:b/>
          <w:bCs/>
          <w:sz w:val="24"/>
          <w:szCs w:val="24"/>
        </w:rPr>
        <w:t>změny rozhodného období pro přiznání podpory v uzavřených smlouvách</w:t>
      </w:r>
      <w:r w:rsidRPr="00173ED4">
        <w:rPr>
          <w:rFonts w:ascii="Arial" w:hAnsi="Arial" w:cs="Arial"/>
          <w:sz w:val="24"/>
          <w:szCs w:val="24"/>
        </w:rPr>
        <w:t xml:space="preserve"> s finančním příspěvkem v rámci projektu „Obědy do škol v Olomouckém kraji II“.</w:t>
      </w:r>
    </w:p>
    <w:p w14:paraId="7CC79961" w14:textId="7D04A1E1" w:rsidR="006E3B21" w:rsidRDefault="006E3B21" w:rsidP="002731E9">
      <w:pPr>
        <w:jc w:val="both"/>
        <w:rPr>
          <w:rFonts w:ascii="Arial" w:hAnsi="Arial" w:cs="Arial"/>
          <w:sz w:val="24"/>
          <w:szCs w:val="24"/>
        </w:rPr>
      </w:pPr>
      <w:r w:rsidRPr="000C543A">
        <w:rPr>
          <w:rFonts w:ascii="Arial" w:hAnsi="Arial" w:cs="Arial"/>
          <w:sz w:val="24"/>
          <w:szCs w:val="24"/>
        </w:rPr>
        <w:t xml:space="preserve">Olomoucký kraj se usnesením ROK č. UR/92/29/2020 ze dne 4. 5. 2020 zapojil do projektu „Obědy do škol v Olomouckém kraji II“ financovaného z Operačního programu </w:t>
      </w:r>
      <w:r>
        <w:rPr>
          <w:rFonts w:ascii="Arial" w:hAnsi="Arial" w:cs="Arial"/>
          <w:sz w:val="24"/>
          <w:szCs w:val="24"/>
        </w:rPr>
        <w:t xml:space="preserve">potravinové a materiální pomoci, který je </w:t>
      </w:r>
      <w:r w:rsidRPr="005B1C92">
        <w:rPr>
          <w:rFonts w:ascii="Arial" w:hAnsi="Arial" w:cs="Arial"/>
          <w:sz w:val="24"/>
          <w:szCs w:val="24"/>
        </w:rPr>
        <w:t>zaměřen na zajištění obědů pro školní a předškolní děti</w:t>
      </w:r>
      <w:r>
        <w:rPr>
          <w:rFonts w:ascii="Arial" w:hAnsi="Arial" w:cs="Arial"/>
          <w:sz w:val="24"/>
          <w:szCs w:val="24"/>
        </w:rPr>
        <w:t>, přičemž</w:t>
      </w:r>
      <w:r w:rsidRPr="005B1C92">
        <w:rPr>
          <w:rFonts w:ascii="Arial" w:hAnsi="Arial" w:cs="Arial"/>
          <w:sz w:val="24"/>
          <w:szCs w:val="24"/>
        </w:rPr>
        <w:t xml:space="preserve"> Olomoucký kraj vystupuje v roli příjemce příspěvku, zapojené školy pak v pozici partnera.</w:t>
      </w:r>
    </w:p>
    <w:p w14:paraId="02C0CC7E" w14:textId="23BE56A5" w:rsidR="006E3B21" w:rsidRDefault="006E3B21" w:rsidP="00273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partnery byly po schválení ROK 1. 6. 2020 a ZOK 22. 6. 2020 uzavřeny partnerské smlouvy s finančním příspěvkem. V těch je uveden počet podpořených osob, vydaných jídel a s tím související výše finančního příspěvku. Počet osob v nich je pouze odhad a teprve po následném ověření způsobilosti dětí Úřadem práce je stanoven finální počet podpořených osob.</w:t>
      </w:r>
    </w:p>
    <w:p w14:paraId="580EB827" w14:textId="08F45A7E" w:rsidR="00056E68" w:rsidRDefault="00056E68" w:rsidP="002731E9">
      <w:pPr>
        <w:jc w:val="both"/>
        <w:rPr>
          <w:rFonts w:ascii="Arial" w:hAnsi="Arial" w:cs="Arial"/>
          <w:sz w:val="24"/>
          <w:szCs w:val="24"/>
        </w:rPr>
      </w:pPr>
      <w:r w:rsidRPr="00056E68">
        <w:rPr>
          <w:rFonts w:ascii="Arial" w:hAnsi="Arial" w:cs="Arial"/>
          <w:sz w:val="24"/>
          <w:szCs w:val="24"/>
        </w:rPr>
        <w:t xml:space="preserve">Změnu rozhodného období doporučil řídící orgán projektu Ministerstvo práce a sociálních věcí (dále jen MPSV) a dochází k ní proto, aby bylo možno v rámci závěrečného vyúčtování uhradit </w:t>
      </w:r>
      <w:r>
        <w:rPr>
          <w:rFonts w:ascii="Arial" w:hAnsi="Arial" w:cs="Arial"/>
          <w:sz w:val="24"/>
          <w:szCs w:val="24"/>
        </w:rPr>
        <w:t>stravné dětem, které Úřad práce</w:t>
      </w:r>
      <w:r w:rsidRPr="00056E68">
        <w:rPr>
          <w:rFonts w:ascii="Arial" w:hAnsi="Arial" w:cs="Arial"/>
          <w:sz w:val="24"/>
          <w:szCs w:val="24"/>
        </w:rPr>
        <w:t xml:space="preserve"> na z</w:t>
      </w:r>
      <w:r w:rsidR="00173ED4">
        <w:rPr>
          <w:rFonts w:ascii="Arial" w:hAnsi="Arial" w:cs="Arial"/>
          <w:sz w:val="24"/>
          <w:szCs w:val="24"/>
        </w:rPr>
        <w:t>ákladě metodiky doporučené MPSV</w:t>
      </w:r>
      <w:r w:rsidRPr="00056E68">
        <w:rPr>
          <w:rFonts w:ascii="Arial" w:hAnsi="Arial" w:cs="Arial"/>
          <w:sz w:val="24"/>
          <w:szCs w:val="24"/>
        </w:rPr>
        <w:t xml:space="preserve"> potvrdil v období květen – září 2020 a leden 2021.</w:t>
      </w:r>
    </w:p>
    <w:p w14:paraId="049523F6" w14:textId="75A3B5B0" w:rsidR="00173ED4" w:rsidRDefault="00173ED4" w:rsidP="002731E9">
      <w:pPr>
        <w:jc w:val="both"/>
        <w:rPr>
          <w:rFonts w:ascii="Arial" w:hAnsi="Arial" w:cs="Arial"/>
          <w:sz w:val="24"/>
          <w:szCs w:val="24"/>
        </w:rPr>
      </w:pPr>
      <w:r w:rsidRPr="008509B4">
        <w:rPr>
          <w:rFonts w:ascii="Arial" w:hAnsi="Arial" w:cs="Arial"/>
          <w:sz w:val="24"/>
          <w:szCs w:val="24"/>
        </w:rPr>
        <w:t>Uzavřením dodatků smluv o partnerství v rámci projektu „Obědy do škol v Olomouckém kraji II</w:t>
      </w:r>
      <w:r>
        <w:rPr>
          <w:rFonts w:ascii="Arial" w:hAnsi="Arial" w:cs="Arial"/>
          <w:sz w:val="24"/>
          <w:szCs w:val="24"/>
        </w:rPr>
        <w:t>“</w:t>
      </w:r>
      <w:r w:rsidRPr="008509B4">
        <w:rPr>
          <w:rFonts w:ascii="Arial" w:hAnsi="Arial" w:cs="Arial"/>
          <w:sz w:val="24"/>
          <w:szCs w:val="24"/>
        </w:rPr>
        <w:t xml:space="preserve"> </w:t>
      </w:r>
      <w:r w:rsidRPr="00173ED4">
        <w:rPr>
          <w:rFonts w:ascii="Arial" w:hAnsi="Arial" w:cs="Arial"/>
          <w:bCs/>
          <w:sz w:val="24"/>
          <w:szCs w:val="24"/>
        </w:rPr>
        <w:t>se v souladu s výše uvedeným</w:t>
      </w:r>
      <w:r>
        <w:rPr>
          <w:rFonts w:ascii="Arial" w:hAnsi="Arial" w:cs="Arial"/>
          <w:b/>
          <w:bCs/>
          <w:sz w:val="24"/>
          <w:szCs w:val="24"/>
        </w:rPr>
        <w:t xml:space="preserve"> mění</w:t>
      </w:r>
      <w:r w:rsidRPr="0029439D">
        <w:rPr>
          <w:rFonts w:ascii="Arial" w:hAnsi="Arial" w:cs="Arial"/>
          <w:b/>
          <w:bCs/>
          <w:sz w:val="24"/>
          <w:szCs w:val="24"/>
        </w:rPr>
        <w:t xml:space="preserve"> stávající rozhodné období uvedené ve smlouvách „leden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29439D">
        <w:rPr>
          <w:rFonts w:ascii="Arial" w:hAnsi="Arial" w:cs="Arial"/>
          <w:b/>
          <w:bCs/>
          <w:sz w:val="24"/>
          <w:szCs w:val="24"/>
        </w:rPr>
        <w:t xml:space="preserve"> červen 2020“ nově </w:t>
      </w:r>
      <w:r>
        <w:rPr>
          <w:rFonts w:ascii="Arial" w:hAnsi="Arial" w:cs="Arial"/>
          <w:b/>
          <w:bCs/>
          <w:sz w:val="24"/>
          <w:szCs w:val="24"/>
        </w:rPr>
        <w:t>na</w:t>
      </w:r>
      <w:r w:rsidRPr="0029439D">
        <w:rPr>
          <w:rFonts w:ascii="Arial" w:hAnsi="Arial" w:cs="Arial"/>
          <w:b/>
          <w:bCs/>
          <w:sz w:val="24"/>
          <w:szCs w:val="24"/>
        </w:rPr>
        <w:t xml:space="preserve"> „</w:t>
      </w:r>
      <w:r>
        <w:rPr>
          <w:rFonts w:ascii="Arial" w:hAnsi="Arial" w:cs="Arial"/>
          <w:b/>
          <w:bCs/>
          <w:sz w:val="24"/>
          <w:szCs w:val="24"/>
        </w:rPr>
        <w:t>květen</w:t>
      </w:r>
      <w:r w:rsidRPr="0029439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29439D">
        <w:rPr>
          <w:rFonts w:ascii="Arial" w:hAnsi="Arial" w:cs="Arial"/>
          <w:b/>
          <w:bCs/>
          <w:sz w:val="24"/>
          <w:szCs w:val="24"/>
        </w:rPr>
        <w:t xml:space="preserve"> září 2020 a leden 2021“.</w:t>
      </w:r>
      <w:r w:rsidRPr="008509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Vzorový dodatek k partnerské smlouvě s finanční účastí je uveden v Příloze č. 1.</w:t>
      </w:r>
    </w:p>
    <w:p w14:paraId="35A7F003" w14:textId="00EFD5BD" w:rsidR="004728A8" w:rsidRDefault="009C42D0" w:rsidP="00273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</w:t>
      </w:r>
      <w:r w:rsidR="00173ED4">
        <w:rPr>
          <w:rFonts w:ascii="Arial" w:hAnsi="Arial" w:cs="Arial"/>
          <w:sz w:val="24"/>
          <w:szCs w:val="24"/>
        </w:rPr>
        <w:t xml:space="preserve">na své schůzi 15. 3. 2021 </w:t>
      </w:r>
      <w:r>
        <w:rPr>
          <w:rFonts w:ascii="Arial" w:hAnsi="Arial" w:cs="Arial"/>
          <w:sz w:val="24"/>
          <w:szCs w:val="24"/>
        </w:rPr>
        <w:t>usnesením č. UR</w:t>
      </w:r>
      <w:r w:rsidR="00173ED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15/28/2021 </w:t>
      </w:r>
      <w:r w:rsidR="00173ED4">
        <w:rPr>
          <w:rFonts w:ascii="Arial" w:hAnsi="Arial" w:cs="Arial"/>
          <w:sz w:val="24"/>
          <w:szCs w:val="24"/>
        </w:rPr>
        <w:t xml:space="preserve">rozhodla o uzavření </w:t>
      </w:r>
      <w:r w:rsidR="00536DFE">
        <w:rPr>
          <w:rFonts w:ascii="Arial" w:hAnsi="Arial" w:cs="Arial"/>
          <w:sz w:val="24"/>
          <w:szCs w:val="24"/>
        </w:rPr>
        <w:t xml:space="preserve">dodatků ke smlouvě o partnerství s 52 školami, u nichž výše příspěvku nepřesahuje 200 000 Kč, a souhlasila s uzavřením </w:t>
      </w:r>
      <w:r w:rsidR="00536DFE">
        <w:rPr>
          <w:rFonts w:ascii="Arial" w:eastAsia="Times New Roman" w:hAnsi="Arial" w:cs="Arial"/>
          <w:bCs/>
          <w:sz w:val="24"/>
          <w:szCs w:val="24"/>
          <w:lang w:eastAsia="cs-CZ"/>
        </w:rPr>
        <w:t>dodatků</w:t>
      </w:r>
      <w:r w:rsidR="00536DFE" w:rsidRPr="00CC2ED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536DFE">
        <w:rPr>
          <w:rFonts w:ascii="Arial" w:eastAsia="Times New Roman" w:hAnsi="Arial" w:cs="Arial"/>
          <w:bCs/>
          <w:sz w:val="24"/>
          <w:szCs w:val="24"/>
          <w:lang w:eastAsia="cs-CZ"/>
        </w:rPr>
        <w:t>ke smlouvám</w:t>
      </w:r>
      <w:r w:rsidR="00536DFE" w:rsidRPr="00CC2ED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o partnerství</w:t>
      </w:r>
      <w:r w:rsidR="00536DF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se 6 školami, u nichž </w:t>
      </w:r>
      <w:r w:rsidR="00536DFE">
        <w:rPr>
          <w:rFonts w:ascii="Arial" w:hAnsi="Arial" w:cs="Arial"/>
          <w:sz w:val="24"/>
          <w:szCs w:val="24"/>
        </w:rPr>
        <w:t xml:space="preserve">vzhledem k výši příspěvku nad 200 000 Kč </w:t>
      </w:r>
      <w:r w:rsidR="00536DFE" w:rsidRPr="008509B4">
        <w:rPr>
          <w:rFonts w:ascii="Arial" w:hAnsi="Arial" w:cs="Arial"/>
          <w:sz w:val="24"/>
          <w:szCs w:val="24"/>
        </w:rPr>
        <w:t xml:space="preserve">rozhoduje </w:t>
      </w:r>
      <w:r w:rsidR="00536DFE">
        <w:rPr>
          <w:rFonts w:ascii="Arial" w:hAnsi="Arial" w:cs="Arial"/>
          <w:sz w:val="24"/>
          <w:szCs w:val="24"/>
        </w:rPr>
        <w:t xml:space="preserve">o uzavření dodatků ZOK. Tyto školy jsou uvedeny </w:t>
      </w:r>
      <w:r w:rsidRPr="00CC2EDB">
        <w:rPr>
          <w:rFonts w:ascii="Arial" w:eastAsia="Times New Roman" w:hAnsi="Arial" w:cs="Arial"/>
          <w:sz w:val="24"/>
          <w:szCs w:val="24"/>
          <w:lang w:eastAsia="cs-CZ"/>
        </w:rPr>
        <w:t xml:space="preserve">v Příloze č. 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CC2E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C2ED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tohoto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materiálu</w:t>
      </w:r>
      <w:r w:rsidR="004728A8" w:rsidRPr="008509B4">
        <w:rPr>
          <w:rFonts w:ascii="Arial" w:hAnsi="Arial" w:cs="Arial"/>
          <w:sz w:val="24"/>
          <w:szCs w:val="24"/>
        </w:rPr>
        <w:t xml:space="preserve">. </w:t>
      </w:r>
    </w:p>
    <w:p w14:paraId="06AF6DB9" w14:textId="11DB021F" w:rsidR="004728A8" w:rsidRPr="004A2011" w:rsidRDefault="004A2011" w:rsidP="004728A8">
      <w:pPr>
        <w:pStyle w:val="Pipomnky"/>
        <w:rPr>
          <w:b/>
        </w:rPr>
      </w:pPr>
      <w:r w:rsidRPr="004A2011">
        <w:rPr>
          <w:b/>
        </w:rPr>
        <w:t xml:space="preserve">ROK navrhuje ZOK rozhodnout o uzavření </w:t>
      </w:r>
      <w:r w:rsidRPr="004A2011">
        <w:rPr>
          <w:b/>
          <w:bCs/>
        </w:rPr>
        <w:t>dodatků ke smlouvám o partnerství s</w:t>
      </w:r>
      <w:r w:rsidRPr="004A2011">
        <w:rPr>
          <w:b/>
        </w:rPr>
        <w:t xml:space="preserve"> finančním příspěvkem ve znění dle vzorového dodatku, který je Přílohou č. 1 usnesení, s partnery uvedenými v Příloze č. 2 </w:t>
      </w:r>
      <w:r w:rsidRPr="004A2011">
        <w:rPr>
          <w:b/>
          <w:bCs/>
        </w:rPr>
        <w:t>usnesení.</w:t>
      </w:r>
    </w:p>
    <w:p w14:paraId="07FBCABF" w14:textId="62FE1D8A" w:rsidR="009C42D0" w:rsidRDefault="009C42D0" w:rsidP="00F55545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FB776C" w14:textId="77777777" w:rsidR="002B2453" w:rsidRDefault="002B2453" w:rsidP="002B2453">
      <w:pPr>
        <w:rPr>
          <w:rFonts w:ascii="Arial" w:hAnsi="Arial" w:cs="Arial"/>
          <w:b/>
          <w:sz w:val="24"/>
          <w:szCs w:val="24"/>
          <w:u w:val="single"/>
        </w:rPr>
      </w:pPr>
      <w:r w:rsidRPr="00B162F8">
        <w:rPr>
          <w:rFonts w:ascii="Arial" w:hAnsi="Arial" w:cs="Arial"/>
          <w:b/>
          <w:sz w:val="24"/>
          <w:szCs w:val="24"/>
          <w:u w:val="single"/>
        </w:rPr>
        <w:t>Přílohy:</w:t>
      </w:r>
    </w:p>
    <w:p w14:paraId="2835417E" w14:textId="2673C1AE" w:rsidR="002B2453" w:rsidRPr="00024D5A" w:rsidRDefault="004A2011" w:rsidP="002B245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024D5A">
        <w:rPr>
          <w:rFonts w:ascii="Arial" w:hAnsi="Arial" w:cs="Arial"/>
          <w:sz w:val="24"/>
          <w:szCs w:val="24"/>
        </w:rPr>
        <w:t>Usnesení_příloha</w:t>
      </w:r>
      <w:proofErr w:type="spellEnd"/>
      <w:r w:rsidRPr="00024D5A">
        <w:rPr>
          <w:rFonts w:ascii="Arial" w:hAnsi="Arial" w:cs="Arial"/>
          <w:sz w:val="24"/>
          <w:szCs w:val="24"/>
        </w:rPr>
        <w:t xml:space="preserve"> č. 01</w:t>
      </w:r>
    </w:p>
    <w:p w14:paraId="1E1E5851" w14:textId="4B2113A4" w:rsidR="002B2453" w:rsidRDefault="0038378C" w:rsidP="002B2453">
      <w:pPr>
        <w:pStyle w:val="Odstavecseseznamem"/>
        <w:rPr>
          <w:rFonts w:ascii="Arial" w:hAnsi="Arial" w:cs="Arial"/>
          <w:sz w:val="24"/>
          <w:szCs w:val="24"/>
        </w:rPr>
      </w:pPr>
      <w:r w:rsidRPr="0038378C">
        <w:rPr>
          <w:rFonts w:ascii="Arial" w:hAnsi="Arial" w:cs="Arial"/>
          <w:sz w:val="24"/>
          <w:szCs w:val="24"/>
        </w:rPr>
        <w:t xml:space="preserve">Vzorový dodatek k partnerské smlouvě s finanční účastí </w:t>
      </w:r>
      <w:r w:rsidR="00B162F8">
        <w:rPr>
          <w:rFonts w:ascii="Arial" w:hAnsi="Arial" w:cs="Arial"/>
          <w:sz w:val="24"/>
          <w:szCs w:val="24"/>
        </w:rPr>
        <w:t xml:space="preserve">(strana </w:t>
      </w:r>
      <w:r w:rsidR="006C3564">
        <w:rPr>
          <w:rFonts w:ascii="Arial" w:hAnsi="Arial" w:cs="Arial"/>
          <w:sz w:val="24"/>
          <w:szCs w:val="24"/>
        </w:rPr>
        <w:t>2</w:t>
      </w:r>
      <w:r w:rsidR="0069785C">
        <w:rPr>
          <w:rFonts w:ascii="Arial" w:hAnsi="Arial" w:cs="Arial"/>
          <w:sz w:val="24"/>
          <w:szCs w:val="24"/>
        </w:rPr>
        <w:t>–4</w:t>
      </w:r>
      <w:r w:rsidR="00B162F8">
        <w:rPr>
          <w:rFonts w:ascii="Arial" w:hAnsi="Arial" w:cs="Arial"/>
          <w:sz w:val="24"/>
          <w:szCs w:val="24"/>
        </w:rPr>
        <w:t>)</w:t>
      </w:r>
    </w:p>
    <w:p w14:paraId="0D2ED13A" w14:textId="77777777" w:rsidR="00CA1ADC" w:rsidRDefault="00CA1ADC" w:rsidP="002B2453">
      <w:pPr>
        <w:pStyle w:val="Odstavecseseznamem"/>
        <w:rPr>
          <w:rFonts w:ascii="Arial" w:hAnsi="Arial" w:cs="Arial"/>
          <w:sz w:val="24"/>
          <w:szCs w:val="24"/>
        </w:rPr>
      </w:pPr>
    </w:p>
    <w:p w14:paraId="581D6194" w14:textId="76DC02AE" w:rsidR="00CA1ADC" w:rsidRPr="00024D5A" w:rsidRDefault="004A2011" w:rsidP="00CA1ADC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024D5A">
        <w:rPr>
          <w:rFonts w:ascii="Arial" w:hAnsi="Arial" w:cs="Arial"/>
          <w:sz w:val="24"/>
          <w:szCs w:val="24"/>
        </w:rPr>
        <w:t>Usnesení_příloha</w:t>
      </w:r>
      <w:proofErr w:type="spellEnd"/>
      <w:r w:rsidRPr="00024D5A">
        <w:rPr>
          <w:rFonts w:ascii="Arial" w:hAnsi="Arial" w:cs="Arial"/>
          <w:sz w:val="24"/>
          <w:szCs w:val="24"/>
        </w:rPr>
        <w:t xml:space="preserve"> č. 02</w:t>
      </w:r>
    </w:p>
    <w:p w14:paraId="358B498B" w14:textId="0ED52A1C" w:rsidR="007B5FF6" w:rsidRDefault="007B5FF6" w:rsidP="007B5FF6">
      <w:pPr>
        <w:pStyle w:val="Odstavecseseznamem"/>
        <w:rPr>
          <w:rFonts w:ascii="Arial" w:hAnsi="Arial" w:cs="Arial"/>
          <w:sz w:val="24"/>
          <w:szCs w:val="24"/>
        </w:rPr>
      </w:pPr>
      <w:r w:rsidRPr="0038378C">
        <w:rPr>
          <w:rFonts w:ascii="Arial" w:hAnsi="Arial" w:cs="Arial"/>
          <w:sz w:val="24"/>
          <w:szCs w:val="24"/>
        </w:rPr>
        <w:t>Seznam p</w:t>
      </w:r>
      <w:r>
        <w:rPr>
          <w:rFonts w:ascii="Arial" w:hAnsi="Arial" w:cs="Arial"/>
          <w:sz w:val="24"/>
          <w:szCs w:val="24"/>
        </w:rPr>
        <w:t xml:space="preserve">artnerů </w:t>
      </w:r>
      <w:r w:rsidR="0069785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rozhodující orgán ZOK</w:t>
      </w:r>
      <w:r w:rsidRPr="003837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(strana </w:t>
      </w:r>
      <w:r w:rsidR="006978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14:paraId="2461431B" w14:textId="77777777" w:rsidR="00BD02F4" w:rsidRPr="00BD02F4" w:rsidRDefault="00BD02F4" w:rsidP="00BD02F4">
      <w:pPr>
        <w:jc w:val="right"/>
      </w:pPr>
    </w:p>
    <w:sectPr w:rsidR="00BD02F4" w:rsidRPr="00BD02F4" w:rsidSect="007B5FF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6A04B" w14:textId="77777777" w:rsidR="00A601F7" w:rsidRDefault="00A601F7" w:rsidP="000675BF">
      <w:pPr>
        <w:spacing w:after="0" w:line="240" w:lineRule="auto"/>
      </w:pPr>
      <w:r>
        <w:separator/>
      </w:r>
    </w:p>
  </w:endnote>
  <w:endnote w:type="continuationSeparator" w:id="0">
    <w:p w14:paraId="50CD2C35" w14:textId="77777777" w:rsidR="00A601F7" w:rsidRDefault="00A601F7" w:rsidP="0006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B4E1" w14:textId="402E0628" w:rsidR="000675BF" w:rsidRPr="000675BF" w:rsidRDefault="007B5FF6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132EB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26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9E736E">
      <w:rPr>
        <w:rFonts w:ascii="Arial" w:eastAsia="Times New Roman" w:hAnsi="Arial" w:cs="Arial"/>
        <w:i/>
        <w:iCs/>
        <w:sz w:val="20"/>
        <w:szCs w:val="20"/>
        <w:lang w:eastAsia="cs-CZ"/>
      </w:rPr>
      <w:t>. 202</w:t>
    </w:r>
    <w:r w:rsidR="0038378C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6C356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132EB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20CE8"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28B2D0B7" w14:textId="2DF08E66" w:rsidR="00196593" w:rsidRDefault="007B5FF6" w:rsidP="00196593">
    <w:pPr>
      <w:rPr>
        <w:b/>
        <w:bCs/>
        <w:color w:val="1F497D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19</w:t>
    </w:r>
    <w:r w:rsidR="008E2076" w:rsidRPr="008E207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8E207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38378C" w:rsidRPr="0038378C">
      <w:rPr>
        <w:rFonts w:ascii="Arial" w:eastAsia="Times New Roman" w:hAnsi="Arial" w:cs="Arial"/>
        <w:i/>
        <w:iCs/>
        <w:sz w:val="20"/>
        <w:szCs w:val="20"/>
        <w:lang w:eastAsia="cs-CZ"/>
      </w:rPr>
      <w:t>Dodatky ke smlouvám o partnerství mezi Olomouckým krajem a partnery projektu „Obědy do škol v Olomouckém kraji II“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54AE7" w14:textId="77777777" w:rsidR="00A601F7" w:rsidRDefault="00A601F7" w:rsidP="000675BF">
      <w:pPr>
        <w:spacing w:after="0" w:line="240" w:lineRule="auto"/>
      </w:pPr>
      <w:r>
        <w:separator/>
      </w:r>
    </w:p>
  </w:footnote>
  <w:footnote w:type="continuationSeparator" w:id="0">
    <w:p w14:paraId="1AFF7FCD" w14:textId="77777777" w:rsidR="00A601F7" w:rsidRDefault="00A601F7" w:rsidP="0006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F05"/>
    <w:multiLevelType w:val="hybridMultilevel"/>
    <w:tmpl w:val="C234EE50"/>
    <w:lvl w:ilvl="0" w:tplc="0AE2C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1B5"/>
    <w:multiLevelType w:val="hybridMultilevel"/>
    <w:tmpl w:val="DE2CD6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7A9C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3" w15:restartNumberingAfterBreak="0">
    <w:nsid w:val="257B0769"/>
    <w:multiLevelType w:val="hybridMultilevel"/>
    <w:tmpl w:val="D5BE7BEC"/>
    <w:lvl w:ilvl="0" w:tplc="E93E76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987A2BA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720F"/>
    <w:multiLevelType w:val="hybridMultilevel"/>
    <w:tmpl w:val="B46AD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4186D"/>
    <w:multiLevelType w:val="hybridMultilevel"/>
    <w:tmpl w:val="0464A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83E46F2"/>
    <w:multiLevelType w:val="hybridMultilevel"/>
    <w:tmpl w:val="D382B8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0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6766B5D"/>
    <w:multiLevelType w:val="hybridMultilevel"/>
    <w:tmpl w:val="E3443A52"/>
    <w:lvl w:ilvl="0" w:tplc="0FB04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AD"/>
    <w:rsid w:val="000032E0"/>
    <w:rsid w:val="00024D5A"/>
    <w:rsid w:val="000257E9"/>
    <w:rsid w:val="00036B0A"/>
    <w:rsid w:val="000518E9"/>
    <w:rsid w:val="00056832"/>
    <w:rsid w:val="00056E68"/>
    <w:rsid w:val="000675BF"/>
    <w:rsid w:val="000704D5"/>
    <w:rsid w:val="000A79D3"/>
    <w:rsid w:val="000C20A9"/>
    <w:rsid w:val="000C2D02"/>
    <w:rsid w:val="000C543A"/>
    <w:rsid w:val="000C76DC"/>
    <w:rsid w:val="00127FA2"/>
    <w:rsid w:val="00132EB8"/>
    <w:rsid w:val="00141D1D"/>
    <w:rsid w:val="00143F02"/>
    <w:rsid w:val="001642F2"/>
    <w:rsid w:val="00173ED4"/>
    <w:rsid w:val="00196593"/>
    <w:rsid w:val="001E59CC"/>
    <w:rsid w:val="001E7312"/>
    <w:rsid w:val="002016B5"/>
    <w:rsid w:val="00211D85"/>
    <w:rsid w:val="00227FA1"/>
    <w:rsid w:val="00236E68"/>
    <w:rsid w:val="002731E9"/>
    <w:rsid w:val="00273ED2"/>
    <w:rsid w:val="0029439D"/>
    <w:rsid w:val="002A2873"/>
    <w:rsid w:val="002B14A5"/>
    <w:rsid w:val="002B2453"/>
    <w:rsid w:val="002C4FE8"/>
    <w:rsid w:val="00344494"/>
    <w:rsid w:val="00363FE4"/>
    <w:rsid w:val="00364FE5"/>
    <w:rsid w:val="00371F72"/>
    <w:rsid w:val="00374B26"/>
    <w:rsid w:val="0038378C"/>
    <w:rsid w:val="00397885"/>
    <w:rsid w:val="003A5E61"/>
    <w:rsid w:val="003E5CB5"/>
    <w:rsid w:val="00407C9E"/>
    <w:rsid w:val="004438FA"/>
    <w:rsid w:val="00452039"/>
    <w:rsid w:val="004728A8"/>
    <w:rsid w:val="00477B83"/>
    <w:rsid w:val="004847C8"/>
    <w:rsid w:val="004A2011"/>
    <w:rsid w:val="004E10B4"/>
    <w:rsid w:val="004F6033"/>
    <w:rsid w:val="00503C19"/>
    <w:rsid w:val="0051122C"/>
    <w:rsid w:val="00536DFE"/>
    <w:rsid w:val="00561487"/>
    <w:rsid w:val="00571B3B"/>
    <w:rsid w:val="00583315"/>
    <w:rsid w:val="005B29AD"/>
    <w:rsid w:val="005B3705"/>
    <w:rsid w:val="005C3458"/>
    <w:rsid w:val="005C4F26"/>
    <w:rsid w:val="005D62C5"/>
    <w:rsid w:val="005E6C7D"/>
    <w:rsid w:val="006027EC"/>
    <w:rsid w:val="00670AD3"/>
    <w:rsid w:val="00673833"/>
    <w:rsid w:val="00674B3A"/>
    <w:rsid w:val="0069785C"/>
    <w:rsid w:val="006C3564"/>
    <w:rsid w:val="006D0152"/>
    <w:rsid w:val="006E0872"/>
    <w:rsid w:val="006E3B21"/>
    <w:rsid w:val="007325F1"/>
    <w:rsid w:val="0073315E"/>
    <w:rsid w:val="00764F61"/>
    <w:rsid w:val="007B5FF6"/>
    <w:rsid w:val="007D68B8"/>
    <w:rsid w:val="007E4EFC"/>
    <w:rsid w:val="007F6F6A"/>
    <w:rsid w:val="00805596"/>
    <w:rsid w:val="0082006F"/>
    <w:rsid w:val="00846889"/>
    <w:rsid w:val="008509B4"/>
    <w:rsid w:val="008566A0"/>
    <w:rsid w:val="008675DD"/>
    <w:rsid w:val="0087041E"/>
    <w:rsid w:val="008B126D"/>
    <w:rsid w:val="008B32A1"/>
    <w:rsid w:val="008E2076"/>
    <w:rsid w:val="008E59C0"/>
    <w:rsid w:val="009305C4"/>
    <w:rsid w:val="009425FA"/>
    <w:rsid w:val="00945D38"/>
    <w:rsid w:val="009558C6"/>
    <w:rsid w:val="009614A7"/>
    <w:rsid w:val="00962876"/>
    <w:rsid w:val="00962E73"/>
    <w:rsid w:val="009667BF"/>
    <w:rsid w:val="00985E5E"/>
    <w:rsid w:val="009900E8"/>
    <w:rsid w:val="009A0458"/>
    <w:rsid w:val="009C42D0"/>
    <w:rsid w:val="009C5DA6"/>
    <w:rsid w:val="009C7488"/>
    <w:rsid w:val="009C7A48"/>
    <w:rsid w:val="009E736E"/>
    <w:rsid w:val="00A05E03"/>
    <w:rsid w:val="00A11727"/>
    <w:rsid w:val="00A11D2F"/>
    <w:rsid w:val="00A20CE8"/>
    <w:rsid w:val="00A324A8"/>
    <w:rsid w:val="00A3365F"/>
    <w:rsid w:val="00A51996"/>
    <w:rsid w:val="00A601F7"/>
    <w:rsid w:val="00A6327D"/>
    <w:rsid w:val="00A65192"/>
    <w:rsid w:val="00A944B9"/>
    <w:rsid w:val="00AA6BC0"/>
    <w:rsid w:val="00AB2623"/>
    <w:rsid w:val="00AB5FAF"/>
    <w:rsid w:val="00AE02FE"/>
    <w:rsid w:val="00B06F6C"/>
    <w:rsid w:val="00B162F8"/>
    <w:rsid w:val="00B24C43"/>
    <w:rsid w:val="00B271F3"/>
    <w:rsid w:val="00B62B5A"/>
    <w:rsid w:val="00B62D3C"/>
    <w:rsid w:val="00B63C01"/>
    <w:rsid w:val="00B85F7A"/>
    <w:rsid w:val="00BD02F4"/>
    <w:rsid w:val="00BE0A09"/>
    <w:rsid w:val="00C05F27"/>
    <w:rsid w:val="00C10B69"/>
    <w:rsid w:val="00C11D10"/>
    <w:rsid w:val="00C274C6"/>
    <w:rsid w:val="00C40097"/>
    <w:rsid w:val="00C42AA6"/>
    <w:rsid w:val="00C928DA"/>
    <w:rsid w:val="00CA1ADC"/>
    <w:rsid w:val="00CA7F7D"/>
    <w:rsid w:val="00CB792A"/>
    <w:rsid w:val="00CC2EDB"/>
    <w:rsid w:val="00D50F7B"/>
    <w:rsid w:val="00D578BE"/>
    <w:rsid w:val="00D9628E"/>
    <w:rsid w:val="00DB7B4F"/>
    <w:rsid w:val="00DF5ADC"/>
    <w:rsid w:val="00E14D80"/>
    <w:rsid w:val="00E8623B"/>
    <w:rsid w:val="00EB44F3"/>
    <w:rsid w:val="00EC18F3"/>
    <w:rsid w:val="00EC2ADB"/>
    <w:rsid w:val="00EF1FF7"/>
    <w:rsid w:val="00EF74DD"/>
    <w:rsid w:val="00F35367"/>
    <w:rsid w:val="00F41B71"/>
    <w:rsid w:val="00F55545"/>
    <w:rsid w:val="00F747C6"/>
    <w:rsid w:val="00F95107"/>
    <w:rsid w:val="00FB352F"/>
    <w:rsid w:val="00FC13E0"/>
    <w:rsid w:val="00FD7907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631EC5"/>
  <w15:chartTrackingRefBased/>
  <w15:docId w15:val="{3BF85A2B-AED6-4CC2-9DA5-FB9D6CA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9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4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2B2453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245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5BF"/>
  </w:style>
  <w:style w:type="paragraph" w:styleId="Zpat">
    <w:name w:val="footer"/>
    <w:basedOn w:val="Normln"/>
    <w:link w:val="Zpat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5BF"/>
  </w:style>
  <w:style w:type="paragraph" w:styleId="Textbubliny">
    <w:name w:val="Balloon Text"/>
    <w:basedOn w:val="Normln"/>
    <w:link w:val="TextbublinyChar"/>
    <w:uiPriority w:val="99"/>
    <w:semiHidden/>
    <w:unhideWhenUsed/>
    <w:rsid w:val="0027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1E9"/>
    <w:rPr>
      <w:rFonts w:ascii="Segoe UI" w:hAnsi="Segoe UI" w:cs="Segoe UI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qFormat/>
    <w:rsid w:val="00C42AA6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C42AA6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C42AA6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C42AA6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C42AA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C42AA6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C42AA6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42AA6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C42AA6"/>
    <w:pPr>
      <w:spacing w:after="120"/>
      <w:ind w:left="283"/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2A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AA6"/>
  </w:style>
  <w:style w:type="paragraph" w:styleId="FormtovanvHTML">
    <w:name w:val="HTML Preformatted"/>
    <w:basedOn w:val="Normln"/>
    <w:link w:val="FormtovanvHTMLChar"/>
    <w:rsid w:val="00846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84688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Čapková Lucie</cp:lastModifiedBy>
  <cp:revision>7</cp:revision>
  <dcterms:created xsi:type="dcterms:W3CDTF">2021-03-30T08:25:00Z</dcterms:created>
  <dcterms:modified xsi:type="dcterms:W3CDTF">2021-04-08T07:16:00Z</dcterms:modified>
</cp:coreProperties>
</file>