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310927">
      <w:pPr>
        <w:pStyle w:val="slo1text"/>
        <w:numPr>
          <w:ilvl w:val="0"/>
          <w:numId w:val="0"/>
        </w:numPr>
        <w:tabs>
          <w:tab w:val="left" w:pos="708"/>
        </w:tabs>
        <w:rPr>
          <w:b/>
        </w:rPr>
      </w:pPr>
      <w:bookmarkStart w:id="0" w:name="_GoBack"/>
      <w:bookmarkEnd w:id="0"/>
      <w:r>
        <w:rPr>
          <w:b/>
        </w:rPr>
        <w:t>Důvodová zpráva:</w:t>
      </w:r>
    </w:p>
    <w:p w:rsidR="00BD6FB0" w:rsidRDefault="00BD6FB0" w:rsidP="00310927">
      <w:pPr>
        <w:pStyle w:val="slo1text"/>
        <w:numPr>
          <w:ilvl w:val="0"/>
          <w:numId w:val="0"/>
        </w:numPr>
        <w:spacing w:before="120"/>
        <w:rPr>
          <w:rFonts w:cs="Arial"/>
          <w:b/>
          <w:szCs w:val="24"/>
        </w:rPr>
      </w:pPr>
    </w:p>
    <w:p w:rsidR="00FC3F05" w:rsidRDefault="00FC3F05" w:rsidP="00FC3F05">
      <w:pPr>
        <w:pStyle w:val="Tuntext"/>
        <w:rPr>
          <w:rFonts w:cs="Arial"/>
          <w:szCs w:val="24"/>
        </w:rPr>
      </w:pPr>
      <w:r w:rsidRPr="00C808C7">
        <w:rPr>
          <w:rFonts w:cs="Arial"/>
          <w:szCs w:val="24"/>
        </w:rPr>
        <w:t xml:space="preserve">k návrhu usnesení bod </w:t>
      </w:r>
      <w:r w:rsidR="003A0F5A">
        <w:rPr>
          <w:rFonts w:cs="Arial"/>
          <w:szCs w:val="24"/>
        </w:rPr>
        <w:t>1</w:t>
      </w:r>
      <w:r w:rsidRPr="00C808C7">
        <w:rPr>
          <w:rFonts w:cs="Arial"/>
          <w:szCs w:val="24"/>
        </w:rPr>
        <w:t>. </w:t>
      </w:r>
      <w:r>
        <w:rPr>
          <w:rFonts w:cs="Arial"/>
          <w:szCs w:val="24"/>
        </w:rPr>
        <w:t>1.</w:t>
      </w:r>
    </w:p>
    <w:p w:rsidR="00A5595E" w:rsidRPr="00594B56" w:rsidRDefault="00A5595E" w:rsidP="00A5595E">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eastAsia="Times New Roman" w:hAnsi="Arial" w:cs="Times New Roman"/>
          <w:b/>
          <w:sz w:val="24"/>
          <w:szCs w:val="24"/>
        </w:rPr>
      </w:pPr>
      <w:r w:rsidRPr="00594B56">
        <w:rPr>
          <w:rFonts w:ascii="Arial" w:eastAsia="Times New Roman" w:hAnsi="Arial" w:cs="Times New Roman"/>
          <w:b/>
          <w:sz w:val="24"/>
          <w:szCs w:val="24"/>
        </w:rPr>
        <w:t>Bezúplatné nabytí části pozemku v k.ú. Klášterní Hradisko, obec Olomouc z vlastnictví statutárního města Olomouce do vlastnictví Olomouckého kraje, do hospodaření Správy silnic Olomouckého kraje, příspěvkové organizace.</w:t>
      </w:r>
    </w:p>
    <w:p w:rsidR="00A5595E" w:rsidRPr="00594B56" w:rsidRDefault="00A5595E" w:rsidP="00A5595E">
      <w:pPr>
        <w:widowControl w:val="0"/>
        <w:spacing w:before="120" w:after="120" w:line="240" w:lineRule="auto"/>
        <w:jc w:val="both"/>
        <w:rPr>
          <w:rFonts w:ascii="Arial" w:eastAsia="Times New Roman" w:hAnsi="Arial" w:cs="Times New Roman"/>
          <w:bCs/>
          <w:sz w:val="24"/>
          <w:szCs w:val="24"/>
        </w:rPr>
      </w:pPr>
      <w:r w:rsidRPr="00594B56">
        <w:rPr>
          <w:rFonts w:ascii="Arial" w:eastAsia="Times New Roman" w:hAnsi="Arial" w:cs="Times New Roman"/>
          <w:bCs/>
          <w:sz w:val="24"/>
          <w:szCs w:val="24"/>
        </w:rPr>
        <w:t xml:space="preserve">Předmětný pozemek ve vlastnictví statutárního města Olomouce </w:t>
      </w:r>
      <w:r w:rsidRPr="00594B56">
        <w:rPr>
          <w:rFonts w:ascii="Arial" w:eastAsia="Times New Roman" w:hAnsi="Arial" w:cs="Times New Roman"/>
          <w:sz w:val="24"/>
          <w:szCs w:val="24"/>
        </w:rPr>
        <w:t xml:space="preserve"> </w:t>
      </w:r>
      <w:r w:rsidRPr="00594B56">
        <w:rPr>
          <w:rFonts w:ascii="Arial" w:eastAsia="Times New Roman" w:hAnsi="Arial" w:cs="Times New Roman"/>
          <w:bCs/>
          <w:sz w:val="24"/>
          <w:szCs w:val="24"/>
        </w:rPr>
        <w:t>se nachází v k.ú. Klášterní Hradisko, obec Olomouc a jeho část byla dotčena investiční akcí statutárního města „Černovír – Jablonského – přechod pro pěší“. Část předmětného pozemku je zastavěna autobusovým zálivem.</w:t>
      </w:r>
    </w:p>
    <w:p w:rsidR="00A5595E" w:rsidRPr="00594B56" w:rsidRDefault="00A5595E" w:rsidP="00A5595E">
      <w:pPr>
        <w:widowControl w:val="0"/>
        <w:spacing w:before="120" w:after="120" w:line="240" w:lineRule="auto"/>
        <w:jc w:val="both"/>
        <w:rPr>
          <w:rFonts w:ascii="Arial" w:eastAsia="Times New Roman" w:hAnsi="Arial" w:cs="Times New Roman"/>
          <w:bCs/>
          <w:sz w:val="24"/>
          <w:szCs w:val="24"/>
        </w:rPr>
      </w:pPr>
      <w:r w:rsidRPr="00594B56">
        <w:rPr>
          <w:rFonts w:ascii="Arial" w:eastAsia="Times New Roman" w:hAnsi="Arial" w:cs="Times New Roman"/>
          <w:bCs/>
          <w:sz w:val="24"/>
          <w:szCs w:val="24"/>
        </w:rPr>
        <w:t xml:space="preserve">O bezúplatný převod části pozemku o výměře 11 m2 do vlastnictví Olomouckého kraje, do hospodaření </w:t>
      </w:r>
      <w:r w:rsidRPr="00594B56">
        <w:rPr>
          <w:rFonts w:ascii="Arial" w:eastAsia="Times New Roman" w:hAnsi="Arial" w:cs="Times New Roman"/>
          <w:sz w:val="24"/>
          <w:szCs w:val="24"/>
        </w:rPr>
        <w:t>Správy silnic Olomouckého kraje, příspěvkové organizace</w:t>
      </w:r>
      <w:r>
        <w:rPr>
          <w:rFonts w:ascii="Arial" w:eastAsia="Times New Roman" w:hAnsi="Arial" w:cs="Times New Roman"/>
          <w:sz w:val="24"/>
          <w:szCs w:val="24"/>
        </w:rPr>
        <w:t>,</w:t>
      </w:r>
      <w:r w:rsidRPr="00594B56">
        <w:rPr>
          <w:rFonts w:ascii="Arial" w:eastAsia="Times New Roman" w:hAnsi="Arial" w:cs="Times New Roman"/>
          <w:bCs/>
          <w:sz w:val="24"/>
          <w:szCs w:val="24"/>
        </w:rPr>
        <w:t xml:space="preserve"> požádalo statutární město Olomouc.</w:t>
      </w:r>
    </w:p>
    <w:p w:rsidR="00A5595E" w:rsidRPr="00594B56" w:rsidRDefault="00A5595E" w:rsidP="00A5595E">
      <w:pPr>
        <w:widowControl w:val="0"/>
        <w:spacing w:before="120" w:after="120" w:line="240" w:lineRule="auto"/>
        <w:jc w:val="both"/>
        <w:rPr>
          <w:rFonts w:ascii="Arial" w:eastAsia="Times New Roman" w:hAnsi="Arial" w:cs="Arial"/>
          <w:b/>
          <w:bCs/>
          <w:sz w:val="24"/>
          <w:szCs w:val="24"/>
        </w:rPr>
      </w:pPr>
      <w:r w:rsidRPr="00594B56">
        <w:rPr>
          <w:rFonts w:ascii="Arial" w:eastAsia="Times New Roman" w:hAnsi="Arial" w:cs="Arial"/>
          <w:b/>
          <w:sz w:val="24"/>
          <w:szCs w:val="24"/>
        </w:rPr>
        <w:t>Vyjádření odboru dopravy a silničního hospodářství ze dne 6. 1. 2021:</w:t>
      </w:r>
    </w:p>
    <w:p w:rsidR="00A5595E" w:rsidRPr="00594B56" w:rsidRDefault="00A5595E" w:rsidP="00A5595E">
      <w:pPr>
        <w:widowControl w:val="0"/>
        <w:spacing w:before="120" w:after="120" w:line="240" w:lineRule="auto"/>
        <w:jc w:val="both"/>
        <w:rPr>
          <w:rFonts w:ascii="Arial" w:eastAsia="Times New Roman" w:hAnsi="Arial" w:cs="Arial"/>
          <w:bCs/>
          <w:sz w:val="24"/>
          <w:szCs w:val="24"/>
        </w:rPr>
      </w:pPr>
      <w:r w:rsidRPr="00594B56">
        <w:rPr>
          <w:rFonts w:ascii="Arial" w:hAnsi="Arial" w:cs="Arial"/>
          <w:sz w:val="24"/>
          <w:szCs w:val="24"/>
          <w:lang w:eastAsia="cs-CZ"/>
        </w:rPr>
        <w:t xml:space="preserve">Odbor dopravy a silničního hospodářství na základě vyjádření Správy silnic Olomouckého kraje, příspěvkové organizace souhlasí s nabytím části předmětného pozemku do vlastnictví Olomouckého kraje, do hospodaření </w:t>
      </w:r>
      <w:r w:rsidRPr="00594B56">
        <w:rPr>
          <w:rFonts w:ascii="Arial" w:eastAsia="Times New Roman" w:hAnsi="Arial" w:cs="Times New Roman"/>
          <w:sz w:val="24"/>
          <w:szCs w:val="24"/>
        </w:rPr>
        <w:t>Správy silnic Olomouckého kraje, příspěvkové organizace. Pozemek je zastavěn autobusovým zálivem a je pro činnost příspěvkové organizace potřebný.</w:t>
      </w:r>
      <w:r w:rsidRPr="00594B56">
        <w:rPr>
          <w:rFonts w:ascii="Arial" w:hAnsi="Arial" w:cs="Arial"/>
          <w:sz w:val="24"/>
          <w:szCs w:val="24"/>
          <w:lang w:eastAsia="cs-CZ"/>
        </w:rPr>
        <w:t xml:space="preserve"> </w:t>
      </w:r>
    </w:p>
    <w:p w:rsidR="00A5595E" w:rsidRDefault="00A5595E" w:rsidP="00A5595E">
      <w:pPr>
        <w:pStyle w:val="Zkladntext"/>
        <w:rPr>
          <w:rFonts w:cs="Arial"/>
          <w:b/>
          <w:szCs w:val="24"/>
        </w:rPr>
      </w:pPr>
      <w:r>
        <w:rPr>
          <w:rFonts w:cs="Arial"/>
          <w:b/>
          <w:szCs w:val="24"/>
        </w:rPr>
        <w:t xml:space="preserve">Rada Olomouckého kraje </w:t>
      </w:r>
      <w:r w:rsidRPr="003A0F5A">
        <w:rPr>
          <w:rFonts w:cs="Arial"/>
          <w:szCs w:val="24"/>
        </w:rPr>
        <w:t xml:space="preserve">na základě návrhu </w:t>
      </w:r>
      <w:r>
        <w:rPr>
          <w:rFonts w:cs="Arial"/>
          <w:szCs w:val="24"/>
        </w:rPr>
        <w:t xml:space="preserve">K – MP a </w:t>
      </w:r>
      <w:r w:rsidRPr="003A0F5A">
        <w:rPr>
          <w:rFonts w:cs="Arial"/>
          <w:szCs w:val="24"/>
        </w:rPr>
        <w:t xml:space="preserve">odboru majetkového, právního a správních činností </w:t>
      </w:r>
      <w:r>
        <w:rPr>
          <w:rFonts w:cs="Arial"/>
          <w:b/>
          <w:szCs w:val="24"/>
        </w:rPr>
        <w:t xml:space="preserve">doporučuje </w:t>
      </w:r>
      <w:r w:rsidRPr="000E712B">
        <w:rPr>
          <w:rFonts w:cs="Arial"/>
          <w:b/>
          <w:szCs w:val="24"/>
        </w:rPr>
        <w:t>Zastupitelstvu Olomouckého kraje</w:t>
      </w:r>
      <w:r w:rsidRPr="00EA5FF3">
        <w:rPr>
          <w:rFonts w:cs="Arial"/>
          <w:b/>
          <w:szCs w:val="24"/>
        </w:rPr>
        <w:t xml:space="preserve"> schválit </w:t>
      </w:r>
      <w:r w:rsidRPr="00594B56">
        <w:rPr>
          <w:rFonts w:cs="Arial"/>
          <w:b/>
          <w:szCs w:val="24"/>
        </w:rPr>
        <w:t>bezúplatné nabytí části pozemku parc. č. 46/28 ost. pl. o výměře 11 m2, dle geometrického plánu č. 394 – 9/2018 ze dne 18. 10. 2018 pozemek parc. č. 46/120 ost. pl. o výměře 11 m2, v k.ú. Klášterní Hradisko, obec Olomouc z vlastnictví statutárního města Olomouce, IČO: 00299308, do vlastnic</w:t>
      </w:r>
      <w:r>
        <w:rPr>
          <w:rFonts w:cs="Arial"/>
          <w:b/>
          <w:szCs w:val="24"/>
        </w:rPr>
        <w:t>t</w:t>
      </w:r>
      <w:r w:rsidRPr="00594B56">
        <w:rPr>
          <w:rFonts w:cs="Arial"/>
          <w:b/>
          <w:szCs w:val="24"/>
        </w:rPr>
        <w:t xml:space="preserve">ví Olomouckého kraje, do hospodaření </w:t>
      </w:r>
      <w:r w:rsidRPr="00594B56">
        <w:rPr>
          <w:b/>
          <w:szCs w:val="24"/>
        </w:rPr>
        <w:t xml:space="preserve">Správy silnic Olomouckého kraje, příspěvkové organizace. </w:t>
      </w:r>
      <w:r w:rsidRPr="00594B56">
        <w:rPr>
          <w:rFonts w:cs="Arial"/>
          <w:b/>
          <w:szCs w:val="24"/>
        </w:rPr>
        <w:t>Nabyvatel uhradí správní poplatek k návrhu na vklad vlastnického práva do katastru nemovitostí.</w:t>
      </w:r>
    </w:p>
    <w:p w:rsidR="00A5595E" w:rsidRDefault="00A5595E" w:rsidP="00A5595E">
      <w:pPr>
        <w:pStyle w:val="Tuntext"/>
        <w:rPr>
          <w:rFonts w:cs="Arial"/>
          <w:szCs w:val="24"/>
        </w:rPr>
      </w:pPr>
    </w:p>
    <w:p w:rsidR="00A5595E" w:rsidRDefault="00A5595E" w:rsidP="00A5595E">
      <w:pPr>
        <w:pStyle w:val="Tuntext"/>
        <w:rPr>
          <w:rFonts w:cs="Arial"/>
          <w:szCs w:val="24"/>
        </w:rPr>
      </w:pPr>
      <w:r>
        <w:rPr>
          <w:rFonts w:cs="Arial"/>
          <w:szCs w:val="24"/>
        </w:rPr>
        <w:t>k návrhu usnesení bod 1. 2.</w:t>
      </w:r>
    </w:p>
    <w:p w:rsidR="00A5595E" w:rsidRDefault="00A5595E" w:rsidP="00A5595E">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Bezúplatné nabytí pozemku v k.ú. Bernartice u Javorníka, obec Bernartice z</w:t>
      </w:r>
      <w:r w:rsidR="00FC527A">
        <w:rPr>
          <w:rFonts w:ascii="Arial" w:hAnsi="Arial" w:cs="Arial"/>
          <w:b/>
          <w:sz w:val="24"/>
          <w:szCs w:val="24"/>
        </w:rPr>
        <w:t> </w:t>
      </w:r>
      <w:r>
        <w:rPr>
          <w:rFonts w:ascii="Arial" w:hAnsi="Arial" w:cs="Arial"/>
          <w:b/>
          <w:sz w:val="24"/>
          <w:szCs w:val="24"/>
        </w:rPr>
        <w:t>vlastnictví ČR – Úřadu pro zastupování státu ve věcech majetkových do vlastnictví Olomouckého kraje, do hospodaření Správy silnic Olomouckého kraje, příspěvkové organizace.</w:t>
      </w:r>
    </w:p>
    <w:p w:rsidR="00A5595E" w:rsidRDefault="00A5595E" w:rsidP="00A5595E">
      <w:pPr>
        <w:widowControl w:val="0"/>
        <w:spacing w:after="120" w:line="240" w:lineRule="auto"/>
        <w:jc w:val="both"/>
        <w:rPr>
          <w:rFonts w:ascii="Arial" w:hAnsi="Arial" w:cs="Arial"/>
          <w:bCs/>
          <w:sz w:val="24"/>
          <w:szCs w:val="24"/>
        </w:rPr>
      </w:pPr>
      <w:r>
        <w:rPr>
          <w:rFonts w:ascii="Arial" w:hAnsi="Arial" w:cs="Arial"/>
          <w:bCs/>
          <w:sz w:val="24"/>
          <w:szCs w:val="24"/>
        </w:rPr>
        <w:t>Předmětný pozemek ve vlastnictví ČR - Úřadu pro zastupování státu ve věcech majetkových</w:t>
      </w:r>
      <w:r>
        <w:rPr>
          <w:rFonts w:ascii="Arial" w:hAnsi="Arial" w:cs="Arial"/>
          <w:sz w:val="24"/>
          <w:szCs w:val="24"/>
        </w:rPr>
        <w:t xml:space="preserve"> </w:t>
      </w:r>
      <w:r>
        <w:rPr>
          <w:rFonts w:ascii="Arial" w:hAnsi="Arial" w:cs="Arial"/>
          <w:bCs/>
          <w:sz w:val="24"/>
          <w:szCs w:val="24"/>
        </w:rPr>
        <w:t xml:space="preserve">se nachází v k.ú. Bernartice u Javorníka, obec Bernartice a je zastavěn krajskou silnicí II/457. </w:t>
      </w:r>
    </w:p>
    <w:p w:rsidR="00A5595E" w:rsidRDefault="00A5595E" w:rsidP="00A5595E">
      <w:pPr>
        <w:widowControl w:val="0"/>
        <w:spacing w:after="120" w:line="240" w:lineRule="auto"/>
        <w:jc w:val="both"/>
        <w:rPr>
          <w:rFonts w:ascii="Arial" w:hAnsi="Arial" w:cs="Arial"/>
          <w:bCs/>
          <w:sz w:val="24"/>
          <w:szCs w:val="24"/>
        </w:rPr>
      </w:pPr>
      <w:r>
        <w:rPr>
          <w:rFonts w:ascii="Arial" w:hAnsi="Arial" w:cs="Arial"/>
          <w:bCs/>
          <w:sz w:val="24"/>
          <w:szCs w:val="24"/>
        </w:rPr>
        <w:t>Podnět k majetkoprávnímu vypořádání podal Úřad pro zastupování státu ve věcech majetkových.</w:t>
      </w:r>
    </w:p>
    <w:p w:rsidR="00A5595E" w:rsidRDefault="00A5595E" w:rsidP="00A5595E">
      <w:pPr>
        <w:widowControl w:val="0"/>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16. 2. 2021:</w:t>
      </w:r>
    </w:p>
    <w:p w:rsidR="00A5595E" w:rsidRDefault="00A5595E" w:rsidP="00A5595E">
      <w:pPr>
        <w:widowControl w:val="0"/>
        <w:spacing w:after="120" w:line="240" w:lineRule="auto"/>
        <w:jc w:val="both"/>
        <w:rPr>
          <w:rFonts w:ascii="Arial" w:hAnsi="Arial" w:cs="Arial"/>
          <w:bCs/>
          <w:sz w:val="24"/>
          <w:szCs w:val="24"/>
        </w:rPr>
      </w:pPr>
      <w:r>
        <w:rPr>
          <w:rFonts w:ascii="Arial" w:hAnsi="Arial" w:cs="Arial"/>
          <w:bCs/>
          <w:sz w:val="24"/>
          <w:szCs w:val="24"/>
        </w:rPr>
        <w:t xml:space="preserve">Odbor dopravy a silničního hospodářství na základě stanoviska Správy silnic Olomouckého kraje, příspěvkové organizace souhlasí s převodem pozemku v k.ú. Bernartice u Javorníka, obec Bernartice z vlastnictví ČR – Úřadu pro zastupování státu ve věcech majetkových do vlastnictví Olomouckého kraje, do hospodaření Správy silnic Olomouckého kraje, příspěvkové organizace. Pozemek je zastavěn krajskou silnicí II/457, pro činnost SSOK je potřebný. </w:t>
      </w:r>
    </w:p>
    <w:p w:rsidR="00A5595E" w:rsidRDefault="00A5595E" w:rsidP="00A5595E">
      <w:pPr>
        <w:pStyle w:val="Zkladntext"/>
        <w:rPr>
          <w:rFonts w:cs="Arial"/>
          <w:b/>
          <w:szCs w:val="24"/>
        </w:rPr>
      </w:pPr>
      <w:r>
        <w:rPr>
          <w:rFonts w:cs="Arial"/>
          <w:b/>
          <w:szCs w:val="24"/>
        </w:rPr>
        <w:lastRenderedPageBreak/>
        <w:t xml:space="preserve">Rada Olomouckého kraje </w:t>
      </w:r>
      <w:r w:rsidRPr="003A0F5A">
        <w:rPr>
          <w:rFonts w:cs="Arial"/>
          <w:szCs w:val="24"/>
        </w:rPr>
        <w:t xml:space="preserve">na základě návrhu </w:t>
      </w:r>
      <w:r>
        <w:rPr>
          <w:rFonts w:cs="Arial"/>
          <w:szCs w:val="24"/>
        </w:rPr>
        <w:t xml:space="preserve">K – MP a </w:t>
      </w:r>
      <w:r w:rsidRPr="003A0F5A">
        <w:rPr>
          <w:rFonts w:cs="Arial"/>
          <w:szCs w:val="24"/>
        </w:rPr>
        <w:t xml:space="preserve">odboru majetkového, právního a správních činností </w:t>
      </w:r>
      <w:r>
        <w:rPr>
          <w:rFonts w:cs="Arial"/>
          <w:b/>
          <w:szCs w:val="24"/>
        </w:rPr>
        <w:t xml:space="preserve">doporučuje </w:t>
      </w:r>
      <w:r w:rsidRPr="000E712B">
        <w:rPr>
          <w:rFonts w:cs="Arial"/>
          <w:b/>
          <w:szCs w:val="24"/>
        </w:rPr>
        <w:t>Zastupitelstvu Olomouckého kraje</w:t>
      </w:r>
      <w:r w:rsidRPr="00EA5FF3">
        <w:rPr>
          <w:rFonts w:cs="Arial"/>
          <w:b/>
          <w:szCs w:val="24"/>
        </w:rPr>
        <w:t xml:space="preserve"> schválit </w:t>
      </w:r>
      <w:r>
        <w:rPr>
          <w:rFonts w:cs="Arial"/>
          <w:b/>
          <w:szCs w:val="24"/>
        </w:rPr>
        <w:t>bezúplatné nabytí pozemku parc. č. 2981 ost. pl. o výměře 54 m2 v k.ú. Bernartice u Javorníka, obec Bernartice z vlastnictví ČR – Úřadu pro zastupování státu ve věcech majetkových, IČO:</w:t>
      </w:r>
      <w:r>
        <w:t> </w:t>
      </w:r>
      <w:r>
        <w:rPr>
          <w:rFonts w:cs="Arial"/>
          <w:b/>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A5595E" w:rsidRDefault="00A5595E" w:rsidP="00A5595E">
      <w:pPr>
        <w:spacing w:line="240" w:lineRule="auto"/>
      </w:pPr>
    </w:p>
    <w:p w:rsidR="00A5595E" w:rsidRDefault="00A5595E" w:rsidP="00A5595E">
      <w:pPr>
        <w:pStyle w:val="Tuntext"/>
        <w:rPr>
          <w:rFonts w:cs="Arial"/>
          <w:szCs w:val="24"/>
        </w:rPr>
      </w:pPr>
      <w:r>
        <w:rPr>
          <w:rFonts w:cs="Arial"/>
          <w:szCs w:val="24"/>
        </w:rPr>
        <w:t>k návrhu usnesení bod 1. 3.</w:t>
      </w:r>
    </w:p>
    <w:p w:rsidR="00A5595E" w:rsidRDefault="00A5595E" w:rsidP="00A5595E">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Bezúplatné nabytí pozemků v k.ú. Zábřeh na Moravě, obec Zábřeh z vlastnictví ČR – Úřadu pro zastupování státu ve věcech majetkových do vlastnictví Olomouckého kraje, do hospodaření Správy silnic Olomouckého kraje, příspěvkové organizace.</w:t>
      </w:r>
    </w:p>
    <w:p w:rsidR="00A5595E" w:rsidRDefault="00A5595E" w:rsidP="00A5595E">
      <w:pPr>
        <w:widowControl w:val="0"/>
        <w:spacing w:after="120" w:line="240" w:lineRule="auto"/>
        <w:jc w:val="both"/>
        <w:rPr>
          <w:rFonts w:ascii="Arial" w:hAnsi="Arial" w:cs="Arial"/>
          <w:bCs/>
          <w:sz w:val="24"/>
          <w:szCs w:val="24"/>
        </w:rPr>
      </w:pPr>
      <w:r>
        <w:rPr>
          <w:rFonts w:ascii="Arial" w:hAnsi="Arial" w:cs="Arial"/>
          <w:bCs/>
          <w:sz w:val="24"/>
          <w:szCs w:val="24"/>
        </w:rPr>
        <w:t>Předmětné pozemky ve vlastnictví ČR - Úřadu pro zastupování státu ve věcech majetkových</w:t>
      </w:r>
      <w:r>
        <w:rPr>
          <w:rFonts w:ascii="Arial" w:hAnsi="Arial" w:cs="Arial"/>
          <w:sz w:val="24"/>
          <w:szCs w:val="24"/>
        </w:rPr>
        <w:t xml:space="preserve"> </w:t>
      </w:r>
      <w:r>
        <w:rPr>
          <w:rFonts w:ascii="Arial" w:hAnsi="Arial" w:cs="Arial"/>
          <w:bCs/>
          <w:sz w:val="24"/>
          <w:szCs w:val="24"/>
        </w:rPr>
        <w:t xml:space="preserve">se nacházejí v k.ú. Zábřeh na Moravě, obec Zábřeh a </w:t>
      </w:r>
      <w:r w:rsidR="00FC527A">
        <w:rPr>
          <w:rFonts w:ascii="Arial" w:hAnsi="Arial" w:cs="Arial"/>
          <w:bCs/>
          <w:sz w:val="24"/>
          <w:szCs w:val="24"/>
        </w:rPr>
        <w:t>tvoří silniční pozemek</w:t>
      </w:r>
      <w:r>
        <w:rPr>
          <w:rFonts w:ascii="Arial" w:hAnsi="Arial" w:cs="Arial"/>
          <w:bCs/>
          <w:sz w:val="24"/>
          <w:szCs w:val="24"/>
        </w:rPr>
        <w:t xml:space="preserve"> krajské silnice III/31519. </w:t>
      </w:r>
    </w:p>
    <w:p w:rsidR="00A5595E" w:rsidRDefault="00A5595E" w:rsidP="00A5595E">
      <w:pPr>
        <w:widowControl w:val="0"/>
        <w:spacing w:after="120" w:line="240" w:lineRule="auto"/>
        <w:jc w:val="both"/>
        <w:rPr>
          <w:rFonts w:ascii="Arial" w:hAnsi="Arial" w:cs="Arial"/>
          <w:bCs/>
          <w:sz w:val="24"/>
          <w:szCs w:val="24"/>
        </w:rPr>
      </w:pPr>
      <w:r>
        <w:rPr>
          <w:rFonts w:ascii="Arial" w:hAnsi="Arial" w:cs="Arial"/>
          <w:bCs/>
          <w:sz w:val="24"/>
          <w:szCs w:val="24"/>
        </w:rPr>
        <w:t>Podnět k majetkoprávnímu vypořádání podal Úřad pro zastupování státu ve věcech majetkových. Úřad pro zastupování státu ve věcech majetkových tento podnět zaktualizoval v únoru 2021.</w:t>
      </w:r>
    </w:p>
    <w:p w:rsidR="00A5595E" w:rsidRDefault="00A5595E" w:rsidP="00A5595E">
      <w:pPr>
        <w:widowControl w:val="0"/>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w:t>
      </w:r>
    </w:p>
    <w:p w:rsidR="00A5595E" w:rsidRDefault="00A5595E" w:rsidP="00A5595E">
      <w:pPr>
        <w:widowControl w:val="0"/>
        <w:spacing w:after="120" w:line="240" w:lineRule="auto"/>
        <w:jc w:val="both"/>
        <w:rPr>
          <w:rFonts w:ascii="Arial" w:hAnsi="Arial" w:cs="Arial"/>
          <w:bCs/>
          <w:sz w:val="24"/>
          <w:szCs w:val="24"/>
        </w:rPr>
      </w:pPr>
      <w:r>
        <w:rPr>
          <w:rFonts w:ascii="Arial" w:hAnsi="Arial" w:cs="Arial"/>
          <w:bCs/>
          <w:sz w:val="24"/>
          <w:szCs w:val="24"/>
        </w:rPr>
        <w:t xml:space="preserve">Odbor dopravy a silničního hospodářství na základě stanoviska Správy silnic Olomouckého kraje, příspěvkové organizace souhlasí s převodem pozemků v k.ú. Zábřeh na Moravě, obec Zábřeh z vlastnictví ČR – Úřadu pro zastupování státu ve věcech majetkových do vlastnictví Olomouckého kraje, do hospodaření Správy silnic Olomouckého kraje, příspěvkové organizace. Pozemky jsou součástí silničního pozemku silnice III/31519, pro činnost SSOK jsou potřebné. </w:t>
      </w:r>
    </w:p>
    <w:p w:rsidR="00A5595E" w:rsidRDefault="00A5595E" w:rsidP="00A5595E">
      <w:pPr>
        <w:pStyle w:val="Zkladntext"/>
        <w:rPr>
          <w:rFonts w:cs="Arial"/>
          <w:b/>
          <w:szCs w:val="24"/>
        </w:rPr>
      </w:pPr>
      <w:r>
        <w:rPr>
          <w:rFonts w:cs="Arial"/>
          <w:b/>
          <w:szCs w:val="24"/>
        </w:rPr>
        <w:t xml:space="preserve">Rada Olomouckého kraje </w:t>
      </w:r>
      <w:r w:rsidRPr="003A0F5A">
        <w:rPr>
          <w:rFonts w:cs="Arial"/>
          <w:szCs w:val="24"/>
        </w:rPr>
        <w:t xml:space="preserve">na základě návrhu </w:t>
      </w:r>
      <w:r>
        <w:rPr>
          <w:rFonts w:cs="Arial"/>
          <w:szCs w:val="24"/>
        </w:rPr>
        <w:t xml:space="preserve">K – MP a </w:t>
      </w:r>
      <w:r w:rsidRPr="003A0F5A">
        <w:rPr>
          <w:rFonts w:cs="Arial"/>
          <w:szCs w:val="24"/>
        </w:rPr>
        <w:t xml:space="preserve">odboru majetkového, právního a správních činností </w:t>
      </w:r>
      <w:r>
        <w:rPr>
          <w:rFonts w:cs="Arial"/>
          <w:b/>
          <w:szCs w:val="24"/>
        </w:rPr>
        <w:t xml:space="preserve">doporučuje </w:t>
      </w:r>
      <w:r w:rsidRPr="000E712B">
        <w:rPr>
          <w:rFonts w:cs="Arial"/>
          <w:b/>
          <w:szCs w:val="24"/>
        </w:rPr>
        <w:t>Zastupitelstvu Olomouckého kraje</w:t>
      </w:r>
      <w:r w:rsidRPr="00EA5FF3">
        <w:rPr>
          <w:rFonts w:cs="Arial"/>
          <w:b/>
          <w:szCs w:val="24"/>
        </w:rPr>
        <w:t xml:space="preserve"> schválit </w:t>
      </w:r>
      <w:r>
        <w:rPr>
          <w:rFonts w:cs="Arial"/>
          <w:b/>
          <w:szCs w:val="24"/>
        </w:rPr>
        <w:t>bezúplatné nabytí pozemků parc. č. 3112/1 ost. pl. o výměře 193 m2 a parc. č. 3112/2 ost. pl. o výměře 133 m2, oba v k.ú. Zábřeh na Moravě, obec Zábřeh, oba z vlastnictví ČR – Úřadu pro zastupování státu ve věcech majetkových, IČO:</w:t>
      </w:r>
      <w:r>
        <w:t> </w:t>
      </w:r>
      <w:r>
        <w:rPr>
          <w:rFonts w:cs="Arial"/>
          <w:b/>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B62051" w:rsidRDefault="00B62051" w:rsidP="00FC3F05">
      <w:pPr>
        <w:pStyle w:val="Zkladntext"/>
        <w:rPr>
          <w:rFonts w:cs="Arial"/>
          <w:b/>
          <w:szCs w:val="24"/>
        </w:rPr>
      </w:pPr>
    </w:p>
    <w:p w:rsidR="00A5595E" w:rsidRDefault="00A5595E" w:rsidP="00FC3F05">
      <w:pPr>
        <w:pStyle w:val="Zkladntext"/>
        <w:rPr>
          <w:rFonts w:cs="Arial"/>
          <w:b/>
          <w:szCs w:val="24"/>
        </w:rPr>
      </w:pPr>
    </w:p>
    <w:p w:rsidR="00A5595E" w:rsidRDefault="00A5595E" w:rsidP="00FC3F05">
      <w:pPr>
        <w:pStyle w:val="Zkladntext"/>
        <w:rPr>
          <w:rFonts w:cs="Arial"/>
          <w:b/>
          <w:szCs w:val="24"/>
        </w:rPr>
      </w:pPr>
    </w:p>
    <w:p w:rsidR="00A5595E" w:rsidRDefault="00A5595E" w:rsidP="00FC3F05">
      <w:pPr>
        <w:pStyle w:val="Zkladntext"/>
        <w:rPr>
          <w:rFonts w:cs="Arial"/>
          <w:b/>
          <w:szCs w:val="24"/>
        </w:rPr>
      </w:pPr>
    </w:p>
    <w:p w:rsidR="00542138" w:rsidRPr="00F9001E" w:rsidRDefault="00542138" w:rsidP="00542138">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542138" w:rsidRDefault="00542138" w:rsidP="00542138">
      <w:pPr>
        <w:widowControl w:val="0"/>
        <w:spacing w:before="120" w:after="120" w:line="240" w:lineRule="auto"/>
        <w:jc w:val="both"/>
        <w:outlineLvl w:val="0"/>
        <w:rPr>
          <w:b/>
        </w:rPr>
      </w:pPr>
      <w:r>
        <w:rPr>
          <w:rFonts w:ascii="Arial" w:eastAsia="Times New Roman" w:hAnsi="Arial" w:cs="Arial"/>
          <w:sz w:val="24"/>
          <w:szCs w:val="24"/>
          <w:lang w:eastAsia="cs-CZ"/>
        </w:rPr>
        <w:t>Zp</w:t>
      </w:r>
      <w:r w:rsidR="002456FC">
        <w:rPr>
          <w:rFonts w:ascii="Arial" w:eastAsia="Times New Roman" w:hAnsi="Arial" w:cs="Arial"/>
          <w:sz w:val="24"/>
          <w:szCs w:val="24"/>
          <w:lang w:eastAsia="cs-CZ"/>
        </w:rPr>
        <w:t>ráva k DZ_příloha č. 01-snímky 10</w:t>
      </w:r>
      <w:r>
        <w:rPr>
          <w:rFonts w:ascii="Arial" w:eastAsia="Times New Roman" w:hAnsi="Arial" w:cs="Arial"/>
          <w:sz w:val="24"/>
          <w:szCs w:val="24"/>
          <w:lang w:eastAsia="cs-CZ"/>
        </w:rPr>
        <w:t>.4.</w:t>
      </w:r>
    </w:p>
    <w:p w:rsidR="00FE350B" w:rsidRPr="00C808C7" w:rsidRDefault="00FE350B" w:rsidP="004C76BF">
      <w:pPr>
        <w:pStyle w:val="Tuntext"/>
        <w:rPr>
          <w:rFonts w:cs="Arial"/>
          <w:szCs w:val="24"/>
        </w:rPr>
      </w:pPr>
    </w:p>
    <w:sectPr w:rsidR="00FE350B" w:rsidRPr="00C808C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70" w:rsidRDefault="00325770">
      <w:r>
        <w:separator/>
      </w:r>
    </w:p>
  </w:endnote>
  <w:endnote w:type="continuationSeparator" w:id="0">
    <w:p w:rsidR="00325770" w:rsidRDefault="0032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w:t>
    </w:r>
    <w:r w:rsidR="00B62051">
      <w:rPr>
        <w:rFonts w:ascii="Arial" w:hAnsi="Arial" w:cs="Arial"/>
      </w:rPr>
      <w:t>6</w:t>
    </w:r>
    <w:r w:rsidRPr="00F445BC">
      <w:rPr>
        <w:rFonts w:ascii="Arial" w:hAnsi="Arial" w:cs="Arial"/>
      </w:rPr>
      <w:t>. </w:t>
    </w:r>
    <w:r w:rsidR="00B62051">
      <w:rPr>
        <w:rFonts w:ascii="Arial" w:hAnsi="Arial" w:cs="Arial"/>
      </w:rPr>
      <w:t>4</w:t>
    </w:r>
    <w:r w:rsidRPr="00F445BC">
      <w:rPr>
        <w:rFonts w:ascii="Arial" w:hAnsi="Arial" w:cs="Arial"/>
      </w:rPr>
      <w:t>. 20</w:t>
    </w:r>
    <w:r w:rsidR="00D06E97">
      <w:rPr>
        <w:rFonts w:ascii="Arial" w:hAnsi="Arial" w:cs="Arial"/>
      </w:rPr>
      <w:t>2</w:t>
    </w:r>
    <w:r w:rsidR="00545966">
      <w:rPr>
        <w:rFonts w:ascii="Arial" w:hAnsi="Arial" w:cs="Arial"/>
      </w:rPr>
      <w:t>1</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F13047">
      <w:rPr>
        <w:rStyle w:val="slostrnky"/>
        <w:rFonts w:cs="Arial"/>
        <w:noProof/>
      </w:rPr>
      <w:t>2</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F13047">
      <w:rPr>
        <w:rStyle w:val="slostrnky"/>
        <w:rFonts w:cs="Arial"/>
        <w:noProof/>
      </w:rPr>
      <w:t>2</w:t>
    </w:r>
    <w:r w:rsidRPr="00F445BC">
      <w:rPr>
        <w:rStyle w:val="slostrnky"/>
        <w:rFonts w:cs="Arial"/>
      </w:rPr>
      <w:fldChar w:fldCharType="end"/>
    </w:r>
    <w:r w:rsidRPr="00F445BC">
      <w:rPr>
        <w:rFonts w:ascii="Arial" w:hAnsi="Arial" w:cs="Arial"/>
      </w:rPr>
      <w:t>)</w:t>
    </w:r>
  </w:p>
  <w:p w:rsidR="005064F3" w:rsidRPr="00F445BC" w:rsidRDefault="002456FC" w:rsidP="00AF7555">
    <w:pPr>
      <w:pStyle w:val="Zpat"/>
      <w:pBdr>
        <w:top w:val="single" w:sz="4" w:space="1" w:color="auto"/>
      </w:pBdr>
      <w:spacing w:after="0"/>
      <w:rPr>
        <w:rFonts w:ascii="Arial" w:hAnsi="Arial" w:cs="Arial"/>
      </w:rPr>
    </w:pPr>
    <w:r>
      <w:rPr>
        <w:rFonts w:ascii="Arial" w:hAnsi="Arial" w:cs="Arial"/>
      </w:rPr>
      <w:t>10</w:t>
    </w:r>
    <w:r w:rsidR="005064F3" w:rsidRPr="00F445BC">
      <w:rPr>
        <w:rFonts w:ascii="Arial" w:hAnsi="Arial" w:cs="Arial"/>
      </w:rPr>
      <w:t>.</w:t>
    </w:r>
    <w:r w:rsidR="00EB171B">
      <w:rPr>
        <w:rFonts w:ascii="Arial" w:hAnsi="Arial" w:cs="Arial"/>
      </w:rPr>
      <w:t>4</w:t>
    </w:r>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70" w:rsidRDefault="00325770">
      <w:r>
        <w:separator/>
      </w:r>
    </w:p>
  </w:footnote>
  <w:footnote w:type="continuationSeparator" w:id="0">
    <w:p w:rsidR="00325770" w:rsidRDefault="0032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4"/>
  </w:num>
  <w:num w:numId="7">
    <w:abstractNumId w:val="44"/>
  </w:num>
  <w:num w:numId="8">
    <w:abstractNumId w:val="6"/>
  </w:num>
  <w:num w:numId="9">
    <w:abstractNumId w:val="23"/>
  </w:num>
  <w:num w:numId="10">
    <w:abstractNumId w:val="8"/>
  </w:num>
  <w:num w:numId="11">
    <w:abstractNumId w:val="37"/>
  </w:num>
  <w:num w:numId="12">
    <w:abstractNumId w:val="36"/>
  </w:num>
  <w:num w:numId="13">
    <w:abstractNumId w:val="42"/>
  </w:num>
  <w:num w:numId="14">
    <w:abstractNumId w:val="35"/>
  </w:num>
  <w:num w:numId="15">
    <w:abstractNumId w:val="39"/>
  </w:num>
  <w:num w:numId="16">
    <w:abstractNumId w:val="15"/>
  </w:num>
  <w:num w:numId="17">
    <w:abstractNumId w:val="24"/>
  </w:num>
  <w:num w:numId="18">
    <w:abstractNumId w:val="21"/>
  </w:num>
  <w:num w:numId="19">
    <w:abstractNumId w:val="10"/>
  </w:num>
  <w:num w:numId="20">
    <w:abstractNumId w:val="33"/>
  </w:num>
  <w:num w:numId="21">
    <w:abstractNumId w:val="1"/>
  </w:num>
  <w:num w:numId="22">
    <w:abstractNumId w:val="13"/>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6"/>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3"/>
  </w:num>
  <w:num w:numId="42">
    <w:abstractNumId w:val="31"/>
  </w:num>
  <w:num w:numId="43">
    <w:abstractNumId w:val="5"/>
  </w:num>
  <w:num w:numId="44">
    <w:abstractNumId w:val="3"/>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6FC"/>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520"/>
    <w:rsid w:val="00322175"/>
    <w:rsid w:val="00322AAB"/>
    <w:rsid w:val="003232E2"/>
    <w:rsid w:val="00325770"/>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0F5A"/>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08"/>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365"/>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66CB0"/>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11BA4"/>
    <w:rsid w:val="00F1233C"/>
    <w:rsid w:val="00F13047"/>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350B"/>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3047"/>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F1304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13047"/>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F4530-69C2-4469-AA6E-AFB29069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4697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2021-04-06T07:45:00Z</cp:lastPrinted>
  <dcterms:created xsi:type="dcterms:W3CDTF">2021-04-06T07:45:00Z</dcterms:created>
  <dcterms:modified xsi:type="dcterms:W3CDTF">2021-04-06T07:45:00Z</dcterms:modified>
</cp:coreProperties>
</file>