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91DCC" w14:textId="77777777" w:rsidR="00DE4B1E" w:rsidRPr="00DE4B1E" w:rsidRDefault="00DE4B1E" w:rsidP="00DE4B1E">
      <w:pPr>
        <w:widowControl w:val="0"/>
        <w:spacing w:before="0" w:after="240" w:line="240" w:lineRule="auto"/>
        <w:rPr>
          <w:rFonts w:eastAsia="Times New Roman"/>
          <w:b/>
          <w:noProof/>
          <w:szCs w:val="20"/>
        </w:rPr>
      </w:pPr>
      <w:r w:rsidRPr="00DE4B1E">
        <w:rPr>
          <w:rFonts w:eastAsia="Times New Roman"/>
          <w:b/>
          <w:noProof/>
          <w:szCs w:val="20"/>
        </w:rPr>
        <w:t>Důvodová</w:t>
      </w:r>
      <w:r w:rsidRPr="00DE4B1E">
        <w:rPr>
          <w:rFonts w:eastAsia="Arial"/>
          <w:b/>
          <w:noProof/>
          <w:szCs w:val="20"/>
        </w:rPr>
        <w:t xml:space="preserve"> </w:t>
      </w:r>
      <w:r w:rsidRPr="00DE4B1E">
        <w:rPr>
          <w:rFonts w:eastAsia="Times New Roman"/>
          <w:b/>
          <w:noProof/>
          <w:szCs w:val="20"/>
        </w:rPr>
        <w:t>zpráva:</w:t>
      </w:r>
    </w:p>
    <w:p w14:paraId="4C7B98CB" w14:textId="77777777" w:rsidR="00D06946" w:rsidRDefault="00D06946" w:rsidP="00DE4B1E">
      <w:pPr>
        <w:spacing w:before="0" w:line="240" w:lineRule="auto"/>
        <w:rPr>
          <w:rFonts w:eastAsia="Times New Roman"/>
          <w:szCs w:val="24"/>
        </w:rPr>
      </w:pPr>
    </w:p>
    <w:p w14:paraId="7909079A" w14:textId="6B9D7BBF" w:rsidR="00DE4B1E" w:rsidRPr="00DE4B1E" w:rsidRDefault="00DE4B1E" w:rsidP="00DE4B1E">
      <w:pPr>
        <w:spacing w:before="0" w:line="240" w:lineRule="auto"/>
        <w:rPr>
          <w:rFonts w:eastAsia="Times New Roman"/>
          <w:szCs w:val="24"/>
        </w:rPr>
      </w:pPr>
      <w:r w:rsidRPr="00DE4B1E">
        <w:rPr>
          <w:rFonts w:eastAsia="Times New Roman"/>
          <w:szCs w:val="24"/>
        </w:rPr>
        <w:t xml:space="preserve">Zastupitelstvo Olomouckého kraje schválilo na svém zasedání dne </w:t>
      </w:r>
      <w:r>
        <w:rPr>
          <w:rFonts w:eastAsia="Times New Roman"/>
          <w:szCs w:val="24"/>
        </w:rPr>
        <w:t>22</w:t>
      </w:r>
      <w:r w:rsidRPr="00DE4B1E">
        <w:rPr>
          <w:rFonts w:eastAsia="Times New Roman"/>
          <w:szCs w:val="24"/>
        </w:rPr>
        <w:t>. 2. 20</w:t>
      </w:r>
      <w:r>
        <w:rPr>
          <w:rFonts w:eastAsia="Times New Roman"/>
          <w:szCs w:val="24"/>
        </w:rPr>
        <w:t>21</w:t>
      </w:r>
      <w:r w:rsidRPr="00DE4B1E">
        <w:rPr>
          <w:rFonts w:eastAsia="Times New Roman"/>
          <w:szCs w:val="24"/>
        </w:rPr>
        <w:t xml:space="preserve"> usnesením č</w:t>
      </w:r>
      <w:r w:rsidRPr="004A004F">
        <w:rPr>
          <w:rFonts w:eastAsia="Times New Roman"/>
          <w:szCs w:val="24"/>
        </w:rPr>
        <w:t>.  UZ/</w:t>
      </w:r>
      <w:r w:rsidR="004A004F" w:rsidRPr="004A004F">
        <w:rPr>
          <w:rFonts w:eastAsia="Times New Roman"/>
          <w:szCs w:val="24"/>
        </w:rPr>
        <w:t>3</w:t>
      </w:r>
      <w:r w:rsidRPr="004A004F">
        <w:rPr>
          <w:rFonts w:eastAsia="Times New Roman"/>
          <w:szCs w:val="24"/>
        </w:rPr>
        <w:t>/1</w:t>
      </w:r>
      <w:r w:rsidR="004A004F" w:rsidRPr="004A004F">
        <w:rPr>
          <w:rFonts w:eastAsia="Times New Roman"/>
          <w:szCs w:val="24"/>
        </w:rPr>
        <w:t>5</w:t>
      </w:r>
      <w:r w:rsidRPr="004A004F">
        <w:rPr>
          <w:rFonts w:eastAsia="Times New Roman"/>
          <w:szCs w:val="24"/>
        </w:rPr>
        <w:t>/20</w:t>
      </w:r>
      <w:r w:rsidR="004A004F" w:rsidRPr="004A004F">
        <w:rPr>
          <w:rFonts w:eastAsia="Times New Roman"/>
          <w:szCs w:val="24"/>
        </w:rPr>
        <w:t>21</w:t>
      </w:r>
      <w:r w:rsidRPr="00DE4B1E">
        <w:rPr>
          <w:rFonts w:eastAsia="Times New Roman"/>
          <w:szCs w:val="24"/>
        </w:rPr>
        <w:t xml:space="preserve"> Zásady pro poskytování individuálních dotací z rozpočtu Olomouckého kraje v roce 202</w:t>
      </w:r>
      <w:r>
        <w:rPr>
          <w:rFonts w:eastAsia="Times New Roman"/>
          <w:szCs w:val="24"/>
        </w:rPr>
        <w:t>1</w:t>
      </w:r>
      <w:r w:rsidRPr="00DE4B1E">
        <w:rPr>
          <w:rFonts w:eastAsia="Times New Roman"/>
          <w:szCs w:val="24"/>
        </w:rPr>
        <w:t xml:space="preserve"> (dále jen „Zásady“). </w:t>
      </w:r>
    </w:p>
    <w:p w14:paraId="6A759FBF" w14:textId="77777777" w:rsidR="00DE4B1E" w:rsidRPr="00DE4B1E" w:rsidRDefault="00DE4B1E" w:rsidP="00DE4B1E">
      <w:pPr>
        <w:spacing w:before="0" w:line="240" w:lineRule="auto"/>
        <w:rPr>
          <w:rFonts w:eastAsia="Times New Roman"/>
          <w:szCs w:val="24"/>
        </w:rPr>
      </w:pPr>
    </w:p>
    <w:p w14:paraId="3D7E4584" w14:textId="5E338970" w:rsidR="00DE4B1E" w:rsidRPr="00DE4B1E" w:rsidRDefault="00A31ECA" w:rsidP="00DE4B1E">
      <w:pPr>
        <w:spacing w:before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Zastupitelstvu O</w:t>
      </w:r>
      <w:r w:rsidR="00DE4B1E" w:rsidRPr="00DE4B1E">
        <w:rPr>
          <w:rFonts w:eastAsia="Times New Roman"/>
          <w:szCs w:val="24"/>
        </w:rPr>
        <w:t>lomouckého kraje (dále jen „</w:t>
      </w:r>
      <w:r>
        <w:rPr>
          <w:rFonts w:eastAsia="Times New Roman"/>
          <w:szCs w:val="24"/>
        </w:rPr>
        <w:t>Z</w:t>
      </w:r>
      <w:r w:rsidR="00DE4B1E" w:rsidRPr="00DE4B1E">
        <w:rPr>
          <w:rFonts w:eastAsia="Times New Roman"/>
          <w:szCs w:val="24"/>
        </w:rPr>
        <w:t xml:space="preserve">OK“) je předkládána následující žádost </w:t>
      </w:r>
      <w:r w:rsidR="00DE4B1E" w:rsidRPr="00DE4B1E">
        <w:rPr>
          <w:rFonts w:eastAsia="Times New Roman"/>
          <w:szCs w:val="24"/>
        </w:rPr>
        <w:br/>
        <w:t>o poskytnutí individuální dotace:</w:t>
      </w:r>
    </w:p>
    <w:p w14:paraId="303DBEB5" w14:textId="77777777" w:rsidR="00DE4B1E" w:rsidRPr="00DE4B1E" w:rsidRDefault="00DE4B1E" w:rsidP="00DE4B1E">
      <w:pPr>
        <w:spacing w:before="0" w:line="240" w:lineRule="auto"/>
        <w:rPr>
          <w:rFonts w:eastAsia="Times New Roman"/>
          <w:b/>
          <w:szCs w:val="24"/>
          <w:u w:val="single"/>
        </w:rPr>
      </w:pPr>
    </w:p>
    <w:p w14:paraId="4BC9F2DB" w14:textId="5611FEF6" w:rsidR="00DE4B1E" w:rsidRPr="00DE4B1E" w:rsidRDefault="00DE4B1E" w:rsidP="00DE4B1E">
      <w:pPr>
        <w:spacing w:line="240" w:lineRule="auto"/>
        <w:contextualSpacing/>
        <w:rPr>
          <w:rFonts w:eastAsia="Times New Roman"/>
          <w:szCs w:val="24"/>
        </w:rPr>
      </w:pPr>
      <w:r w:rsidRPr="00DE4B1E">
        <w:rPr>
          <w:rFonts w:eastAsia="Times New Roman"/>
          <w:b/>
          <w:szCs w:val="24"/>
        </w:rPr>
        <w:t xml:space="preserve">Žadatel: </w:t>
      </w:r>
      <w:r w:rsidRPr="00F33DE8">
        <w:rPr>
          <w:rFonts w:eastAsia="Times New Roman"/>
          <w:b/>
          <w:szCs w:val="24"/>
          <w:u w:val="single"/>
        </w:rPr>
        <w:t>Obec Vícemě</w:t>
      </w:r>
      <w:r w:rsidR="00D06946" w:rsidRPr="00F33DE8">
        <w:rPr>
          <w:rFonts w:eastAsia="Times New Roman"/>
          <w:b/>
          <w:szCs w:val="24"/>
          <w:u w:val="single"/>
        </w:rPr>
        <w:t>ř</w:t>
      </w:r>
      <w:r w:rsidRPr="00F33DE8">
        <w:rPr>
          <w:rFonts w:eastAsia="Times New Roman"/>
          <w:b/>
          <w:szCs w:val="24"/>
          <w:u w:val="single"/>
        </w:rPr>
        <w:t>ice</w:t>
      </w:r>
      <w:r w:rsidRPr="00DE4B1E">
        <w:rPr>
          <w:rFonts w:eastAsia="Times New Roman"/>
          <w:szCs w:val="24"/>
        </w:rPr>
        <w:t xml:space="preserve">,                             </w:t>
      </w:r>
    </w:p>
    <w:p w14:paraId="1D7691E1" w14:textId="184DA529" w:rsidR="00DE4B1E" w:rsidRPr="00DE4B1E" w:rsidRDefault="00DE4B1E" w:rsidP="00DE4B1E">
      <w:pPr>
        <w:spacing w:line="240" w:lineRule="auto"/>
        <w:contextualSpacing/>
        <w:rPr>
          <w:rFonts w:eastAsia="Times New Roman"/>
          <w:szCs w:val="24"/>
        </w:rPr>
      </w:pPr>
      <w:r w:rsidRPr="00DE4B1E">
        <w:rPr>
          <w:rFonts w:eastAsia="Times New Roman"/>
          <w:szCs w:val="24"/>
        </w:rPr>
        <w:t xml:space="preserve">               </w:t>
      </w:r>
      <w:r>
        <w:rPr>
          <w:rFonts w:eastAsia="Times New Roman"/>
          <w:szCs w:val="24"/>
        </w:rPr>
        <w:t>Vícemě</w:t>
      </w:r>
      <w:r w:rsidR="00D06946">
        <w:rPr>
          <w:rFonts w:eastAsia="Times New Roman"/>
          <w:szCs w:val="24"/>
        </w:rPr>
        <w:t>ř</w:t>
      </w:r>
      <w:r>
        <w:rPr>
          <w:rFonts w:eastAsia="Times New Roman"/>
          <w:szCs w:val="24"/>
        </w:rPr>
        <w:t xml:space="preserve">ice 26, </w:t>
      </w:r>
      <w:r w:rsidRPr="00DE4B1E">
        <w:rPr>
          <w:rFonts w:eastAsia="Times New Roman"/>
          <w:szCs w:val="24"/>
        </w:rPr>
        <w:t>PSČ: 7</w:t>
      </w:r>
      <w:r>
        <w:rPr>
          <w:rFonts w:eastAsia="Times New Roman"/>
          <w:szCs w:val="24"/>
        </w:rPr>
        <w:t>98 26</w:t>
      </w:r>
      <w:r w:rsidRPr="00DE4B1E">
        <w:rPr>
          <w:rFonts w:eastAsia="Times New Roman"/>
          <w:szCs w:val="24"/>
        </w:rPr>
        <w:t>, IČO: 00</w:t>
      </w:r>
      <w:r>
        <w:rPr>
          <w:rFonts w:eastAsia="Times New Roman"/>
          <w:szCs w:val="24"/>
        </w:rPr>
        <w:t>288888</w:t>
      </w:r>
    </w:p>
    <w:p w14:paraId="68C721CD" w14:textId="77777777" w:rsidR="00DE4B1E" w:rsidRPr="00DE4B1E" w:rsidRDefault="00DE4B1E" w:rsidP="00DE4B1E">
      <w:pPr>
        <w:spacing w:before="0" w:line="240" w:lineRule="auto"/>
        <w:rPr>
          <w:rFonts w:eastAsia="Times New Roman"/>
          <w:szCs w:val="24"/>
        </w:rPr>
      </w:pPr>
    </w:p>
    <w:p w14:paraId="3A68B719" w14:textId="6214AF0A" w:rsidR="00DE4B1E" w:rsidRPr="00DE4B1E" w:rsidRDefault="00DE4B1E" w:rsidP="00DE4B1E">
      <w:pPr>
        <w:spacing w:before="0" w:line="240" w:lineRule="auto"/>
        <w:ind w:left="-142" w:firstLine="142"/>
        <w:rPr>
          <w:rFonts w:eastAsia="Times New Roman"/>
          <w:szCs w:val="24"/>
        </w:rPr>
      </w:pPr>
      <w:r w:rsidRPr="00DE4B1E">
        <w:rPr>
          <w:rFonts w:eastAsia="Times New Roman"/>
          <w:b/>
          <w:szCs w:val="24"/>
        </w:rPr>
        <w:t xml:space="preserve">Název projektu: </w:t>
      </w:r>
      <w:r w:rsidR="00D06946" w:rsidRPr="00D06946">
        <w:rPr>
          <w:rFonts w:eastAsia="Times New Roman"/>
          <w:szCs w:val="24"/>
        </w:rPr>
        <w:t>Domov u rybníka Víceměřice – pavilon DZR</w:t>
      </w:r>
    </w:p>
    <w:p w14:paraId="5E451D10" w14:textId="77777777" w:rsidR="00DE4B1E" w:rsidRPr="00DE4B1E" w:rsidRDefault="00DE4B1E" w:rsidP="00DE4B1E">
      <w:pPr>
        <w:spacing w:before="0" w:line="240" w:lineRule="auto"/>
        <w:ind w:left="-142" w:firstLine="142"/>
        <w:rPr>
          <w:rFonts w:eastAsia="Times New Roman"/>
          <w:szCs w:val="24"/>
        </w:rPr>
      </w:pPr>
    </w:p>
    <w:p w14:paraId="1C78C6A2" w14:textId="2DFEA333" w:rsidR="00DE4B1E" w:rsidRPr="00DE4B1E" w:rsidRDefault="00DE4B1E" w:rsidP="00DE4B1E">
      <w:pPr>
        <w:spacing w:line="240" w:lineRule="auto"/>
        <w:contextualSpacing/>
        <w:rPr>
          <w:rFonts w:eastAsia="Times New Roman"/>
          <w:szCs w:val="24"/>
        </w:rPr>
      </w:pPr>
      <w:r w:rsidRPr="00DE4B1E">
        <w:rPr>
          <w:rFonts w:eastAsia="Times New Roman"/>
          <w:b/>
          <w:szCs w:val="24"/>
        </w:rPr>
        <w:t>Termín doručení:</w:t>
      </w:r>
      <w:r w:rsidRPr="00DE4B1E">
        <w:rPr>
          <w:rFonts w:eastAsia="Times New Roman"/>
          <w:szCs w:val="24"/>
        </w:rPr>
        <w:t xml:space="preserve"> </w:t>
      </w:r>
      <w:r w:rsidR="00D06946">
        <w:rPr>
          <w:rFonts w:eastAsia="Times New Roman"/>
          <w:szCs w:val="24"/>
        </w:rPr>
        <w:t>15. 3.</w:t>
      </w:r>
      <w:r w:rsidRPr="00DE4B1E">
        <w:rPr>
          <w:rFonts w:eastAsia="Times New Roman"/>
          <w:szCs w:val="24"/>
        </w:rPr>
        <w:t xml:space="preserve"> 202</w:t>
      </w:r>
      <w:r w:rsidR="00D06946">
        <w:rPr>
          <w:rFonts w:eastAsia="Times New Roman"/>
          <w:szCs w:val="24"/>
        </w:rPr>
        <w:t>1</w:t>
      </w:r>
      <w:r w:rsidRPr="00DE4B1E">
        <w:rPr>
          <w:rFonts w:eastAsia="Times New Roman"/>
          <w:szCs w:val="24"/>
        </w:rPr>
        <w:t xml:space="preserve"> (ve VFP), </w:t>
      </w:r>
      <w:r w:rsidR="004A004F">
        <w:rPr>
          <w:rFonts w:eastAsia="Times New Roman"/>
          <w:szCs w:val="24"/>
        </w:rPr>
        <w:t>15. 3. 2021 (</w:t>
      </w:r>
      <w:r w:rsidRPr="004A004F">
        <w:rPr>
          <w:rFonts w:eastAsia="Times New Roman"/>
          <w:szCs w:val="24"/>
        </w:rPr>
        <w:t>DS)</w:t>
      </w:r>
    </w:p>
    <w:p w14:paraId="6068E3D4" w14:textId="77777777" w:rsidR="00DE4B1E" w:rsidRPr="00DE4B1E" w:rsidRDefault="00DE4B1E" w:rsidP="00DE4B1E">
      <w:pPr>
        <w:spacing w:line="240" w:lineRule="auto"/>
        <w:contextualSpacing/>
        <w:rPr>
          <w:rFonts w:eastAsia="Times New Roman"/>
          <w:szCs w:val="24"/>
        </w:rPr>
      </w:pPr>
    </w:p>
    <w:p w14:paraId="41C00BB9" w14:textId="77777777" w:rsidR="00640115" w:rsidRPr="00640115" w:rsidRDefault="00640115" w:rsidP="00640115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/>
          <w:b/>
          <w:szCs w:val="24"/>
        </w:rPr>
      </w:pPr>
      <w:r w:rsidRPr="00640115">
        <w:rPr>
          <w:rFonts w:eastAsia="Times New Roman"/>
          <w:b/>
          <w:szCs w:val="24"/>
        </w:rPr>
        <w:t xml:space="preserve">Stručný popis investičního projektu: </w:t>
      </w:r>
    </w:p>
    <w:p w14:paraId="7F8E7CB0" w14:textId="77777777" w:rsidR="00640115" w:rsidRPr="00640115" w:rsidRDefault="00640115" w:rsidP="00640115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/>
          <w:szCs w:val="24"/>
        </w:rPr>
      </w:pPr>
      <w:r w:rsidRPr="00640115">
        <w:rPr>
          <w:rFonts w:eastAsia="Times New Roman"/>
          <w:szCs w:val="24"/>
        </w:rPr>
        <w:t xml:space="preserve">Předmětem projektu je výstavba nového pavilonu Domova se zvláštním režimem (DZR) v areálu Domova u rybníka Víceměřice, p. o. Výstavbou vznikne 36 nových lůžek pro klienty centra, jejichž stav vyžaduje pomoc při péči o vlastní osobu a zvýšení dohled.   </w:t>
      </w:r>
    </w:p>
    <w:p w14:paraId="18526CE4" w14:textId="77777777" w:rsidR="00640115" w:rsidRPr="00640115" w:rsidRDefault="00640115" w:rsidP="00640115">
      <w:pPr>
        <w:autoSpaceDE w:val="0"/>
        <w:autoSpaceDN w:val="0"/>
        <w:adjustRightInd w:val="0"/>
        <w:spacing w:before="0" w:line="240" w:lineRule="auto"/>
        <w:rPr>
          <w:szCs w:val="24"/>
          <w:lang w:eastAsia="en-US"/>
        </w:rPr>
      </w:pPr>
      <w:r w:rsidRPr="00640115">
        <w:rPr>
          <w:rFonts w:eastAsia="Times New Roman"/>
          <w:szCs w:val="24"/>
        </w:rPr>
        <w:t xml:space="preserve">Nový pavilon je navržen jako dvoupodlažní nepodsklepený objekt o rozměrech 47,5 x 21,25 m.  </w:t>
      </w:r>
      <w:r w:rsidRPr="00640115">
        <w:rPr>
          <w:szCs w:val="24"/>
          <w:lang w:eastAsia="en-US"/>
        </w:rPr>
        <w:t>Půdorysně je objekt obdélníkového tvaru, výšky 11 m s valbovou střechou.</w:t>
      </w:r>
    </w:p>
    <w:p w14:paraId="2D283188" w14:textId="77777777" w:rsidR="00640115" w:rsidRPr="00640115" w:rsidRDefault="00640115" w:rsidP="00640115">
      <w:pPr>
        <w:autoSpaceDE w:val="0"/>
        <w:autoSpaceDN w:val="0"/>
        <w:adjustRightInd w:val="0"/>
        <w:spacing w:before="0" w:line="240" w:lineRule="auto"/>
        <w:rPr>
          <w:szCs w:val="24"/>
          <w:lang w:eastAsia="en-US"/>
        </w:rPr>
      </w:pPr>
      <w:r w:rsidRPr="00640115">
        <w:rPr>
          <w:szCs w:val="24"/>
          <w:lang w:eastAsia="en-US"/>
        </w:rPr>
        <w:t>Vstup do objektu je řešen jako bezbariérový. Z chodby hlavního vstupu vede schodiště a chodba 1. NP, pro přepravu do 2. NP možno využít osobolůžkový výtah. Z chodby je zpřístupněno 10 pokojů s vlastním sociálním zařízením, jídelna klientů, místnost pracovní terapie, akviziční místnost, ošetřovna, sklad čistého a špinavého prádla, společná koupelna, dezinfekční místnost, úklidová komora, šatna zaměstnanců s koupelnou a WC zaměstnanců. V 1. NP se nachází únikové schodiště a sklad vozíků. 2. NP je dispozičně shodné s tím rozdílem, že vstup na podlaží je ze schodiště a místo skladů vozíků je technická místnost pro umístění kotlů a ohřev TUV. Objekt bude napojen na stávající inženýrské sítě a bude přístupný ze stávajících komunikací. V pavilonu bude k dispozici 16 dvoulůžkových pokojů a 4 pokoje jednolůžkové.</w:t>
      </w:r>
    </w:p>
    <w:p w14:paraId="7A010BEA" w14:textId="77777777" w:rsidR="00640115" w:rsidRPr="00640115" w:rsidRDefault="00640115" w:rsidP="00640115">
      <w:pPr>
        <w:autoSpaceDE w:val="0"/>
        <w:autoSpaceDN w:val="0"/>
        <w:adjustRightInd w:val="0"/>
        <w:spacing w:before="0" w:line="240" w:lineRule="auto"/>
        <w:rPr>
          <w:szCs w:val="24"/>
          <w:lang w:eastAsia="en-US"/>
        </w:rPr>
      </w:pPr>
    </w:p>
    <w:p w14:paraId="682ED6A2" w14:textId="77777777" w:rsidR="00640115" w:rsidRPr="00640115" w:rsidRDefault="00640115" w:rsidP="00640115">
      <w:pPr>
        <w:autoSpaceDE w:val="0"/>
        <w:autoSpaceDN w:val="0"/>
        <w:adjustRightInd w:val="0"/>
        <w:spacing w:before="0" w:line="240" w:lineRule="auto"/>
        <w:rPr>
          <w:szCs w:val="24"/>
          <w:lang w:eastAsia="en-US"/>
        </w:rPr>
      </w:pPr>
      <w:r w:rsidRPr="00640115">
        <w:rPr>
          <w:szCs w:val="24"/>
          <w:lang w:eastAsia="en-US"/>
        </w:rPr>
        <w:t>Celkové předpokládané realizační výdaje včetně výdajů přípravy a zabezpečení akce, činí 65.076.865,- Kč. Výdaje na realizaci stavebních prací, dle zpracované PD, činí 57.555.510,- Kč. Projekt je spolufinancován z programu MPSV. Podpora MPSV na realizace stavebních prací činí 29.749.574,- Kč.</w:t>
      </w:r>
    </w:p>
    <w:p w14:paraId="67ED061A" w14:textId="77777777" w:rsidR="00640115" w:rsidRPr="00640115" w:rsidRDefault="00640115" w:rsidP="00640115">
      <w:pPr>
        <w:autoSpaceDE w:val="0"/>
        <w:autoSpaceDN w:val="0"/>
        <w:adjustRightInd w:val="0"/>
        <w:spacing w:before="0" w:line="240" w:lineRule="auto"/>
        <w:rPr>
          <w:szCs w:val="24"/>
          <w:lang w:eastAsia="en-US"/>
        </w:rPr>
      </w:pPr>
      <w:r w:rsidRPr="00640115">
        <w:rPr>
          <w:szCs w:val="24"/>
          <w:lang w:eastAsia="en-US"/>
        </w:rPr>
        <w:t>S ohledem na finanční náročnost akce, velikost obce a význam akce z pohledu Olomouckého kraje, žádá obec Víceměřice Olomoucký kraj o podporu ve výši 16.908.000,- Kč. Podpora Olomouckého kraje bude použita na spolufinancování realizace stavebních objektů SO-01, SO-03, SO-09 a SO-10. Výdaje na realizaci těchto objektů se předpokládají ve výši 51.469.034,- Kč. Z toho požadovaná podpora z Olomouckého kraje činí 16.908.000,- Kč, výše výdajů financovaných z rozpočtu obce je 6.471.765,- Kč a zbytek výdajů je spolufinancován z dotace MPSV.</w:t>
      </w:r>
    </w:p>
    <w:p w14:paraId="0B0FF9F3" w14:textId="77C8FB0F" w:rsidR="00640115" w:rsidRDefault="00640115" w:rsidP="00640115">
      <w:pPr>
        <w:autoSpaceDE w:val="0"/>
        <w:autoSpaceDN w:val="0"/>
        <w:adjustRightInd w:val="0"/>
        <w:spacing w:before="0" w:line="240" w:lineRule="auto"/>
        <w:rPr>
          <w:szCs w:val="24"/>
          <w:lang w:eastAsia="en-US"/>
        </w:rPr>
      </w:pPr>
    </w:p>
    <w:p w14:paraId="74546EF3" w14:textId="77777777" w:rsidR="00A31ECA" w:rsidRPr="00640115" w:rsidRDefault="00A31ECA" w:rsidP="00640115">
      <w:pPr>
        <w:autoSpaceDE w:val="0"/>
        <w:autoSpaceDN w:val="0"/>
        <w:adjustRightInd w:val="0"/>
        <w:spacing w:before="0" w:line="240" w:lineRule="auto"/>
        <w:rPr>
          <w:szCs w:val="24"/>
          <w:lang w:eastAsia="en-US"/>
        </w:rPr>
      </w:pPr>
    </w:p>
    <w:p w14:paraId="7EF4A555" w14:textId="77777777" w:rsidR="00640115" w:rsidRPr="00640115" w:rsidRDefault="00640115" w:rsidP="00640115">
      <w:pPr>
        <w:autoSpaceDE w:val="0"/>
        <w:autoSpaceDN w:val="0"/>
        <w:adjustRightInd w:val="0"/>
        <w:spacing w:before="0" w:line="240" w:lineRule="auto"/>
        <w:rPr>
          <w:szCs w:val="24"/>
          <w:u w:val="single"/>
          <w:lang w:eastAsia="en-US"/>
        </w:rPr>
      </w:pPr>
      <w:r w:rsidRPr="00640115">
        <w:rPr>
          <w:szCs w:val="24"/>
          <w:u w:val="single"/>
          <w:lang w:eastAsia="en-US"/>
        </w:rPr>
        <w:lastRenderedPageBreak/>
        <w:t>Doplňující informace:</w:t>
      </w:r>
    </w:p>
    <w:p w14:paraId="0A77A7B7" w14:textId="19CD29A0" w:rsidR="00640115" w:rsidRPr="00640115" w:rsidRDefault="00640115" w:rsidP="00640115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/>
          <w:szCs w:val="24"/>
        </w:rPr>
      </w:pPr>
      <w:r w:rsidRPr="00640115">
        <w:rPr>
          <w:rFonts w:eastAsia="Times New Roman"/>
          <w:szCs w:val="24"/>
        </w:rPr>
        <w:t>Obec Víceměřice je zřizovatelem příspěvkové organizace Domov u Rybníka Víceměřice (</w:t>
      </w:r>
      <w:r w:rsidRPr="00640115">
        <w:rPr>
          <w:rFonts w:eastAsia="Times New Roman"/>
          <w:i/>
          <w:szCs w:val="24"/>
        </w:rPr>
        <w:t>pozn. příspěvkovou organizaci obec Víceměřice převzala od Olomouckého kraje od 1. 2. 2005 na základě § 18 odst. 1 zákona č. 290/2002 Sb., o přechodu některých dalších věcí, práv a závazků České republiky na kraje a obce, občanská sdružení působící v oblasti tělovýchovy a sportu a o souvisejících změnách a o změně zákona č. 157/2000 Sb., o přechodu některých věcí, práv a závazků z majetku České republiky, ve znění zákona č.10/2001 Sb., a zákona č. 20/1966 Sb., o péči o zdraví lidu, ve znění pozdějších předpisů</w:t>
      </w:r>
      <w:r w:rsidRPr="00640115">
        <w:rPr>
          <w:rFonts w:eastAsia="Times New Roman"/>
          <w:szCs w:val="24"/>
        </w:rPr>
        <w:t>), která m.j.</w:t>
      </w:r>
      <w:r w:rsidR="00C94EB9">
        <w:rPr>
          <w:rFonts w:eastAsia="Times New Roman"/>
          <w:szCs w:val="24"/>
        </w:rPr>
        <w:t xml:space="preserve"> </w:t>
      </w:r>
      <w:r w:rsidRPr="00640115">
        <w:rPr>
          <w:rFonts w:eastAsia="Times New Roman"/>
          <w:szCs w:val="24"/>
        </w:rPr>
        <w:t xml:space="preserve">poskytuje od r. 2014 pobytovou sociální službu Domovy se zvláštním režimem (dále pouze „DZR“) pro osoby, které se nacházejí v nepříznivé sociální situaci a mají sníženou soběstačnost, zejména z důvodu věku a z důvodu onemocnění určitým typem demence. Situace uživatelů služby vyžaduje pravidelnou pomoc jiné fyzické osoby, přičemž podpora a pomoc je nutná v rozsahu, kterou jim není schopna zajistit rodina ani jiný typ sociální služby. </w:t>
      </w:r>
    </w:p>
    <w:p w14:paraId="2B69D872" w14:textId="77777777" w:rsidR="00640115" w:rsidRPr="00640115" w:rsidRDefault="00640115" w:rsidP="00640115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/>
          <w:szCs w:val="24"/>
        </w:rPr>
      </w:pPr>
      <w:r w:rsidRPr="00640115">
        <w:rPr>
          <w:rFonts w:eastAsia="Times New Roman"/>
          <w:szCs w:val="24"/>
        </w:rPr>
        <w:t xml:space="preserve">Obec Víceměřice v rámci zvyšování úrovně poskytovaných služeb řeší problematiku materiálně technického standardu, který má uživatelům zajistit důstojný život – zkvalitní seniorům pobyt a napomůže profesionálnímu přístupu k lidem, kteří trpí demencí. </w:t>
      </w:r>
    </w:p>
    <w:p w14:paraId="16A15366" w14:textId="77777777" w:rsidR="00640115" w:rsidRPr="00640115" w:rsidRDefault="00640115" w:rsidP="00640115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/>
          <w:szCs w:val="24"/>
        </w:rPr>
      </w:pPr>
      <w:r w:rsidRPr="00640115">
        <w:rPr>
          <w:rFonts w:eastAsia="Times New Roman"/>
          <w:szCs w:val="24"/>
        </w:rPr>
        <w:t>DZR má kapacitu 36 uživatelů, což nedostačuje k uspokojení poptávky po pobytové sociální službě zaměřené na osoby s demencí a Alzheimerovou chorobou. V mikroregionu Němčicko je poskytování této sociální služby nanejvýš potřebné. Záměrem obce je v následujících třech letech navýšit kapacitu dvojnásobně. Výstavba nové budovy povede nejenom ke zvýšení kapacity a k vytvoření kvalitních a moderních ubytovacích prostor, ale také k využití nových technologií při poskytování služby, ke zlepšení bezpečnostních standardů i architektonického prostředí celého Domova. Nová budova by také nahradila stávající soubor technicko-hospodářských objektů (stolárny, garáží, sýpky, údržby), které by do budoucna vyžadovaly rozsáhlejší investice (do sanace, elektroinstalace, oprav střechy, stropů a podlah). Investice do těchto objektů by nebyla efektivní, neboť se tyto nepodílí na zajištění sociální služby.</w:t>
      </w:r>
    </w:p>
    <w:p w14:paraId="46093C8E" w14:textId="77777777" w:rsidR="00640115" w:rsidRPr="00640115" w:rsidRDefault="00640115" w:rsidP="00640115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/>
          <w:szCs w:val="24"/>
        </w:rPr>
      </w:pPr>
    </w:p>
    <w:p w14:paraId="6B64FEE2" w14:textId="77777777" w:rsidR="00640115" w:rsidRPr="00640115" w:rsidRDefault="00640115" w:rsidP="00640115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/>
          <w:szCs w:val="24"/>
        </w:rPr>
      </w:pPr>
      <w:r w:rsidRPr="00640115">
        <w:rPr>
          <w:rFonts w:eastAsia="Times New Roman"/>
          <w:szCs w:val="24"/>
        </w:rPr>
        <w:t xml:space="preserve">ROK na své schůzi dne 14. 12. 2020 svým usnesením č.  UR/5/55/2020 </w:t>
      </w:r>
      <w:r w:rsidRPr="00640115">
        <w:rPr>
          <w:rFonts w:eastAsia="Times New Roman"/>
          <w:b/>
          <w:szCs w:val="24"/>
        </w:rPr>
        <w:t xml:space="preserve">podpořila </w:t>
      </w:r>
      <w:r w:rsidRPr="00640115">
        <w:rPr>
          <w:rFonts w:eastAsia="Times New Roman"/>
          <w:szCs w:val="24"/>
        </w:rPr>
        <w:t>investiční záměr obce Víceměřice na vybudování nového pavilonu domova se zvláštním režimem, jehož financování bude zajištěno vícezdrojově, a to z dotace ze státního rozpočtu, z rozpočtu obce, a spoluúčastí formou dotace z rozpočtu Olomouckého kraje</w:t>
      </w:r>
    </w:p>
    <w:p w14:paraId="3969B598" w14:textId="77777777" w:rsidR="00F33DE8" w:rsidRPr="00F33DE8" w:rsidRDefault="00F33DE8" w:rsidP="00F33DE8">
      <w:pPr>
        <w:autoSpaceDE w:val="0"/>
        <w:autoSpaceDN w:val="0"/>
        <w:adjustRightInd w:val="0"/>
        <w:spacing w:before="0" w:line="240" w:lineRule="auto"/>
        <w:rPr>
          <w:szCs w:val="24"/>
          <w:lang w:eastAsia="en-US"/>
        </w:rPr>
      </w:pPr>
    </w:p>
    <w:p w14:paraId="7526BDF1" w14:textId="77777777" w:rsidR="00F33DE8" w:rsidRPr="00F33DE8" w:rsidRDefault="00F33DE8" w:rsidP="00F33DE8">
      <w:pPr>
        <w:tabs>
          <w:tab w:val="right" w:pos="9072"/>
        </w:tabs>
        <w:spacing w:after="120" w:line="240" w:lineRule="auto"/>
        <w:contextualSpacing/>
        <w:rPr>
          <w:rFonts w:eastAsia="Times New Roman"/>
          <w:b/>
          <w:szCs w:val="24"/>
        </w:rPr>
      </w:pPr>
      <w:r w:rsidRPr="00F33DE8">
        <w:rPr>
          <w:rFonts w:eastAsia="Times New Roman"/>
          <w:b/>
          <w:szCs w:val="24"/>
        </w:rPr>
        <w:t xml:space="preserve">Termín realizace:   30. 4. 2021 – 31. 3. 2023           </w:t>
      </w:r>
    </w:p>
    <w:p w14:paraId="5C5CE1CA" w14:textId="77777777" w:rsidR="00F33DE8" w:rsidRPr="00F33DE8" w:rsidRDefault="00F33DE8" w:rsidP="00F33DE8">
      <w:pPr>
        <w:tabs>
          <w:tab w:val="right" w:pos="9072"/>
        </w:tabs>
        <w:spacing w:after="120" w:line="240" w:lineRule="auto"/>
        <w:contextualSpacing/>
        <w:rPr>
          <w:rFonts w:eastAsia="Times New Roman"/>
          <w:b/>
          <w:szCs w:val="24"/>
        </w:rPr>
      </w:pPr>
    </w:p>
    <w:p w14:paraId="724EEFA0" w14:textId="77777777" w:rsidR="00F33DE8" w:rsidRPr="00F33DE8" w:rsidRDefault="00F33DE8" w:rsidP="00F33DE8">
      <w:pPr>
        <w:tabs>
          <w:tab w:val="right" w:pos="9072"/>
        </w:tabs>
        <w:spacing w:after="120" w:line="240" w:lineRule="auto"/>
        <w:contextualSpacing/>
        <w:rPr>
          <w:rFonts w:eastAsia="Times New Roman"/>
          <w:b/>
          <w:szCs w:val="24"/>
        </w:rPr>
      </w:pPr>
      <w:r w:rsidRPr="00F33DE8">
        <w:rPr>
          <w:rFonts w:eastAsia="Times New Roman"/>
          <w:b/>
          <w:szCs w:val="24"/>
        </w:rPr>
        <w:t xml:space="preserve">Dotace bude použita na:  </w:t>
      </w:r>
    </w:p>
    <w:p w14:paraId="594BC6E2" w14:textId="70FA3E57" w:rsidR="00F33DE8" w:rsidRDefault="00F33DE8" w:rsidP="00F33DE8">
      <w:pPr>
        <w:numPr>
          <w:ilvl w:val="0"/>
          <w:numId w:val="23"/>
        </w:numPr>
        <w:autoSpaceDE w:val="0"/>
        <w:autoSpaceDN w:val="0"/>
        <w:adjustRightInd w:val="0"/>
        <w:spacing w:before="0" w:line="240" w:lineRule="auto"/>
        <w:contextualSpacing/>
        <w:jc w:val="left"/>
        <w:rPr>
          <w:szCs w:val="24"/>
          <w:lang w:eastAsia="en-US"/>
        </w:rPr>
      </w:pPr>
      <w:r w:rsidRPr="00F33DE8">
        <w:rPr>
          <w:szCs w:val="24"/>
          <w:lang w:eastAsia="en-US"/>
        </w:rPr>
        <w:t>na realizaci stavebních objektů SO-01 - Budova DZR, SO-03- Komunikace v areálu, SO-09 - Stavební úpravy ocelokolny a SO-10 - Úpravy budovy bývalého mlýnu.</w:t>
      </w:r>
    </w:p>
    <w:p w14:paraId="4B3676DB" w14:textId="4DF59549" w:rsidR="00A31ECA" w:rsidRDefault="00A31ECA" w:rsidP="00A31ECA">
      <w:pPr>
        <w:autoSpaceDE w:val="0"/>
        <w:autoSpaceDN w:val="0"/>
        <w:adjustRightInd w:val="0"/>
        <w:spacing w:before="0" w:line="240" w:lineRule="auto"/>
        <w:contextualSpacing/>
        <w:jc w:val="left"/>
        <w:rPr>
          <w:szCs w:val="24"/>
          <w:lang w:eastAsia="en-US"/>
        </w:rPr>
      </w:pPr>
    </w:p>
    <w:p w14:paraId="616CEAC2" w14:textId="7B206DAA" w:rsidR="00A31ECA" w:rsidRDefault="00A31ECA" w:rsidP="00A31ECA">
      <w:pPr>
        <w:autoSpaceDE w:val="0"/>
        <w:autoSpaceDN w:val="0"/>
        <w:adjustRightInd w:val="0"/>
        <w:spacing w:before="0" w:line="240" w:lineRule="auto"/>
        <w:contextualSpacing/>
        <w:jc w:val="left"/>
        <w:rPr>
          <w:szCs w:val="24"/>
          <w:lang w:eastAsia="en-US"/>
        </w:rPr>
      </w:pPr>
    </w:p>
    <w:p w14:paraId="261C1D74" w14:textId="77777777" w:rsidR="00A31ECA" w:rsidRPr="00F33DE8" w:rsidRDefault="00A31ECA" w:rsidP="005C03AB">
      <w:pPr>
        <w:tabs>
          <w:tab w:val="left" w:pos="7513"/>
          <w:tab w:val="left" w:pos="7655"/>
        </w:tabs>
        <w:autoSpaceDE w:val="0"/>
        <w:autoSpaceDN w:val="0"/>
        <w:adjustRightInd w:val="0"/>
        <w:spacing w:before="0" w:line="240" w:lineRule="auto"/>
        <w:contextualSpacing/>
        <w:jc w:val="left"/>
        <w:rPr>
          <w:szCs w:val="24"/>
          <w:lang w:eastAsia="en-US"/>
        </w:rPr>
      </w:pPr>
    </w:p>
    <w:p w14:paraId="4AB1192F" w14:textId="0FC0F3A8" w:rsidR="00F33DE8" w:rsidRDefault="00F33DE8" w:rsidP="00F33DE8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/>
          <w:b/>
          <w:szCs w:val="24"/>
        </w:rPr>
      </w:pPr>
      <w:r w:rsidRPr="00F33DE8">
        <w:rPr>
          <w:rFonts w:eastAsia="Times New Roman"/>
          <w:b/>
          <w:szCs w:val="24"/>
        </w:rPr>
        <w:lastRenderedPageBreak/>
        <w:t>Struktura financování projektu:</w:t>
      </w:r>
    </w:p>
    <w:p w14:paraId="78503823" w14:textId="77777777" w:rsidR="000B0B85" w:rsidRPr="00F33DE8" w:rsidRDefault="000B0B85" w:rsidP="00F33DE8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/>
          <w:b/>
          <w:szCs w:val="24"/>
        </w:rPr>
      </w:pPr>
    </w:p>
    <w:p w14:paraId="07200B13" w14:textId="77777777" w:rsidR="00F33DE8" w:rsidRPr="00F33DE8" w:rsidRDefault="00F33DE8" w:rsidP="00F33DE8">
      <w:pPr>
        <w:pBdr>
          <w:bottom w:val="single" w:sz="4" w:space="1" w:color="auto"/>
        </w:pBdr>
        <w:tabs>
          <w:tab w:val="right" w:pos="9072"/>
        </w:tabs>
        <w:spacing w:after="120" w:line="240" w:lineRule="auto"/>
        <w:contextualSpacing/>
        <w:rPr>
          <w:rFonts w:eastAsia="Times New Roman"/>
          <w:szCs w:val="24"/>
        </w:rPr>
      </w:pPr>
      <w:r w:rsidRPr="00F33DE8">
        <w:rPr>
          <w:rFonts w:eastAsia="Times New Roman"/>
          <w:szCs w:val="24"/>
        </w:rPr>
        <w:t>Rozpočtované výdaje projektu:</w:t>
      </w:r>
      <w:r w:rsidRPr="00F33DE8">
        <w:rPr>
          <w:rFonts w:eastAsia="Times New Roman"/>
          <w:szCs w:val="24"/>
        </w:rPr>
        <w:tab/>
        <w:t>51 469 034 Kč</w:t>
      </w:r>
    </w:p>
    <w:p w14:paraId="73559A10" w14:textId="77777777" w:rsidR="00F33DE8" w:rsidRPr="00F33DE8" w:rsidRDefault="00F33DE8" w:rsidP="00F33DE8">
      <w:pPr>
        <w:tabs>
          <w:tab w:val="right" w:pos="9072"/>
        </w:tabs>
        <w:spacing w:after="120" w:line="240" w:lineRule="auto"/>
        <w:contextualSpacing/>
        <w:rPr>
          <w:rFonts w:eastAsia="Times New Roman"/>
          <w:szCs w:val="24"/>
        </w:rPr>
      </w:pPr>
      <w:r w:rsidRPr="00F33DE8">
        <w:rPr>
          <w:rFonts w:eastAsia="Times New Roman"/>
          <w:szCs w:val="24"/>
        </w:rPr>
        <w:t>dotace z programu MPSV 013310</w:t>
      </w:r>
      <w:r w:rsidRPr="00F33DE8">
        <w:rPr>
          <w:rFonts w:eastAsia="Times New Roman"/>
          <w:szCs w:val="24"/>
        </w:rPr>
        <w:tab/>
        <w:t>28 089 269 Kč</w:t>
      </w:r>
    </w:p>
    <w:p w14:paraId="36044090" w14:textId="30A055EA" w:rsidR="00F33DE8" w:rsidRPr="00F33DE8" w:rsidRDefault="00F33DE8" w:rsidP="00F33DE8">
      <w:pPr>
        <w:tabs>
          <w:tab w:val="left" w:pos="5954"/>
          <w:tab w:val="left" w:pos="6379"/>
          <w:tab w:val="left" w:pos="6521"/>
          <w:tab w:val="left" w:pos="6663"/>
          <w:tab w:val="right" w:pos="9072"/>
        </w:tabs>
        <w:spacing w:after="120" w:line="240" w:lineRule="auto"/>
        <w:contextualSpacing/>
        <w:jc w:val="left"/>
        <w:rPr>
          <w:rFonts w:eastAsia="Times New Roman"/>
          <w:szCs w:val="24"/>
        </w:rPr>
      </w:pPr>
      <w:r w:rsidRPr="00F33DE8">
        <w:rPr>
          <w:rFonts w:eastAsia="Times New Roman"/>
          <w:szCs w:val="24"/>
        </w:rPr>
        <w:t xml:space="preserve">podíl obce                                                                                          </w:t>
      </w:r>
      <w:r w:rsidR="002872AD">
        <w:rPr>
          <w:rFonts w:eastAsia="Times New Roman"/>
          <w:szCs w:val="24"/>
        </w:rPr>
        <w:t xml:space="preserve">  </w:t>
      </w:r>
      <w:r w:rsidRPr="00F33DE8">
        <w:rPr>
          <w:rFonts w:eastAsia="Times New Roman"/>
          <w:szCs w:val="24"/>
        </w:rPr>
        <w:t xml:space="preserve">      6 471 765 Kč   </w:t>
      </w:r>
    </w:p>
    <w:p w14:paraId="5C2DABC1" w14:textId="77777777" w:rsidR="00F33DE8" w:rsidRPr="00F33DE8" w:rsidRDefault="00F33DE8" w:rsidP="00F33DE8">
      <w:pPr>
        <w:tabs>
          <w:tab w:val="left" w:pos="5954"/>
          <w:tab w:val="left" w:pos="6379"/>
          <w:tab w:val="left" w:pos="6521"/>
          <w:tab w:val="left" w:pos="6663"/>
          <w:tab w:val="right" w:pos="9072"/>
        </w:tabs>
        <w:spacing w:after="120" w:line="240" w:lineRule="auto"/>
        <w:contextualSpacing/>
        <w:jc w:val="left"/>
        <w:rPr>
          <w:rFonts w:eastAsia="Times New Roman"/>
          <w:szCs w:val="24"/>
        </w:rPr>
      </w:pPr>
      <w:r w:rsidRPr="00F33DE8">
        <w:rPr>
          <w:rFonts w:eastAsia="Times New Roman"/>
          <w:szCs w:val="24"/>
        </w:rPr>
        <w:t xml:space="preserve"> </w:t>
      </w:r>
    </w:p>
    <w:p w14:paraId="5F22E3FA" w14:textId="77777777" w:rsidR="00F33DE8" w:rsidRPr="00F33DE8" w:rsidRDefault="00F33DE8" w:rsidP="00F33DE8">
      <w:pPr>
        <w:tabs>
          <w:tab w:val="left" w:pos="5954"/>
          <w:tab w:val="left" w:pos="6379"/>
          <w:tab w:val="left" w:pos="6521"/>
          <w:tab w:val="left" w:pos="6663"/>
          <w:tab w:val="right" w:pos="9072"/>
        </w:tabs>
        <w:spacing w:after="120" w:line="240" w:lineRule="auto"/>
        <w:contextualSpacing/>
        <w:jc w:val="left"/>
        <w:rPr>
          <w:rFonts w:eastAsia="Times New Roman"/>
          <w:szCs w:val="24"/>
          <w:u w:val="single"/>
        </w:rPr>
      </w:pPr>
      <w:r w:rsidRPr="00F33DE8">
        <w:rPr>
          <w:rFonts w:eastAsia="Times New Roman"/>
          <w:b/>
          <w:szCs w:val="24"/>
          <w:u w:val="single"/>
        </w:rPr>
        <w:t>požadovaná dotace z rozpočtu Olomouckého kraje                         16 908 000 Kč</w:t>
      </w:r>
    </w:p>
    <w:p w14:paraId="5890D7FE" w14:textId="6283A0DA" w:rsidR="00F33DE8" w:rsidRPr="00F33DE8" w:rsidRDefault="00F33DE8" w:rsidP="00F33DE8">
      <w:pPr>
        <w:numPr>
          <w:ilvl w:val="0"/>
          <w:numId w:val="21"/>
        </w:numPr>
        <w:tabs>
          <w:tab w:val="left" w:pos="6521"/>
          <w:tab w:val="right" w:pos="9072"/>
        </w:tabs>
        <w:spacing w:before="0" w:after="120" w:line="240" w:lineRule="auto"/>
        <w:contextualSpacing/>
        <w:jc w:val="left"/>
        <w:rPr>
          <w:rFonts w:eastAsia="Times New Roman"/>
          <w:szCs w:val="24"/>
        </w:rPr>
      </w:pPr>
      <w:r w:rsidRPr="00F33DE8">
        <w:rPr>
          <w:rFonts w:eastAsia="Times New Roman"/>
          <w:szCs w:val="24"/>
        </w:rPr>
        <w:t>v r. 2021</w:t>
      </w:r>
      <w:r w:rsidRPr="00F33DE8">
        <w:rPr>
          <w:rFonts w:eastAsia="Times New Roman"/>
          <w:szCs w:val="24"/>
        </w:rPr>
        <w:tab/>
        <w:t xml:space="preserve">                8 </w:t>
      </w:r>
      <w:r w:rsidR="000B4E01">
        <w:rPr>
          <w:rFonts w:eastAsia="Times New Roman"/>
          <w:szCs w:val="24"/>
        </w:rPr>
        <w:t>329</w:t>
      </w:r>
      <w:r w:rsidRPr="00F33DE8">
        <w:rPr>
          <w:rFonts w:eastAsia="Times New Roman"/>
          <w:szCs w:val="24"/>
        </w:rPr>
        <w:t xml:space="preserve"> 000 Kč</w:t>
      </w:r>
    </w:p>
    <w:p w14:paraId="47BB13E0" w14:textId="4B75E334" w:rsidR="00F33DE8" w:rsidRPr="00F33DE8" w:rsidRDefault="00F33DE8" w:rsidP="005C03AB">
      <w:pPr>
        <w:numPr>
          <w:ilvl w:val="0"/>
          <w:numId w:val="21"/>
        </w:numPr>
        <w:tabs>
          <w:tab w:val="left" w:pos="6521"/>
          <w:tab w:val="left" w:pos="7230"/>
          <w:tab w:val="right" w:pos="9072"/>
        </w:tabs>
        <w:spacing w:before="0" w:after="120" w:line="240" w:lineRule="auto"/>
        <w:contextualSpacing/>
        <w:jc w:val="left"/>
        <w:rPr>
          <w:rFonts w:eastAsia="Times New Roman"/>
          <w:szCs w:val="24"/>
        </w:rPr>
      </w:pPr>
      <w:r w:rsidRPr="00F33DE8">
        <w:rPr>
          <w:rFonts w:eastAsia="Times New Roman"/>
          <w:szCs w:val="24"/>
        </w:rPr>
        <w:t xml:space="preserve">v r. 2022                                                                                          </w:t>
      </w:r>
      <w:r w:rsidR="00660630">
        <w:rPr>
          <w:rFonts w:eastAsia="Times New Roman"/>
          <w:szCs w:val="24"/>
        </w:rPr>
        <w:t xml:space="preserve"> </w:t>
      </w:r>
      <w:r w:rsidRPr="00F33DE8">
        <w:rPr>
          <w:rFonts w:eastAsia="Times New Roman"/>
          <w:szCs w:val="24"/>
        </w:rPr>
        <w:t xml:space="preserve"> </w:t>
      </w:r>
      <w:r w:rsidR="005C03AB">
        <w:rPr>
          <w:rFonts w:eastAsia="Times New Roman"/>
          <w:szCs w:val="24"/>
        </w:rPr>
        <w:t xml:space="preserve"> </w:t>
      </w:r>
      <w:r w:rsidRPr="00F33DE8">
        <w:rPr>
          <w:rFonts w:eastAsia="Times New Roman"/>
          <w:szCs w:val="24"/>
        </w:rPr>
        <w:t>8 </w:t>
      </w:r>
      <w:r w:rsidR="000B4E01">
        <w:rPr>
          <w:rFonts w:eastAsia="Times New Roman"/>
          <w:szCs w:val="24"/>
        </w:rPr>
        <w:t>579</w:t>
      </w:r>
      <w:r w:rsidRPr="00F33DE8">
        <w:rPr>
          <w:rFonts w:eastAsia="Times New Roman"/>
          <w:szCs w:val="24"/>
        </w:rPr>
        <w:t xml:space="preserve"> 000 Kč</w:t>
      </w:r>
    </w:p>
    <w:p w14:paraId="41FD1F37" w14:textId="77777777" w:rsidR="002872AD" w:rsidRDefault="002872AD" w:rsidP="002872AD">
      <w:pPr>
        <w:pStyle w:val="Odstavecseseznamem"/>
        <w:rPr>
          <w:rFonts w:eastAsia="Times New Roman" w:cs="Times New Roman"/>
          <w:b/>
          <w:szCs w:val="24"/>
          <w:lang w:eastAsia="en-US"/>
        </w:rPr>
      </w:pPr>
    </w:p>
    <w:p w14:paraId="1990CFF1" w14:textId="2D64D134" w:rsidR="002872AD" w:rsidRPr="002872AD" w:rsidRDefault="002872AD" w:rsidP="00527622">
      <w:pPr>
        <w:numPr>
          <w:ilvl w:val="0"/>
          <w:numId w:val="24"/>
        </w:numPr>
        <w:spacing w:before="0" w:line="240" w:lineRule="auto"/>
        <w:contextualSpacing/>
        <w:rPr>
          <w:rFonts w:eastAsia="Times New Roman" w:cs="Times New Roman"/>
          <w:b/>
          <w:szCs w:val="24"/>
          <w:lang w:eastAsia="en-US"/>
        </w:rPr>
      </w:pPr>
      <w:r w:rsidRPr="002872AD">
        <w:rPr>
          <w:rFonts w:eastAsia="Times New Roman" w:cs="Times New Roman"/>
          <w:b/>
          <w:szCs w:val="24"/>
          <w:lang w:eastAsia="en-US"/>
        </w:rPr>
        <w:t>Žádost</w:t>
      </w:r>
      <w:r w:rsidRPr="002872AD">
        <w:rPr>
          <w:rFonts w:eastAsia="Times New Roman" w:cs="Times New Roman"/>
          <w:szCs w:val="24"/>
          <w:lang w:eastAsia="en-US"/>
        </w:rPr>
        <w:t xml:space="preserve"> </w:t>
      </w:r>
      <w:r w:rsidRPr="002872AD">
        <w:rPr>
          <w:rFonts w:eastAsia="Times New Roman" w:cs="Times New Roman"/>
          <w:b/>
          <w:szCs w:val="24"/>
          <w:lang w:eastAsia="en-US"/>
        </w:rPr>
        <w:t>naplňuje odstavec 1.2. Zásad – neoprávněný žadatel v Dotačním programu pro sociální oblast.</w:t>
      </w:r>
    </w:p>
    <w:p w14:paraId="63861C27" w14:textId="77777777" w:rsidR="002872AD" w:rsidRPr="002872AD" w:rsidRDefault="002872AD" w:rsidP="002872AD">
      <w:pPr>
        <w:spacing w:before="0" w:line="240" w:lineRule="auto"/>
        <w:rPr>
          <w:rFonts w:eastAsia="Times New Roman" w:cs="Times New Roman"/>
          <w:b/>
          <w:szCs w:val="24"/>
          <w:lang w:eastAsia="en-US"/>
        </w:rPr>
      </w:pPr>
    </w:p>
    <w:p w14:paraId="2AF2E893" w14:textId="77777777" w:rsidR="002872AD" w:rsidRPr="002872AD" w:rsidRDefault="002872AD" w:rsidP="00527622">
      <w:pPr>
        <w:numPr>
          <w:ilvl w:val="0"/>
          <w:numId w:val="24"/>
        </w:numPr>
        <w:spacing w:before="0" w:line="240" w:lineRule="auto"/>
        <w:contextualSpacing/>
        <w:jc w:val="left"/>
        <w:rPr>
          <w:rFonts w:eastAsia="Times New Roman" w:cs="Times New Roman"/>
          <w:szCs w:val="24"/>
          <w:lang w:eastAsia="en-US"/>
        </w:rPr>
      </w:pPr>
      <w:r w:rsidRPr="002872AD">
        <w:rPr>
          <w:rFonts w:eastAsia="Times New Roman" w:cs="Times New Roman"/>
          <w:szCs w:val="24"/>
          <w:lang w:eastAsia="en-US"/>
        </w:rPr>
        <w:t xml:space="preserve">Žádost byla doručena v termínu a požadovanou formou. </w:t>
      </w:r>
    </w:p>
    <w:p w14:paraId="43D1122A" w14:textId="77777777" w:rsidR="002872AD" w:rsidRPr="002872AD" w:rsidRDefault="002872AD" w:rsidP="002872AD">
      <w:pPr>
        <w:spacing w:before="0" w:line="240" w:lineRule="auto"/>
        <w:rPr>
          <w:rFonts w:eastAsia="Times New Roman" w:cs="Times New Roman"/>
          <w:szCs w:val="24"/>
          <w:lang w:eastAsia="en-US"/>
        </w:rPr>
      </w:pPr>
    </w:p>
    <w:p w14:paraId="46B2A907" w14:textId="77777777" w:rsidR="002872AD" w:rsidRPr="002872AD" w:rsidRDefault="002872AD" w:rsidP="00527622">
      <w:pPr>
        <w:numPr>
          <w:ilvl w:val="0"/>
          <w:numId w:val="24"/>
        </w:numPr>
        <w:autoSpaceDE w:val="0"/>
        <w:autoSpaceDN w:val="0"/>
        <w:adjustRightInd w:val="0"/>
        <w:spacing w:before="0" w:line="240" w:lineRule="auto"/>
        <w:contextualSpacing/>
        <w:rPr>
          <w:szCs w:val="24"/>
          <w:lang w:eastAsia="en-US"/>
        </w:rPr>
      </w:pPr>
      <w:r w:rsidRPr="002872AD">
        <w:rPr>
          <w:rFonts w:eastAsia="Times New Roman"/>
          <w:szCs w:val="24"/>
        </w:rPr>
        <w:t>Tento investiční záměr má přínos pro Olomoucký kraj a je v souladu se Střednědobým plánem rozvoje sociálních služeb Olomouckého kraje, což bylo obci Víceměřice osvědčeno Olomouckým krajem vyjádřením vydaným 30. 10. 2019, které bylo součástí podávané žádosti o dotaci ze státního rozpočtu</w:t>
      </w:r>
      <w:r w:rsidRPr="002872AD">
        <w:rPr>
          <w:szCs w:val="24"/>
          <w:lang w:eastAsia="en-US"/>
        </w:rPr>
        <w:t>.</w:t>
      </w:r>
    </w:p>
    <w:p w14:paraId="76ADEF27" w14:textId="77777777" w:rsidR="002872AD" w:rsidRDefault="002872AD" w:rsidP="002872AD">
      <w:pPr>
        <w:ind w:left="60"/>
        <w:rPr>
          <w:b/>
          <w:u w:val="single"/>
          <w:lang w:eastAsia="en-US"/>
        </w:rPr>
      </w:pPr>
    </w:p>
    <w:tbl>
      <w:tblPr>
        <w:tblStyle w:val="Mkatabulky"/>
        <w:tblW w:w="0" w:type="auto"/>
        <w:tblInd w:w="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140836" w:rsidRPr="00140836" w14:paraId="68702957" w14:textId="77777777" w:rsidTr="00140836">
        <w:tc>
          <w:tcPr>
            <w:tcW w:w="9062" w:type="dxa"/>
          </w:tcPr>
          <w:p w14:paraId="3069DDD6" w14:textId="77777777" w:rsidR="00140836" w:rsidRPr="00012718" w:rsidRDefault="00140836" w:rsidP="00234CDE">
            <w:pPr>
              <w:rPr>
                <w:b/>
                <w:u w:val="single"/>
              </w:rPr>
            </w:pPr>
            <w:r w:rsidRPr="00012718">
              <w:rPr>
                <w:b/>
                <w:u w:val="single"/>
              </w:rPr>
              <w:t xml:space="preserve">Návrh administrátora: </w:t>
            </w:r>
          </w:p>
        </w:tc>
      </w:tr>
      <w:tr w:rsidR="00140836" w:rsidRPr="00140836" w14:paraId="33A8CB44" w14:textId="77777777" w:rsidTr="00140836">
        <w:tc>
          <w:tcPr>
            <w:tcW w:w="9062" w:type="dxa"/>
          </w:tcPr>
          <w:p w14:paraId="31EEDD33" w14:textId="77777777" w:rsidR="00140836" w:rsidRPr="00140836" w:rsidRDefault="00140836" w:rsidP="00234CDE">
            <w:pPr>
              <w:rPr>
                <w:b/>
              </w:rPr>
            </w:pPr>
            <w:r w:rsidRPr="00140836">
              <w:rPr>
                <w:b/>
              </w:rPr>
              <w:t>VYHOVĚT ve výši 16 908 000 Kč</w:t>
            </w:r>
          </w:p>
        </w:tc>
      </w:tr>
      <w:tr w:rsidR="00140836" w:rsidRPr="00140836" w14:paraId="7BF8FDFD" w14:textId="77777777" w:rsidTr="00140836">
        <w:tc>
          <w:tcPr>
            <w:tcW w:w="9062" w:type="dxa"/>
          </w:tcPr>
          <w:p w14:paraId="6D8AAC18" w14:textId="77777777" w:rsidR="00140836" w:rsidRPr="00140836" w:rsidRDefault="00140836" w:rsidP="00234CDE">
            <w:pPr>
              <w:pStyle w:val="Odstavecseseznamem"/>
              <w:numPr>
                <w:ilvl w:val="0"/>
                <w:numId w:val="21"/>
              </w:numPr>
              <w:rPr>
                <w:rFonts w:eastAsia="Times New Roman"/>
                <w:szCs w:val="24"/>
              </w:rPr>
            </w:pPr>
            <w:r w:rsidRPr="00140836">
              <w:rPr>
                <w:b/>
              </w:rPr>
              <w:t>z toho 8 329 000 Kč pro rok 2021 a 8 579 000 Kč pro rok 2022</w:t>
            </w:r>
          </w:p>
        </w:tc>
      </w:tr>
    </w:tbl>
    <w:p w14:paraId="0DD31A3C" w14:textId="495D4ED4" w:rsidR="007A656F" w:rsidRDefault="007A656F" w:rsidP="002872AD">
      <w:pPr>
        <w:spacing w:before="0" w:line="240" w:lineRule="auto"/>
        <w:rPr>
          <w:rFonts w:eastAsia="Times New Roman"/>
          <w:szCs w:val="24"/>
        </w:rPr>
      </w:pPr>
    </w:p>
    <w:p w14:paraId="1BA5FC93" w14:textId="77777777" w:rsidR="00F3652F" w:rsidRDefault="00F3652F" w:rsidP="002872AD">
      <w:pPr>
        <w:spacing w:before="0" w:line="240" w:lineRule="auto"/>
        <w:rPr>
          <w:rFonts w:eastAsia="Times New Roman"/>
          <w:szCs w:val="24"/>
        </w:rPr>
      </w:pPr>
    </w:p>
    <w:p w14:paraId="629A65AE" w14:textId="61D6F071" w:rsidR="002872AD" w:rsidRPr="002872AD" w:rsidRDefault="002872AD" w:rsidP="002872AD">
      <w:pPr>
        <w:spacing w:before="0" w:line="240" w:lineRule="auto"/>
        <w:rPr>
          <w:rFonts w:eastAsia="Times New Roman"/>
          <w:szCs w:val="24"/>
        </w:rPr>
      </w:pPr>
      <w:r w:rsidRPr="002872AD">
        <w:rPr>
          <w:rFonts w:eastAsia="Times New Roman"/>
          <w:szCs w:val="24"/>
        </w:rPr>
        <w:t xml:space="preserve">Výše uvedená žádost byla projednána na poradě vedení dne </w:t>
      </w:r>
      <w:r w:rsidR="00527622" w:rsidRPr="00527622">
        <w:rPr>
          <w:rFonts w:eastAsia="Times New Roman"/>
          <w:szCs w:val="24"/>
        </w:rPr>
        <w:t>22. 3. 2021</w:t>
      </w:r>
      <w:r w:rsidRPr="002872AD">
        <w:rPr>
          <w:rFonts w:eastAsia="Times New Roman"/>
          <w:szCs w:val="24"/>
        </w:rPr>
        <w:t xml:space="preserve">. </w:t>
      </w:r>
    </w:p>
    <w:p w14:paraId="583BBC05" w14:textId="77777777" w:rsidR="002872AD" w:rsidRPr="002872AD" w:rsidRDefault="002872AD" w:rsidP="002872AD">
      <w:pPr>
        <w:spacing w:before="0" w:line="240" w:lineRule="auto"/>
        <w:rPr>
          <w:rFonts w:eastAsia="Times New Roman" w:cs="Times New Roman"/>
          <w:szCs w:val="24"/>
          <w:highlight w:val="yellow"/>
          <w:lang w:eastAsia="en-US"/>
        </w:rPr>
      </w:pPr>
    </w:p>
    <w:p w14:paraId="06A8F6AB" w14:textId="4228F133" w:rsidR="002872AD" w:rsidRPr="002872AD" w:rsidRDefault="002872AD" w:rsidP="002872AD">
      <w:pPr>
        <w:spacing w:before="0" w:line="240" w:lineRule="auto"/>
        <w:rPr>
          <w:rFonts w:eastAsia="Times New Roman" w:cs="Times New Roman"/>
          <w:szCs w:val="24"/>
          <w:lang w:eastAsia="en-US"/>
        </w:rPr>
      </w:pPr>
      <w:r w:rsidRPr="002872AD">
        <w:rPr>
          <w:rFonts w:eastAsia="Times New Roman" w:cs="Times New Roman"/>
          <w:szCs w:val="24"/>
          <w:lang w:eastAsia="en-US"/>
        </w:rPr>
        <w:t xml:space="preserve">Věcně příslušnému poradnímu orgánu Rady Olomouckého kraje - Komisi pro rodinu </w:t>
      </w:r>
      <w:r w:rsidRPr="002872AD">
        <w:rPr>
          <w:rFonts w:eastAsia="Times New Roman" w:cs="Times New Roman"/>
          <w:szCs w:val="24"/>
          <w:lang w:eastAsia="en-US"/>
        </w:rPr>
        <w:br/>
        <w:t>a sociální záležitosti (dále jen „K-RS“) b</w:t>
      </w:r>
      <w:r w:rsidR="00640115">
        <w:rPr>
          <w:rFonts w:eastAsia="Times New Roman" w:cs="Times New Roman"/>
          <w:szCs w:val="24"/>
          <w:lang w:eastAsia="en-US"/>
        </w:rPr>
        <w:t xml:space="preserve">yla </w:t>
      </w:r>
      <w:r w:rsidRPr="002872AD">
        <w:rPr>
          <w:rFonts w:eastAsia="Times New Roman" w:cs="Times New Roman"/>
          <w:szCs w:val="24"/>
          <w:lang w:eastAsia="en-US"/>
        </w:rPr>
        <w:t xml:space="preserve">žádost předložena na </w:t>
      </w:r>
      <w:r w:rsidR="00527622" w:rsidRPr="00527622">
        <w:rPr>
          <w:rFonts w:eastAsia="Times New Roman" w:cs="Times New Roman"/>
          <w:szCs w:val="24"/>
          <w:lang w:eastAsia="en-US"/>
        </w:rPr>
        <w:t>j</w:t>
      </w:r>
      <w:r w:rsidRPr="002872AD">
        <w:rPr>
          <w:rFonts w:eastAsia="Times New Roman" w:cs="Times New Roman"/>
          <w:szCs w:val="24"/>
          <w:lang w:eastAsia="en-US"/>
        </w:rPr>
        <w:t>ednání komise</w:t>
      </w:r>
      <w:r w:rsidR="00640115">
        <w:rPr>
          <w:rFonts w:eastAsia="Times New Roman" w:cs="Times New Roman"/>
          <w:szCs w:val="24"/>
          <w:lang w:eastAsia="en-US"/>
        </w:rPr>
        <w:t xml:space="preserve"> dne 18. 3. 2021</w:t>
      </w:r>
      <w:r w:rsidRPr="002872AD">
        <w:rPr>
          <w:rFonts w:eastAsia="Times New Roman" w:cs="Times New Roman"/>
          <w:szCs w:val="24"/>
          <w:lang w:eastAsia="en-US"/>
        </w:rPr>
        <w:t>.</w:t>
      </w:r>
    </w:p>
    <w:p w14:paraId="4A568C90" w14:textId="58BBB5CE" w:rsidR="00421A90" w:rsidRDefault="00421A90" w:rsidP="00421A90">
      <w:pPr>
        <w:tabs>
          <w:tab w:val="right" w:pos="9072"/>
        </w:tabs>
        <w:spacing w:after="120" w:line="240" w:lineRule="auto"/>
        <w:contextualSpacing/>
        <w:rPr>
          <w:rFonts w:eastAsia="Times New Roman"/>
          <w:b/>
          <w:szCs w:val="24"/>
        </w:rPr>
      </w:pPr>
    </w:p>
    <w:p w14:paraId="343A7C4C" w14:textId="600E4FC5" w:rsidR="007A656F" w:rsidRPr="007A656F" w:rsidRDefault="007A656F" w:rsidP="00421A90">
      <w:pPr>
        <w:tabs>
          <w:tab w:val="right" w:pos="9072"/>
        </w:tabs>
        <w:spacing w:after="120" w:line="240" w:lineRule="auto"/>
        <w:contextualSpacing/>
        <w:rPr>
          <w:rFonts w:eastAsia="Times New Roman"/>
          <w:szCs w:val="24"/>
        </w:rPr>
      </w:pPr>
      <w:r w:rsidRPr="007A656F">
        <w:rPr>
          <w:rFonts w:eastAsia="Times New Roman"/>
          <w:szCs w:val="24"/>
        </w:rPr>
        <w:t>.</w:t>
      </w:r>
    </w:p>
    <w:p w14:paraId="3FEC24EF" w14:textId="77777777" w:rsidR="00EB264F" w:rsidRPr="00421A90" w:rsidRDefault="00EB264F" w:rsidP="00421A90">
      <w:pPr>
        <w:tabs>
          <w:tab w:val="right" w:pos="9072"/>
        </w:tabs>
        <w:spacing w:after="120" w:line="240" w:lineRule="auto"/>
        <w:contextualSpacing/>
        <w:rPr>
          <w:rFonts w:eastAsia="Times New Roman"/>
          <w:szCs w:val="24"/>
          <w:u w:val="single"/>
        </w:rPr>
      </w:pPr>
    </w:p>
    <w:p w14:paraId="218BA73F" w14:textId="7EFA19FA" w:rsidR="00DF507D" w:rsidRPr="00DF507D" w:rsidRDefault="00F3652F" w:rsidP="00C94EB9">
      <w:pPr>
        <w:spacing w:before="240" w:after="120" w:line="240" w:lineRule="auto"/>
        <w:rPr>
          <w:rFonts w:eastAsia="Arial"/>
          <w:b/>
          <w:szCs w:val="20"/>
          <w:u w:val="single"/>
          <w:lang w:eastAsia="ar-SA"/>
        </w:rPr>
      </w:pPr>
      <w:r w:rsidRPr="003C5385">
        <w:rPr>
          <w:rFonts w:eastAsia="Arial"/>
          <w:b/>
          <w:szCs w:val="20"/>
          <w:lang w:eastAsia="ar-SA"/>
        </w:rPr>
        <w:t>Rada Olomouckého kraje projednala výše uvedený materiál na své schůzi dne</w:t>
      </w:r>
      <w:r>
        <w:rPr>
          <w:rFonts w:eastAsia="Arial"/>
          <w:b/>
          <w:szCs w:val="20"/>
          <w:lang w:eastAsia="ar-SA"/>
        </w:rPr>
        <w:t xml:space="preserve">   </w:t>
      </w:r>
      <w:r w:rsidRPr="003C5385">
        <w:rPr>
          <w:rFonts w:eastAsia="Arial"/>
          <w:b/>
          <w:szCs w:val="20"/>
          <w:lang w:eastAsia="ar-SA"/>
        </w:rPr>
        <w:t xml:space="preserve">  </w:t>
      </w:r>
      <w:r>
        <w:rPr>
          <w:rFonts w:eastAsia="Arial"/>
          <w:b/>
          <w:szCs w:val="20"/>
          <w:lang w:eastAsia="ar-SA"/>
        </w:rPr>
        <w:t>6</w:t>
      </w:r>
      <w:r w:rsidRPr="003C5385">
        <w:rPr>
          <w:rFonts w:eastAsia="Arial"/>
          <w:b/>
          <w:szCs w:val="20"/>
          <w:lang w:eastAsia="ar-SA"/>
        </w:rPr>
        <w:t>.</w:t>
      </w:r>
      <w:r w:rsidR="00C94EB9">
        <w:rPr>
          <w:rFonts w:eastAsia="Arial"/>
          <w:b/>
          <w:szCs w:val="20"/>
          <w:lang w:eastAsia="ar-SA"/>
        </w:rPr>
        <w:t xml:space="preserve"> </w:t>
      </w:r>
      <w:r>
        <w:rPr>
          <w:rFonts w:eastAsia="Arial"/>
          <w:b/>
          <w:szCs w:val="20"/>
          <w:lang w:eastAsia="ar-SA"/>
        </w:rPr>
        <w:t>4</w:t>
      </w:r>
      <w:r w:rsidRPr="003C5385">
        <w:rPr>
          <w:rFonts w:eastAsia="Arial"/>
          <w:b/>
          <w:szCs w:val="20"/>
          <w:lang w:eastAsia="ar-SA"/>
        </w:rPr>
        <w:t>.</w:t>
      </w:r>
      <w:r>
        <w:rPr>
          <w:rFonts w:eastAsia="Arial"/>
          <w:b/>
          <w:szCs w:val="20"/>
          <w:lang w:eastAsia="ar-SA"/>
        </w:rPr>
        <w:t xml:space="preserve"> </w:t>
      </w:r>
      <w:r w:rsidRPr="003C5385">
        <w:rPr>
          <w:rFonts w:eastAsia="Arial"/>
          <w:b/>
          <w:szCs w:val="20"/>
          <w:lang w:eastAsia="ar-SA"/>
        </w:rPr>
        <w:t>20</w:t>
      </w:r>
      <w:r>
        <w:rPr>
          <w:rFonts w:eastAsia="Arial"/>
          <w:b/>
          <w:szCs w:val="20"/>
          <w:lang w:eastAsia="ar-SA"/>
        </w:rPr>
        <w:t>21</w:t>
      </w:r>
      <w:r w:rsidRPr="003C5385">
        <w:rPr>
          <w:rFonts w:eastAsia="Arial"/>
          <w:b/>
          <w:szCs w:val="20"/>
          <w:lang w:eastAsia="ar-SA"/>
        </w:rPr>
        <w:t xml:space="preserve"> usnesením </w:t>
      </w:r>
      <w:r w:rsidRPr="00E23FAA">
        <w:rPr>
          <w:rFonts w:eastAsia="Arial"/>
          <w:b/>
          <w:szCs w:val="20"/>
          <w:lang w:eastAsia="ar-SA"/>
        </w:rPr>
        <w:t>č. UR/</w:t>
      </w:r>
      <w:r>
        <w:rPr>
          <w:rFonts w:eastAsia="Arial"/>
          <w:b/>
          <w:szCs w:val="20"/>
          <w:lang w:eastAsia="ar-SA"/>
        </w:rPr>
        <w:t>17</w:t>
      </w:r>
      <w:r w:rsidRPr="00E23FAA">
        <w:rPr>
          <w:rFonts w:eastAsia="Arial"/>
          <w:b/>
          <w:szCs w:val="20"/>
          <w:lang w:eastAsia="ar-SA"/>
        </w:rPr>
        <w:t>/</w:t>
      </w:r>
      <w:r>
        <w:rPr>
          <w:rFonts w:eastAsia="Arial"/>
          <w:b/>
          <w:szCs w:val="20"/>
          <w:lang w:eastAsia="ar-SA"/>
        </w:rPr>
        <w:t>5</w:t>
      </w:r>
      <w:r w:rsidRPr="00E23FAA">
        <w:rPr>
          <w:rFonts w:eastAsia="Arial"/>
          <w:b/>
          <w:szCs w:val="20"/>
          <w:lang w:eastAsia="ar-SA"/>
        </w:rPr>
        <w:t>/202</w:t>
      </w:r>
      <w:r>
        <w:rPr>
          <w:rFonts w:eastAsia="Arial"/>
          <w:b/>
          <w:szCs w:val="20"/>
          <w:lang w:eastAsia="ar-SA"/>
        </w:rPr>
        <w:t>1</w:t>
      </w:r>
      <w:r w:rsidRPr="00E23FAA">
        <w:rPr>
          <w:rFonts w:eastAsia="Arial"/>
          <w:b/>
          <w:szCs w:val="20"/>
          <w:lang w:eastAsia="ar-SA"/>
        </w:rPr>
        <w:t xml:space="preserve"> a</w:t>
      </w:r>
      <w:r w:rsidRPr="003C5385">
        <w:rPr>
          <w:rFonts w:eastAsia="Arial"/>
          <w:b/>
          <w:szCs w:val="20"/>
          <w:lang w:eastAsia="ar-SA"/>
        </w:rPr>
        <w:t xml:space="preserve"> doporučuje Zastupitelstvu Olomouckého kraje</w:t>
      </w:r>
      <w:r>
        <w:rPr>
          <w:rFonts w:eastAsia="Arial"/>
          <w:b/>
          <w:szCs w:val="20"/>
          <w:lang w:eastAsia="ar-SA"/>
        </w:rPr>
        <w:t>:</w:t>
      </w:r>
    </w:p>
    <w:p w14:paraId="45ED6EC4" w14:textId="3D9A0009" w:rsidR="00DF507D" w:rsidRPr="00DF507D" w:rsidRDefault="00C94EB9" w:rsidP="003C5F33">
      <w:pPr>
        <w:widowControl w:val="0"/>
        <w:numPr>
          <w:ilvl w:val="0"/>
          <w:numId w:val="26"/>
        </w:numPr>
        <w:tabs>
          <w:tab w:val="clear" w:pos="567"/>
        </w:tabs>
        <w:spacing w:before="0" w:after="120" w:line="240" w:lineRule="auto"/>
        <w:outlineLvl w:val="0"/>
        <w:rPr>
          <w:rFonts w:eastAsia="Times New Roman"/>
          <w:bCs/>
          <w:kern w:val="32"/>
          <w:szCs w:val="32"/>
        </w:rPr>
      </w:pPr>
      <w:r>
        <w:rPr>
          <w:rFonts w:eastAsia="Times New Roman"/>
          <w:b/>
          <w:bCs/>
          <w:kern w:val="32"/>
          <w:szCs w:val="32"/>
        </w:rPr>
        <w:t>r</w:t>
      </w:r>
      <w:r w:rsidR="007A656F">
        <w:rPr>
          <w:rFonts w:eastAsia="Times New Roman"/>
          <w:b/>
          <w:bCs/>
          <w:kern w:val="32"/>
          <w:szCs w:val="32"/>
        </w:rPr>
        <w:t>ozhodnout</w:t>
      </w:r>
      <w:r w:rsidR="00DF507D" w:rsidRPr="00DF507D">
        <w:rPr>
          <w:rFonts w:eastAsia="Times New Roman"/>
          <w:bCs/>
          <w:kern w:val="32"/>
          <w:szCs w:val="32"/>
        </w:rPr>
        <w:t xml:space="preserve"> </w:t>
      </w:r>
      <w:r w:rsidR="007A656F">
        <w:rPr>
          <w:rFonts w:eastAsia="Times New Roman"/>
          <w:bCs/>
          <w:kern w:val="32"/>
          <w:szCs w:val="32"/>
        </w:rPr>
        <w:t>o</w:t>
      </w:r>
      <w:r w:rsidR="00DF507D" w:rsidRPr="00DF507D">
        <w:rPr>
          <w:rFonts w:eastAsia="Times New Roman"/>
          <w:bCs/>
          <w:kern w:val="32"/>
          <w:szCs w:val="32"/>
        </w:rPr>
        <w:t xml:space="preserve"> poskytnutí dotace z rozpočtu Olomouckého kraje příjemci </w:t>
      </w:r>
      <w:r w:rsidR="00DF507D">
        <w:rPr>
          <w:rFonts w:eastAsia="Times New Roman"/>
          <w:bCs/>
          <w:kern w:val="32"/>
          <w:szCs w:val="32"/>
        </w:rPr>
        <w:t xml:space="preserve">Obec Víceměřice, Víceměřice 26, 798 26, </w:t>
      </w:r>
      <w:r w:rsidR="00DF507D" w:rsidRPr="00DF507D">
        <w:rPr>
          <w:rFonts w:eastAsia="Times New Roman"/>
          <w:bCs/>
          <w:kern w:val="32"/>
          <w:szCs w:val="32"/>
        </w:rPr>
        <w:t>IČO: 00</w:t>
      </w:r>
      <w:r w:rsidR="00DF507D">
        <w:rPr>
          <w:rFonts w:eastAsia="Times New Roman"/>
          <w:bCs/>
          <w:kern w:val="32"/>
          <w:szCs w:val="32"/>
        </w:rPr>
        <w:t>288888</w:t>
      </w:r>
      <w:r w:rsidR="00DF507D" w:rsidRPr="00DF507D">
        <w:rPr>
          <w:rFonts w:eastAsia="Times New Roman"/>
          <w:bCs/>
          <w:kern w:val="32"/>
          <w:szCs w:val="32"/>
        </w:rPr>
        <w:t xml:space="preserve"> </w:t>
      </w:r>
      <w:r w:rsidR="00DF507D">
        <w:rPr>
          <w:rFonts w:eastAsia="Times New Roman"/>
          <w:bCs/>
          <w:kern w:val="32"/>
          <w:szCs w:val="32"/>
        </w:rPr>
        <w:t>v celkové výši 16 908 000 Kč</w:t>
      </w:r>
      <w:r w:rsidR="00A611C2">
        <w:rPr>
          <w:rFonts w:eastAsia="Times New Roman"/>
          <w:bCs/>
          <w:kern w:val="32"/>
          <w:szCs w:val="32"/>
        </w:rPr>
        <w:t xml:space="preserve"> s financováním v</w:t>
      </w:r>
      <w:r w:rsidR="003C5F33">
        <w:rPr>
          <w:rFonts w:eastAsia="Times New Roman"/>
          <w:bCs/>
          <w:kern w:val="32"/>
          <w:szCs w:val="32"/>
        </w:rPr>
        <w:t xml:space="preserve"> roce </w:t>
      </w:r>
      <w:r w:rsidR="00A611C2">
        <w:rPr>
          <w:rFonts w:eastAsia="Times New Roman"/>
          <w:bCs/>
          <w:kern w:val="32"/>
          <w:szCs w:val="32"/>
        </w:rPr>
        <w:t xml:space="preserve">2021 </w:t>
      </w:r>
      <w:r w:rsidR="003C5F33">
        <w:rPr>
          <w:rFonts w:eastAsia="Times New Roman"/>
          <w:bCs/>
          <w:kern w:val="32"/>
          <w:szCs w:val="32"/>
        </w:rPr>
        <w:t xml:space="preserve">ve výši </w:t>
      </w:r>
      <w:r w:rsidR="008653E7">
        <w:rPr>
          <w:rFonts w:eastAsia="Times New Roman"/>
          <w:bCs/>
          <w:kern w:val="32"/>
          <w:szCs w:val="32"/>
        </w:rPr>
        <w:t xml:space="preserve">8 329 000 </w:t>
      </w:r>
      <w:r w:rsidR="003C5F33">
        <w:rPr>
          <w:rFonts w:eastAsia="Times New Roman"/>
          <w:bCs/>
          <w:kern w:val="32"/>
          <w:szCs w:val="32"/>
        </w:rPr>
        <w:t xml:space="preserve">Kč </w:t>
      </w:r>
      <w:r w:rsidR="00A611C2">
        <w:rPr>
          <w:rFonts w:eastAsia="Times New Roman"/>
          <w:bCs/>
          <w:kern w:val="32"/>
          <w:szCs w:val="32"/>
        </w:rPr>
        <w:t xml:space="preserve">a </w:t>
      </w:r>
      <w:r w:rsidR="003C5F33">
        <w:rPr>
          <w:rFonts w:eastAsia="Times New Roman"/>
          <w:bCs/>
          <w:kern w:val="32"/>
          <w:szCs w:val="32"/>
        </w:rPr>
        <w:t xml:space="preserve">v roce </w:t>
      </w:r>
      <w:r w:rsidR="00A611C2">
        <w:rPr>
          <w:rFonts w:eastAsia="Times New Roman"/>
          <w:bCs/>
          <w:kern w:val="32"/>
          <w:szCs w:val="32"/>
        </w:rPr>
        <w:t>2022</w:t>
      </w:r>
      <w:r w:rsidR="00DF507D">
        <w:rPr>
          <w:rFonts w:eastAsia="Times New Roman"/>
          <w:bCs/>
          <w:kern w:val="32"/>
          <w:szCs w:val="32"/>
        </w:rPr>
        <w:t xml:space="preserve"> </w:t>
      </w:r>
      <w:r w:rsidR="003C5F33">
        <w:rPr>
          <w:rFonts w:eastAsia="Times New Roman"/>
          <w:bCs/>
          <w:kern w:val="32"/>
          <w:szCs w:val="32"/>
        </w:rPr>
        <w:t xml:space="preserve">ve výši </w:t>
      </w:r>
      <w:r w:rsidR="008653E7">
        <w:rPr>
          <w:rFonts w:eastAsia="Times New Roman"/>
          <w:bCs/>
          <w:kern w:val="32"/>
          <w:szCs w:val="32"/>
        </w:rPr>
        <w:t xml:space="preserve"> 8 579 000 </w:t>
      </w:r>
      <w:r w:rsidR="003C5F33">
        <w:rPr>
          <w:rFonts w:eastAsia="Times New Roman"/>
          <w:bCs/>
          <w:kern w:val="32"/>
          <w:szCs w:val="32"/>
        </w:rPr>
        <w:t>Kč</w:t>
      </w:r>
      <w:r w:rsidR="00600A2D">
        <w:rPr>
          <w:rFonts w:eastAsia="Times New Roman"/>
          <w:bCs/>
          <w:kern w:val="32"/>
          <w:szCs w:val="32"/>
        </w:rPr>
        <w:t xml:space="preserve"> </w:t>
      </w:r>
      <w:r w:rsidR="00DF507D" w:rsidRPr="00DF507D">
        <w:rPr>
          <w:rFonts w:eastAsia="Times New Roman"/>
          <w:bCs/>
          <w:kern w:val="32"/>
          <w:szCs w:val="32"/>
        </w:rPr>
        <w:t xml:space="preserve">na </w:t>
      </w:r>
      <w:r w:rsidR="00DF507D">
        <w:rPr>
          <w:rFonts w:eastAsia="Times New Roman"/>
          <w:bCs/>
          <w:kern w:val="32"/>
          <w:szCs w:val="32"/>
        </w:rPr>
        <w:t xml:space="preserve">projekt Domov u rybníka </w:t>
      </w:r>
      <w:r w:rsidR="003D2AC4">
        <w:rPr>
          <w:rFonts w:eastAsia="Times New Roman"/>
          <w:bCs/>
          <w:kern w:val="32"/>
          <w:szCs w:val="32"/>
        </w:rPr>
        <w:t>V</w:t>
      </w:r>
      <w:r w:rsidR="00A611C2">
        <w:rPr>
          <w:rFonts w:eastAsia="Times New Roman"/>
          <w:bCs/>
          <w:kern w:val="32"/>
          <w:szCs w:val="32"/>
        </w:rPr>
        <w:t>í</w:t>
      </w:r>
      <w:r w:rsidR="00DF507D">
        <w:rPr>
          <w:rFonts w:eastAsia="Times New Roman"/>
          <w:bCs/>
          <w:kern w:val="32"/>
          <w:szCs w:val="32"/>
        </w:rPr>
        <w:t xml:space="preserve">ceměřice – pavilon DZR </w:t>
      </w:r>
      <w:r w:rsidR="00DF507D" w:rsidRPr="00DF507D">
        <w:rPr>
          <w:rFonts w:eastAsia="Times New Roman"/>
          <w:bCs/>
          <w:kern w:val="32"/>
          <w:szCs w:val="32"/>
        </w:rPr>
        <w:t xml:space="preserve"> </w:t>
      </w:r>
    </w:p>
    <w:p w14:paraId="40BF3915" w14:textId="05B5DEDA" w:rsidR="00DF507D" w:rsidRPr="00DF507D" w:rsidRDefault="00C94EB9" w:rsidP="00A611C2">
      <w:pPr>
        <w:widowControl w:val="0"/>
        <w:numPr>
          <w:ilvl w:val="0"/>
          <w:numId w:val="26"/>
        </w:numPr>
        <w:tabs>
          <w:tab w:val="clear" w:pos="567"/>
        </w:tabs>
        <w:spacing w:before="0" w:after="120" w:line="240" w:lineRule="auto"/>
        <w:outlineLvl w:val="0"/>
        <w:rPr>
          <w:rFonts w:eastAsia="Times New Roman"/>
          <w:bCs/>
          <w:kern w:val="32"/>
          <w:szCs w:val="32"/>
        </w:rPr>
      </w:pPr>
      <w:r>
        <w:rPr>
          <w:rFonts w:eastAsia="Times New Roman"/>
          <w:b/>
          <w:bCs/>
          <w:kern w:val="32"/>
          <w:szCs w:val="32"/>
        </w:rPr>
        <w:t>r</w:t>
      </w:r>
      <w:r w:rsidR="007A656F">
        <w:rPr>
          <w:rFonts w:eastAsia="Times New Roman"/>
          <w:b/>
          <w:bCs/>
          <w:kern w:val="32"/>
          <w:szCs w:val="32"/>
        </w:rPr>
        <w:t xml:space="preserve">ozhodnout </w:t>
      </w:r>
      <w:r w:rsidR="007A656F" w:rsidRPr="007A656F">
        <w:rPr>
          <w:rFonts w:eastAsia="Times New Roman"/>
          <w:bCs/>
          <w:kern w:val="32"/>
          <w:szCs w:val="32"/>
        </w:rPr>
        <w:t>o</w:t>
      </w:r>
      <w:r w:rsidR="00DF507D" w:rsidRPr="00DF507D">
        <w:rPr>
          <w:rFonts w:eastAsia="Times New Roman"/>
          <w:bCs/>
          <w:kern w:val="32"/>
          <w:szCs w:val="32"/>
        </w:rPr>
        <w:t xml:space="preserve"> uzavření veřejnoprávní smlouvy o poskytnutí dotace z rozpočtu Olomouckého kraje s příjemcem dotace, dle bodu </w:t>
      </w:r>
      <w:r w:rsidR="00DF507D">
        <w:rPr>
          <w:rFonts w:eastAsia="Times New Roman"/>
          <w:bCs/>
          <w:kern w:val="32"/>
          <w:szCs w:val="32"/>
        </w:rPr>
        <w:t>1</w:t>
      </w:r>
      <w:r w:rsidR="00DF507D" w:rsidRPr="00DF507D">
        <w:rPr>
          <w:rFonts w:eastAsia="Times New Roman"/>
          <w:bCs/>
          <w:kern w:val="32"/>
          <w:szCs w:val="32"/>
        </w:rPr>
        <w:t xml:space="preserve"> usnesení, ve znění veřejnoprávní smlouvy uvedené v Příloze č. 1 </w:t>
      </w:r>
      <w:r w:rsidR="00DF507D">
        <w:rPr>
          <w:rFonts w:eastAsia="Times New Roman"/>
          <w:bCs/>
          <w:kern w:val="32"/>
          <w:szCs w:val="32"/>
        </w:rPr>
        <w:t>tohoto usnesení</w:t>
      </w:r>
    </w:p>
    <w:p w14:paraId="5ABC08DC" w14:textId="49E186E1" w:rsidR="00DF507D" w:rsidRDefault="00C94EB9" w:rsidP="00A611C2">
      <w:pPr>
        <w:widowControl w:val="0"/>
        <w:numPr>
          <w:ilvl w:val="0"/>
          <w:numId w:val="26"/>
        </w:numPr>
        <w:tabs>
          <w:tab w:val="clear" w:pos="567"/>
        </w:tabs>
        <w:spacing w:before="240" w:after="60" w:line="240" w:lineRule="auto"/>
        <w:outlineLvl w:val="0"/>
        <w:rPr>
          <w:rFonts w:eastAsia="Times New Roman"/>
          <w:bCs/>
          <w:kern w:val="32"/>
          <w:szCs w:val="32"/>
        </w:rPr>
      </w:pPr>
      <w:r>
        <w:rPr>
          <w:rFonts w:eastAsia="Times New Roman"/>
          <w:b/>
          <w:bCs/>
          <w:kern w:val="32"/>
          <w:szCs w:val="32"/>
        </w:rPr>
        <w:lastRenderedPageBreak/>
        <w:t>z</w:t>
      </w:r>
      <w:r w:rsidR="007A656F">
        <w:rPr>
          <w:rFonts w:eastAsia="Times New Roman"/>
          <w:b/>
          <w:bCs/>
          <w:kern w:val="32"/>
          <w:szCs w:val="32"/>
        </w:rPr>
        <w:t>mocnit</w:t>
      </w:r>
      <w:r w:rsidR="00DF507D" w:rsidRPr="00DF507D">
        <w:rPr>
          <w:rFonts w:eastAsia="Times New Roman"/>
          <w:bCs/>
          <w:kern w:val="32"/>
          <w:szCs w:val="32"/>
        </w:rPr>
        <w:t xml:space="preserve"> Radu Olomouckého kraje k provádění změn veřejnoprávní smlouvy o poskytnutí dotace s výjimkou údajů, schválených Zastupitelstvem Olomouckého kraje </w:t>
      </w:r>
    </w:p>
    <w:p w14:paraId="3717AD5B" w14:textId="77777777" w:rsidR="000B0B85" w:rsidRPr="00DF507D" w:rsidRDefault="000B0B85" w:rsidP="000B0B85">
      <w:pPr>
        <w:widowControl w:val="0"/>
        <w:spacing w:before="240" w:after="60" w:line="240" w:lineRule="auto"/>
        <w:outlineLvl w:val="0"/>
        <w:rPr>
          <w:rFonts w:eastAsia="Times New Roman"/>
          <w:bCs/>
          <w:kern w:val="32"/>
          <w:szCs w:val="32"/>
        </w:rPr>
      </w:pPr>
    </w:p>
    <w:p w14:paraId="3F641016" w14:textId="5ACC56FA" w:rsidR="000509FC" w:rsidRPr="000509FC" w:rsidRDefault="000509FC" w:rsidP="000509FC">
      <w:pPr>
        <w:spacing w:line="240" w:lineRule="auto"/>
        <w:rPr>
          <w:rFonts w:eastAsia="Times New Roman"/>
          <w:u w:val="single"/>
        </w:rPr>
      </w:pPr>
      <w:r w:rsidRPr="000509FC">
        <w:rPr>
          <w:rFonts w:eastAsia="Times New Roman"/>
          <w:u w:val="single"/>
        </w:rPr>
        <w:t>Přílohy</w:t>
      </w:r>
      <w:r w:rsidR="00474DEA">
        <w:rPr>
          <w:rFonts w:eastAsia="Times New Roman"/>
          <w:u w:val="single"/>
        </w:rPr>
        <w:t xml:space="preserve"> usnesení</w:t>
      </w:r>
      <w:r w:rsidRPr="000509FC">
        <w:rPr>
          <w:rFonts w:eastAsia="Times New Roman"/>
          <w:u w:val="single"/>
        </w:rPr>
        <w:t>:</w:t>
      </w:r>
    </w:p>
    <w:p w14:paraId="088DFDD2" w14:textId="77777777" w:rsidR="007112A9" w:rsidRDefault="0020662C" w:rsidP="00F62FD0">
      <w:pPr>
        <w:spacing w:before="0" w:after="60" w:line="240" w:lineRule="auto"/>
        <w:ind w:left="1418" w:hanging="1418"/>
        <w:jc w:val="left"/>
        <w:outlineLvl w:val="4"/>
        <w:rPr>
          <w:rFonts w:eastAsia="Times New Roman"/>
          <w:bCs/>
          <w:iCs/>
          <w:szCs w:val="26"/>
        </w:rPr>
      </w:pPr>
      <w:r>
        <w:rPr>
          <w:rFonts w:eastAsia="Times New Roman"/>
          <w:bCs/>
          <w:iCs/>
          <w:szCs w:val="26"/>
        </w:rPr>
        <w:t>Příloha</w:t>
      </w:r>
      <w:r w:rsidR="00474DEA">
        <w:rPr>
          <w:rFonts w:eastAsia="Times New Roman"/>
          <w:bCs/>
          <w:iCs/>
          <w:szCs w:val="26"/>
        </w:rPr>
        <w:t xml:space="preserve"> č.</w:t>
      </w:r>
      <w:r w:rsidR="007134BB">
        <w:rPr>
          <w:rFonts w:eastAsia="Times New Roman"/>
          <w:bCs/>
          <w:iCs/>
          <w:szCs w:val="26"/>
        </w:rPr>
        <w:t xml:space="preserve"> </w:t>
      </w:r>
      <w:r w:rsidR="00474DEA">
        <w:rPr>
          <w:rFonts w:eastAsia="Times New Roman"/>
          <w:bCs/>
          <w:iCs/>
          <w:szCs w:val="26"/>
        </w:rPr>
        <w:t xml:space="preserve">1 - </w:t>
      </w:r>
      <w:r w:rsidR="00C94EB9">
        <w:rPr>
          <w:rFonts w:eastAsia="Times New Roman"/>
          <w:bCs/>
          <w:iCs/>
          <w:szCs w:val="26"/>
        </w:rPr>
        <w:t xml:space="preserve"> </w:t>
      </w:r>
      <w:r w:rsidR="000509FC" w:rsidRPr="000509FC">
        <w:rPr>
          <w:rFonts w:eastAsia="Times New Roman"/>
          <w:bCs/>
          <w:iCs/>
          <w:szCs w:val="26"/>
        </w:rPr>
        <w:t xml:space="preserve">Smlouva o poskytnutí dotace mezi Olomouckým krajem a </w:t>
      </w:r>
      <w:r w:rsidR="000509FC">
        <w:rPr>
          <w:rFonts w:eastAsia="Times New Roman"/>
          <w:bCs/>
          <w:iCs/>
          <w:szCs w:val="26"/>
        </w:rPr>
        <w:t xml:space="preserve">Obcí </w:t>
      </w:r>
    </w:p>
    <w:p w14:paraId="7CCA026A" w14:textId="23BEB297" w:rsidR="000509FC" w:rsidRDefault="007112A9" w:rsidP="00F62FD0">
      <w:pPr>
        <w:spacing w:before="0" w:after="60" w:line="240" w:lineRule="auto"/>
        <w:ind w:left="1418" w:hanging="1418"/>
        <w:jc w:val="left"/>
        <w:outlineLvl w:val="4"/>
        <w:rPr>
          <w:rFonts w:eastAsia="Times New Roman"/>
          <w:bCs/>
          <w:iCs/>
          <w:szCs w:val="26"/>
        </w:rPr>
      </w:pPr>
      <w:r>
        <w:rPr>
          <w:rFonts w:eastAsia="Times New Roman"/>
          <w:bCs/>
          <w:iCs/>
          <w:szCs w:val="26"/>
        </w:rPr>
        <w:t xml:space="preserve">                       </w:t>
      </w:r>
      <w:bookmarkStart w:id="0" w:name="_GoBack"/>
      <w:bookmarkEnd w:id="0"/>
      <w:r w:rsidR="000509FC" w:rsidRPr="00474DEA">
        <w:rPr>
          <w:rFonts w:eastAsia="Times New Roman"/>
          <w:bCs/>
          <w:iCs/>
          <w:szCs w:val="26"/>
        </w:rPr>
        <w:t xml:space="preserve">Víceměřice (str. </w:t>
      </w:r>
      <w:r w:rsidR="005A2FD7">
        <w:rPr>
          <w:rFonts w:eastAsia="Times New Roman"/>
          <w:bCs/>
          <w:iCs/>
          <w:szCs w:val="26"/>
        </w:rPr>
        <w:t>5</w:t>
      </w:r>
      <w:r w:rsidR="00474DEA" w:rsidRPr="00474DEA">
        <w:rPr>
          <w:rFonts w:eastAsia="Times New Roman"/>
          <w:bCs/>
          <w:iCs/>
          <w:szCs w:val="26"/>
        </w:rPr>
        <w:t xml:space="preserve"> </w:t>
      </w:r>
      <w:r w:rsidR="000509FC" w:rsidRPr="00474DEA">
        <w:rPr>
          <w:rFonts w:eastAsia="Times New Roman"/>
          <w:bCs/>
          <w:iCs/>
          <w:szCs w:val="26"/>
        </w:rPr>
        <w:t>– 1</w:t>
      </w:r>
      <w:r w:rsidR="005A2FD7">
        <w:rPr>
          <w:rFonts w:eastAsia="Times New Roman"/>
          <w:bCs/>
          <w:iCs/>
          <w:szCs w:val="26"/>
        </w:rPr>
        <w:t>2</w:t>
      </w:r>
      <w:r w:rsidR="000509FC" w:rsidRPr="00474DEA">
        <w:rPr>
          <w:rFonts w:eastAsia="Times New Roman"/>
          <w:bCs/>
          <w:iCs/>
          <w:szCs w:val="26"/>
        </w:rPr>
        <w:t>)</w:t>
      </w:r>
    </w:p>
    <w:p w14:paraId="5ABCC8CA" w14:textId="77777777" w:rsidR="0020662C" w:rsidRPr="000509FC" w:rsidRDefault="0020662C" w:rsidP="00474DEA">
      <w:pPr>
        <w:spacing w:before="0" w:after="60" w:line="240" w:lineRule="auto"/>
        <w:ind w:left="1276" w:hanging="1276"/>
        <w:outlineLvl w:val="4"/>
        <w:rPr>
          <w:rFonts w:eastAsia="Times New Roman"/>
          <w:bCs/>
          <w:iCs/>
          <w:szCs w:val="26"/>
        </w:rPr>
      </w:pPr>
    </w:p>
    <w:p w14:paraId="30F300E7" w14:textId="13366099" w:rsidR="00421A90" w:rsidRDefault="00421A90" w:rsidP="00C122B9">
      <w:pPr>
        <w:spacing w:after="120"/>
        <w:outlineLvl w:val="0"/>
        <w:rPr>
          <w:b/>
        </w:rPr>
      </w:pPr>
    </w:p>
    <w:p w14:paraId="28249B49" w14:textId="77777777" w:rsidR="00421A90" w:rsidRPr="00F874DF" w:rsidRDefault="00421A90" w:rsidP="00C122B9">
      <w:pPr>
        <w:spacing w:after="120"/>
        <w:outlineLvl w:val="0"/>
        <w:rPr>
          <w:b/>
        </w:rPr>
      </w:pPr>
    </w:p>
    <w:p w14:paraId="760A4958" w14:textId="77777777" w:rsidR="00E060E8" w:rsidRDefault="00E060E8" w:rsidP="00377010">
      <w:pPr>
        <w:pStyle w:val="Zkladntext"/>
        <w:rPr>
          <w:noProof/>
        </w:rPr>
      </w:pPr>
    </w:p>
    <w:p w14:paraId="0B995003" w14:textId="77777777" w:rsidR="00377010" w:rsidRDefault="00377010" w:rsidP="00377010">
      <w:pPr>
        <w:pStyle w:val="Zkladntext"/>
        <w:rPr>
          <w:noProof/>
        </w:rPr>
      </w:pPr>
    </w:p>
    <w:p w14:paraId="3E45FBC3" w14:textId="77777777" w:rsidR="00377010" w:rsidRDefault="00377010" w:rsidP="00377010">
      <w:pPr>
        <w:pStyle w:val="Zkladntext"/>
        <w:rPr>
          <w:noProof/>
        </w:rPr>
      </w:pPr>
    </w:p>
    <w:p w14:paraId="21CD78EE" w14:textId="77777777" w:rsidR="00377010" w:rsidRPr="00F874DF" w:rsidRDefault="00377010" w:rsidP="00377010">
      <w:pPr>
        <w:pStyle w:val="Zkladntext"/>
        <w:rPr>
          <w:noProof/>
        </w:rPr>
      </w:pPr>
    </w:p>
    <w:p w14:paraId="5DC6E9A8" w14:textId="77777777" w:rsidR="00377010" w:rsidRPr="00727601" w:rsidRDefault="00377010" w:rsidP="00650626">
      <w:pPr>
        <w:rPr>
          <w:noProof/>
        </w:rPr>
      </w:pPr>
    </w:p>
    <w:sectPr w:rsidR="00377010" w:rsidRPr="00727601" w:rsidSect="00A43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FE798" w14:textId="77777777" w:rsidR="00E07A94" w:rsidRDefault="00E07A94" w:rsidP="0097690C">
      <w:pPr>
        <w:spacing w:before="0" w:line="240" w:lineRule="auto"/>
      </w:pPr>
      <w:r>
        <w:separator/>
      </w:r>
    </w:p>
  </w:endnote>
  <w:endnote w:type="continuationSeparator" w:id="0">
    <w:p w14:paraId="0323410B" w14:textId="77777777" w:rsidR="00E07A94" w:rsidRDefault="00E07A94" w:rsidP="009769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4906C" w14:textId="77777777" w:rsidR="003F59AD" w:rsidRDefault="003F59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2EE3" w14:textId="77777777" w:rsidR="0097690C" w:rsidRDefault="0097690C" w:rsidP="0097690C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</w:t>
    </w:r>
  </w:p>
  <w:p w14:paraId="3EDB9C66" w14:textId="55C5BE6C" w:rsidR="0097690C" w:rsidRPr="00824D72" w:rsidRDefault="00D26AD0" w:rsidP="0097690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>Zastupitelstvo</w:t>
    </w:r>
    <w:r w:rsidR="0097690C" w:rsidRPr="00824D72">
      <w:rPr>
        <w:i/>
        <w:sz w:val="20"/>
        <w:szCs w:val="20"/>
      </w:rPr>
      <w:t xml:space="preserve"> Olomouckého kraje</w:t>
    </w:r>
    <w:r>
      <w:rPr>
        <w:i/>
        <w:sz w:val="20"/>
        <w:szCs w:val="20"/>
      </w:rPr>
      <w:t xml:space="preserve"> 26.</w:t>
    </w:r>
    <w:r w:rsidR="00F34E8E">
      <w:rPr>
        <w:i/>
        <w:sz w:val="20"/>
        <w:szCs w:val="20"/>
      </w:rPr>
      <w:t xml:space="preserve"> 4.</w:t>
    </w:r>
    <w:r w:rsidR="00177760">
      <w:rPr>
        <w:i/>
        <w:sz w:val="20"/>
        <w:szCs w:val="20"/>
      </w:rPr>
      <w:t xml:space="preserve"> </w:t>
    </w:r>
    <w:r w:rsidR="0097690C" w:rsidRPr="00824D72">
      <w:rPr>
        <w:i/>
        <w:sz w:val="20"/>
        <w:szCs w:val="20"/>
      </w:rPr>
      <w:t>202</w:t>
    </w:r>
    <w:r w:rsidR="0096340A">
      <w:rPr>
        <w:i/>
        <w:sz w:val="20"/>
        <w:szCs w:val="20"/>
      </w:rPr>
      <w:t>1</w:t>
    </w:r>
    <w:r w:rsidR="0097690C" w:rsidRPr="00824D72">
      <w:rPr>
        <w:i/>
        <w:sz w:val="20"/>
        <w:szCs w:val="20"/>
      </w:rPr>
      <w:t xml:space="preserve">                                  </w:t>
    </w:r>
    <w:r w:rsidR="0097690C" w:rsidRPr="00824D72">
      <w:rPr>
        <w:rFonts w:eastAsia="Calibri"/>
        <w:i/>
        <w:color w:val="000000"/>
        <w:sz w:val="20"/>
        <w:szCs w:val="20"/>
      </w:rPr>
      <w:t xml:space="preserve">                      Strana </w:t>
    </w:r>
    <w:r w:rsidR="0097690C" w:rsidRPr="00824D72">
      <w:rPr>
        <w:rFonts w:eastAsia="Calibri"/>
        <w:i/>
        <w:color w:val="000000"/>
        <w:sz w:val="20"/>
        <w:szCs w:val="20"/>
      </w:rPr>
      <w:fldChar w:fldCharType="begin"/>
    </w:r>
    <w:r w:rsidR="0097690C" w:rsidRPr="00824D72">
      <w:rPr>
        <w:rFonts w:eastAsia="Calibri"/>
        <w:i/>
        <w:color w:val="000000"/>
        <w:sz w:val="20"/>
        <w:szCs w:val="20"/>
      </w:rPr>
      <w:instrText>PAGE   \* MERGEFORMAT</w:instrText>
    </w:r>
    <w:r w:rsidR="0097690C" w:rsidRPr="00824D72">
      <w:rPr>
        <w:rFonts w:eastAsia="Calibri"/>
        <w:i/>
        <w:color w:val="000000"/>
        <w:sz w:val="20"/>
        <w:szCs w:val="20"/>
      </w:rPr>
      <w:fldChar w:fldCharType="separate"/>
    </w:r>
    <w:r w:rsidR="007112A9">
      <w:rPr>
        <w:rFonts w:eastAsia="Calibri"/>
        <w:i/>
        <w:noProof/>
        <w:color w:val="000000"/>
        <w:sz w:val="20"/>
        <w:szCs w:val="20"/>
      </w:rPr>
      <w:t>4</w:t>
    </w:r>
    <w:r w:rsidR="0097690C" w:rsidRPr="00824D72">
      <w:rPr>
        <w:rFonts w:eastAsia="Calibri"/>
        <w:i/>
        <w:color w:val="000000"/>
        <w:sz w:val="20"/>
        <w:szCs w:val="20"/>
      </w:rPr>
      <w:fldChar w:fldCharType="end"/>
    </w:r>
    <w:r w:rsidR="0097690C" w:rsidRPr="00824D72">
      <w:rPr>
        <w:rFonts w:eastAsia="Calibri"/>
        <w:i/>
        <w:color w:val="000000"/>
        <w:sz w:val="20"/>
        <w:szCs w:val="20"/>
      </w:rPr>
      <w:t xml:space="preserve"> </w:t>
    </w:r>
    <w:r w:rsidR="0097690C" w:rsidRPr="00824D72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B70C8D">
      <w:rPr>
        <w:rStyle w:val="slostrnky"/>
        <w:rFonts w:ascii="Arial" w:hAnsi="Arial" w:cs="Arial"/>
        <w:i/>
        <w:sz w:val="20"/>
        <w:szCs w:val="20"/>
      </w:rPr>
      <w:t>1</w:t>
    </w:r>
    <w:r w:rsidR="00565855">
      <w:rPr>
        <w:rStyle w:val="slostrnky"/>
        <w:rFonts w:ascii="Arial" w:hAnsi="Arial" w:cs="Arial"/>
        <w:i/>
        <w:sz w:val="20"/>
        <w:szCs w:val="20"/>
      </w:rPr>
      <w:t>2</w:t>
    </w:r>
    <w:r w:rsidR="0097690C" w:rsidRPr="00824D72">
      <w:rPr>
        <w:rStyle w:val="slostrnky"/>
        <w:rFonts w:ascii="Arial" w:hAnsi="Arial" w:cs="Arial"/>
        <w:i/>
        <w:sz w:val="20"/>
        <w:szCs w:val="20"/>
      </w:rPr>
      <w:t>)</w:t>
    </w:r>
  </w:p>
  <w:p w14:paraId="0A0BB80B" w14:textId="1F9B62F4" w:rsidR="0097690C" w:rsidRPr="00824D72" w:rsidRDefault="00D26AD0" w:rsidP="0097690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9.7</w:t>
    </w:r>
    <w:r w:rsidR="00A31ECA">
      <w:rPr>
        <w:rStyle w:val="slostrnky"/>
        <w:rFonts w:ascii="Arial" w:hAnsi="Arial" w:cs="Arial"/>
        <w:i/>
        <w:sz w:val="20"/>
        <w:szCs w:val="20"/>
      </w:rPr>
      <w:t>.</w:t>
    </w:r>
    <w:r w:rsidR="00262D5F">
      <w:rPr>
        <w:rStyle w:val="slostrnky"/>
        <w:rFonts w:ascii="Arial" w:hAnsi="Arial" w:cs="Arial"/>
        <w:i/>
        <w:sz w:val="20"/>
        <w:szCs w:val="20"/>
      </w:rPr>
      <w:t xml:space="preserve"> </w:t>
    </w:r>
    <w:r w:rsidR="0097690C" w:rsidRPr="00824D72">
      <w:rPr>
        <w:rStyle w:val="slostrnky"/>
        <w:rFonts w:ascii="Arial" w:hAnsi="Arial" w:cs="Arial"/>
        <w:i/>
        <w:sz w:val="20"/>
        <w:szCs w:val="20"/>
      </w:rPr>
      <w:t xml:space="preserve">-  </w:t>
    </w:r>
    <w:r w:rsidR="0096340A">
      <w:rPr>
        <w:rStyle w:val="slostrnky"/>
        <w:rFonts w:ascii="Arial" w:hAnsi="Arial" w:cs="Arial"/>
        <w:i/>
        <w:sz w:val="20"/>
        <w:szCs w:val="20"/>
      </w:rPr>
      <w:t>Ž</w:t>
    </w:r>
    <w:r w:rsidR="00A9229F">
      <w:rPr>
        <w:rStyle w:val="slostrnky"/>
        <w:rFonts w:ascii="Arial" w:hAnsi="Arial" w:cs="Arial"/>
        <w:i/>
        <w:sz w:val="20"/>
        <w:szCs w:val="20"/>
      </w:rPr>
      <w:t>á</w:t>
    </w:r>
    <w:r w:rsidR="0096340A">
      <w:rPr>
        <w:rStyle w:val="slostrnky"/>
        <w:rFonts w:ascii="Arial" w:hAnsi="Arial" w:cs="Arial"/>
        <w:i/>
        <w:sz w:val="20"/>
        <w:szCs w:val="20"/>
      </w:rPr>
      <w:t>dost o poskytnutí individuální dotace v oblasti sociální</w:t>
    </w:r>
  </w:p>
  <w:p w14:paraId="7EA0404E" w14:textId="77777777" w:rsidR="0097690C" w:rsidRPr="00824D72" w:rsidRDefault="0097690C" w:rsidP="0097690C">
    <w:pPr>
      <w:pStyle w:val="Zpat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61C59" w14:textId="77777777" w:rsidR="003F59AD" w:rsidRDefault="003F59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05153" w14:textId="77777777" w:rsidR="00E07A94" w:rsidRDefault="00E07A94" w:rsidP="0097690C">
      <w:pPr>
        <w:spacing w:before="0" w:line="240" w:lineRule="auto"/>
      </w:pPr>
      <w:r>
        <w:separator/>
      </w:r>
    </w:p>
  </w:footnote>
  <w:footnote w:type="continuationSeparator" w:id="0">
    <w:p w14:paraId="42B30E6E" w14:textId="77777777" w:rsidR="00E07A94" w:rsidRDefault="00E07A94" w:rsidP="009769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8EE63" w14:textId="77777777" w:rsidR="003F59AD" w:rsidRDefault="003F59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11B3D" w14:textId="77777777" w:rsidR="003F59AD" w:rsidRDefault="003F59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B0E1F" w14:textId="77777777" w:rsidR="003F59AD" w:rsidRDefault="003F59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F34"/>
    <w:multiLevelType w:val="hybridMultilevel"/>
    <w:tmpl w:val="72CA4A3A"/>
    <w:lvl w:ilvl="0" w:tplc="293C38D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15307F4"/>
    <w:multiLevelType w:val="hybridMultilevel"/>
    <w:tmpl w:val="E078E782"/>
    <w:lvl w:ilvl="0" w:tplc="1FB84D6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66FF"/>
    <w:multiLevelType w:val="hybridMultilevel"/>
    <w:tmpl w:val="AFC4880E"/>
    <w:lvl w:ilvl="0" w:tplc="040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0A4B"/>
    <w:multiLevelType w:val="hybridMultilevel"/>
    <w:tmpl w:val="26F63364"/>
    <w:lvl w:ilvl="0" w:tplc="1948222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D32DD"/>
    <w:multiLevelType w:val="hybridMultilevel"/>
    <w:tmpl w:val="E078E782"/>
    <w:lvl w:ilvl="0" w:tplc="1FB84D6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23994"/>
    <w:multiLevelType w:val="hybridMultilevel"/>
    <w:tmpl w:val="B3C05F4C"/>
    <w:lvl w:ilvl="0" w:tplc="FEDC07E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036B23"/>
    <w:multiLevelType w:val="hybridMultilevel"/>
    <w:tmpl w:val="98428510"/>
    <w:lvl w:ilvl="0" w:tplc="293C38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5015D"/>
    <w:multiLevelType w:val="hybridMultilevel"/>
    <w:tmpl w:val="BAE8C6BC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720F6"/>
    <w:multiLevelType w:val="hybridMultilevel"/>
    <w:tmpl w:val="D5F46D26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227358"/>
    <w:multiLevelType w:val="hybridMultilevel"/>
    <w:tmpl w:val="A71A3326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5E21968"/>
    <w:multiLevelType w:val="hybridMultilevel"/>
    <w:tmpl w:val="D3446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E1380"/>
    <w:multiLevelType w:val="hybridMultilevel"/>
    <w:tmpl w:val="6FC40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04EC3"/>
    <w:multiLevelType w:val="hybridMultilevel"/>
    <w:tmpl w:val="1B8E59CE"/>
    <w:lvl w:ilvl="0" w:tplc="6CACA23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DB01BB"/>
    <w:multiLevelType w:val="hybridMultilevel"/>
    <w:tmpl w:val="BF6640F0"/>
    <w:lvl w:ilvl="0" w:tplc="57049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6614D"/>
    <w:multiLevelType w:val="hybridMultilevel"/>
    <w:tmpl w:val="BAE8C6BC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96FA1"/>
    <w:multiLevelType w:val="hybridMultilevel"/>
    <w:tmpl w:val="F0B8508A"/>
    <w:lvl w:ilvl="0" w:tplc="41EA3B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D6372"/>
    <w:multiLevelType w:val="hybridMultilevel"/>
    <w:tmpl w:val="66B4A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901499C"/>
    <w:multiLevelType w:val="hybridMultilevel"/>
    <w:tmpl w:val="F5F41B2A"/>
    <w:lvl w:ilvl="0" w:tplc="A5564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52307"/>
    <w:multiLevelType w:val="hybridMultilevel"/>
    <w:tmpl w:val="D354C85A"/>
    <w:lvl w:ilvl="0" w:tplc="E0A263E4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269BB"/>
    <w:multiLevelType w:val="hybridMultilevel"/>
    <w:tmpl w:val="CC1A78AA"/>
    <w:lvl w:ilvl="0" w:tplc="D214DB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B31A0"/>
    <w:multiLevelType w:val="multilevel"/>
    <w:tmpl w:val="C884EF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77DB5E5E"/>
    <w:multiLevelType w:val="hybridMultilevel"/>
    <w:tmpl w:val="19705BA6"/>
    <w:lvl w:ilvl="0" w:tplc="0B425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47C6E"/>
    <w:multiLevelType w:val="hybridMultilevel"/>
    <w:tmpl w:val="7812E918"/>
    <w:lvl w:ilvl="0" w:tplc="FEDC07E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9"/>
  </w:num>
  <w:num w:numId="5">
    <w:abstractNumId w:val="17"/>
  </w:num>
  <w:num w:numId="6">
    <w:abstractNumId w:val="6"/>
  </w:num>
  <w:num w:numId="7">
    <w:abstractNumId w:val="16"/>
  </w:num>
  <w:num w:numId="8">
    <w:abstractNumId w:val="12"/>
  </w:num>
  <w:num w:numId="9">
    <w:abstractNumId w:val="8"/>
  </w:num>
  <w:num w:numId="10">
    <w:abstractNumId w:val="1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3"/>
  </w:num>
  <w:num w:numId="14">
    <w:abstractNumId w:val="3"/>
  </w:num>
  <w:num w:numId="15">
    <w:abstractNumId w:val="4"/>
  </w:num>
  <w:num w:numId="16">
    <w:abstractNumId w:val="25"/>
  </w:num>
  <w:num w:numId="17">
    <w:abstractNumId w:val="1"/>
  </w:num>
  <w:num w:numId="18">
    <w:abstractNumId w:val="20"/>
  </w:num>
  <w:num w:numId="19">
    <w:abstractNumId w:val="15"/>
  </w:num>
  <w:num w:numId="20">
    <w:abstractNumId w:val="24"/>
  </w:num>
  <w:num w:numId="21">
    <w:abstractNumId w:val="0"/>
  </w:num>
  <w:num w:numId="22">
    <w:abstractNumId w:val="22"/>
  </w:num>
  <w:num w:numId="23">
    <w:abstractNumId w:val="7"/>
  </w:num>
  <w:num w:numId="24">
    <w:abstractNumId w:val="10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B9"/>
    <w:rsid w:val="00001902"/>
    <w:rsid w:val="000026C3"/>
    <w:rsid w:val="000069FE"/>
    <w:rsid w:val="00012718"/>
    <w:rsid w:val="000174D8"/>
    <w:rsid w:val="0003058E"/>
    <w:rsid w:val="0003455B"/>
    <w:rsid w:val="0004414B"/>
    <w:rsid w:val="000509FC"/>
    <w:rsid w:val="000510E9"/>
    <w:rsid w:val="0006151B"/>
    <w:rsid w:val="00062262"/>
    <w:rsid w:val="00070A6C"/>
    <w:rsid w:val="00074CC7"/>
    <w:rsid w:val="00080850"/>
    <w:rsid w:val="00092208"/>
    <w:rsid w:val="00093999"/>
    <w:rsid w:val="000A267D"/>
    <w:rsid w:val="000A302C"/>
    <w:rsid w:val="000A51C6"/>
    <w:rsid w:val="000B0B85"/>
    <w:rsid w:val="000B1464"/>
    <w:rsid w:val="000B2D4B"/>
    <w:rsid w:val="000B4E01"/>
    <w:rsid w:val="000B513E"/>
    <w:rsid w:val="000B76E4"/>
    <w:rsid w:val="000C2590"/>
    <w:rsid w:val="000C7CCD"/>
    <w:rsid w:val="000E1008"/>
    <w:rsid w:val="00104D93"/>
    <w:rsid w:val="00104EB0"/>
    <w:rsid w:val="001236E6"/>
    <w:rsid w:val="00130A71"/>
    <w:rsid w:val="001312F0"/>
    <w:rsid w:val="00140836"/>
    <w:rsid w:val="00140CFC"/>
    <w:rsid w:val="00142C5D"/>
    <w:rsid w:val="00153D95"/>
    <w:rsid w:val="00171114"/>
    <w:rsid w:val="00177760"/>
    <w:rsid w:val="00195D79"/>
    <w:rsid w:val="0019639D"/>
    <w:rsid w:val="001966C0"/>
    <w:rsid w:val="001A1D76"/>
    <w:rsid w:val="001A5FF8"/>
    <w:rsid w:val="001A6B78"/>
    <w:rsid w:val="001A71A5"/>
    <w:rsid w:val="001B3553"/>
    <w:rsid w:val="001C4FA0"/>
    <w:rsid w:val="001C5B13"/>
    <w:rsid w:val="001D25A7"/>
    <w:rsid w:val="001E5F52"/>
    <w:rsid w:val="0020662C"/>
    <w:rsid w:val="00214276"/>
    <w:rsid w:val="002143EE"/>
    <w:rsid w:val="00224A88"/>
    <w:rsid w:val="00236466"/>
    <w:rsid w:val="00236F25"/>
    <w:rsid w:val="00241A74"/>
    <w:rsid w:val="00244357"/>
    <w:rsid w:val="00247B80"/>
    <w:rsid w:val="00255D7B"/>
    <w:rsid w:val="00256225"/>
    <w:rsid w:val="00260B6D"/>
    <w:rsid w:val="00261482"/>
    <w:rsid w:val="00262D5F"/>
    <w:rsid w:val="00271C10"/>
    <w:rsid w:val="002845A7"/>
    <w:rsid w:val="00285EEA"/>
    <w:rsid w:val="002872AD"/>
    <w:rsid w:val="0028788A"/>
    <w:rsid w:val="0029476B"/>
    <w:rsid w:val="002A3A58"/>
    <w:rsid w:val="002A51ED"/>
    <w:rsid w:val="002A5620"/>
    <w:rsid w:val="002B1A53"/>
    <w:rsid w:val="002B25C9"/>
    <w:rsid w:val="002B4025"/>
    <w:rsid w:val="002D663D"/>
    <w:rsid w:val="002E2F67"/>
    <w:rsid w:val="002E30BD"/>
    <w:rsid w:val="002E3742"/>
    <w:rsid w:val="002E4EB3"/>
    <w:rsid w:val="00302612"/>
    <w:rsid w:val="003046C4"/>
    <w:rsid w:val="00305358"/>
    <w:rsid w:val="00306DD3"/>
    <w:rsid w:val="00307812"/>
    <w:rsid w:val="0031108D"/>
    <w:rsid w:val="00321584"/>
    <w:rsid w:val="003236A2"/>
    <w:rsid w:val="00332416"/>
    <w:rsid w:val="0033255C"/>
    <w:rsid w:val="00341022"/>
    <w:rsid w:val="00345BB6"/>
    <w:rsid w:val="00347D92"/>
    <w:rsid w:val="00347FA2"/>
    <w:rsid w:val="0035108F"/>
    <w:rsid w:val="00360A23"/>
    <w:rsid w:val="00366294"/>
    <w:rsid w:val="00370FF0"/>
    <w:rsid w:val="00377010"/>
    <w:rsid w:val="00381AAC"/>
    <w:rsid w:val="00391D74"/>
    <w:rsid w:val="003B1E87"/>
    <w:rsid w:val="003B1EDE"/>
    <w:rsid w:val="003C0072"/>
    <w:rsid w:val="003C1CCC"/>
    <w:rsid w:val="003C5F33"/>
    <w:rsid w:val="003C5FE1"/>
    <w:rsid w:val="003D13D1"/>
    <w:rsid w:val="003D2073"/>
    <w:rsid w:val="003D2240"/>
    <w:rsid w:val="003D27BB"/>
    <w:rsid w:val="003D2AC4"/>
    <w:rsid w:val="003E55D9"/>
    <w:rsid w:val="003F59AD"/>
    <w:rsid w:val="00410AD5"/>
    <w:rsid w:val="0041432C"/>
    <w:rsid w:val="004166D4"/>
    <w:rsid w:val="00417356"/>
    <w:rsid w:val="00421A90"/>
    <w:rsid w:val="00427F75"/>
    <w:rsid w:val="004508BB"/>
    <w:rsid w:val="00455207"/>
    <w:rsid w:val="004610CD"/>
    <w:rsid w:val="00472292"/>
    <w:rsid w:val="00474DEA"/>
    <w:rsid w:val="004808E7"/>
    <w:rsid w:val="00484768"/>
    <w:rsid w:val="004A004F"/>
    <w:rsid w:val="004A646B"/>
    <w:rsid w:val="004A7B60"/>
    <w:rsid w:val="004B7224"/>
    <w:rsid w:val="004C1398"/>
    <w:rsid w:val="004E558B"/>
    <w:rsid w:val="004E6149"/>
    <w:rsid w:val="004E62A2"/>
    <w:rsid w:val="004F1A83"/>
    <w:rsid w:val="004F7C83"/>
    <w:rsid w:val="00500071"/>
    <w:rsid w:val="005058E3"/>
    <w:rsid w:val="00507D13"/>
    <w:rsid w:val="00507D4A"/>
    <w:rsid w:val="00507F7D"/>
    <w:rsid w:val="00511A9A"/>
    <w:rsid w:val="00511F62"/>
    <w:rsid w:val="00516CDD"/>
    <w:rsid w:val="00527622"/>
    <w:rsid w:val="00543954"/>
    <w:rsid w:val="00547C5D"/>
    <w:rsid w:val="00565855"/>
    <w:rsid w:val="00572651"/>
    <w:rsid w:val="005756AD"/>
    <w:rsid w:val="0059012D"/>
    <w:rsid w:val="00591FAB"/>
    <w:rsid w:val="005A2FD7"/>
    <w:rsid w:val="005B7406"/>
    <w:rsid w:val="005B7B3D"/>
    <w:rsid w:val="005C03AB"/>
    <w:rsid w:val="005C3C77"/>
    <w:rsid w:val="005D053F"/>
    <w:rsid w:val="005D32EF"/>
    <w:rsid w:val="005D632E"/>
    <w:rsid w:val="005F0D89"/>
    <w:rsid w:val="005F3654"/>
    <w:rsid w:val="005F4CC8"/>
    <w:rsid w:val="005F7CD0"/>
    <w:rsid w:val="00600A2D"/>
    <w:rsid w:val="00600C04"/>
    <w:rsid w:val="00620099"/>
    <w:rsid w:val="00640115"/>
    <w:rsid w:val="00643715"/>
    <w:rsid w:val="006458AD"/>
    <w:rsid w:val="00650626"/>
    <w:rsid w:val="006551F9"/>
    <w:rsid w:val="00660630"/>
    <w:rsid w:val="00663ABD"/>
    <w:rsid w:val="00667281"/>
    <w:rsid w:val="00686AD9"/>
    <w:rsid w:val="00691E5A"/>
    <w:rsid w:val="006933BE"/>
    <w:rsid w:val="00694156"/>
    <w:rsid w:val="00695461"/>
    <w:rsid w:val="00697E85"/>
    <w:rsid w:val="006A2F8B"/>
    <w:rsid w:val="006A4180"/>
    <w:rsid w:val="006C733A"/>
    <w:rsid w:val="006D2ABE"/>
    <w:rsid w:val="006D7F64"/>
    <w:rsid w:val="006F41BF"/>
    <w:rsid w:val="006F4DB6"/>
    <w:rsid w:val="0071118A"/>
    <w:rsid w:val="007112A9"/>
    <w:rsid w:val="00713166"/>
    <w:rsid w:val="007134BB"/>
    <w:rsid w:val="00715449"/>
    <w:rsid w:val="0071758D"/>
    <w:rsid w:val="00727601"/>
    <w:rsid w:val="00736021"/>
    <w:rsid w:val="0074428C"/>
    <w:rsid w:val="0074602E"/>
    <w:rsid w:val="00754C37"/>
    <w:rsid w:val="00765C23"/>
    <w:rsid w:val="00767C9C"/>
    <w:rsid w:val="00770529"/>
    <w:rsid w:val="00774C81"/>
    <w:rsid w:val="00794861"/>
    <w:rsid w:val="0079795C"/>
    <w:rsid w:val="007A656F"/>
    <w:rsid w:val="007B52B5"/>
    <w:rsid w:val="007C2B2E"/>
    <w:rsid w:val="007C34A0"/>
    <w:rsid w:val="007D2CC9"/>
    <w:rsid w:val="007E2745"/>
    <w:rsid w:val="007F359C"/>
    <w:rsid w:val="007F488F"/>
    <w:rsid w:val="007F4F00"/>
    <w:rsid w:val="007F68F4"/>
    <w:rsid w:val="00802A11"/>
    <w:rsid w:val="008042DF"/>
    <w:rsid w:val="00810556"/>
    <w:rsid w:val="008109DB"/>
    <w:rsid w:val="00824D72"/>
    <w:rsid w:val="008261E8"/>
    <w:rsid w:val="00842A86"/>
    <w:rsid w:val="00856A8F"/>
    <w:rsid w:val="008619C2"/>
    <w:rsid w:val="008653E7"/>
    <w:rsid w:val="00870D24"/>
    <w:rsid w:val="0087109C"/>
    <w:rsid w:val="00892306"/>
    <w:rsid w:val="008931F8"/>
    <w:rsid w:val="008A573A"/>
    <w:rsid w:val="008B28E2"/>
    <w:rsid w:val="008B3C36"/>
    <w:rsid w:val="008D4E35"/>
    <w:rsid w:val="008E0B11"/>
    <w:rsid w:val="008E2AB6"/>
    <w:rsid w:val="008E7406"/>
    <w:rsid w:val="008F2473"/>
    <w:rsid w:val="0091035B"/>
    <w:rsid w:val="00910CA8"/>
    <w:rsid w:val="009168C6"/>
    <w:rsid w:val="00924F7A"/>
    <w:rsid w:val="00926387"/>
    <w:rsid w:val="0093672C"/>
    <w:rsid w:val="00944F53"/>
    <w:rsid w:val="0094597E"/>
    <w:rsid w:val="00946BD2"/>
    <w:rsid w:val="0096340A"/>
    <w:rsid w:val="00965C96"/>
    <w:rsid w:val="00966E59"/>
    <w:rsid w:val="00974C4D"/>
    <w:rsid w:val="0097690C"/>
    <w:rsid w:val="00990B2C"/>
    <w:rsid w:val="00994583"/>
    <w:rsid w:val="009A12DE"/>
    <w:rsid w:val="009A6994"/>
    <w:rsid w:val="009A77C2"/>
    <w:rsid w:val="009B1099"/>
    <w:rsid w:val="009C0AF2"/>
    <w:rsid w:val="009C1512"/>
    <w:rsid w:val="009D3D11"/>
    <w:rsid w:val="009D44F0"/>
    <w:rsid w:val="009D6FE2"/>
    <w:rsid w:val="009F0968"/>
    <w:rsid w:val="009F40A9"/>
    <w:rsid w:val="009F625A"/>
    <w:rsid w:val="00A02FC0"/>
    <w:rsid w:val="00A0670C"/>
    <w:rsid w:val="00A31ECA"/>
    <w:rsid w:val="00A34D6E"/>
    <w:rsid w:val="00A43B85"/>
    <w:rsid w:val="00A5077A"/>
    <w:rsid w:val="00A53D99"/>
    <w:rsid w:val="00A54B97"/>
    <w:rsid w:val="00A60E49"/>
    <w:rsid w:val="00A611C2"/>
    <w:rsid w:val="00A77A00"/>
    <w:rsid w:val="00A77E78"/>
    <w:rsid w:val="00A807AB"/>
    <w:rsid w:val="00A9229F"/>
    <w:rsid w:val="00A941D1"/>
    <w:rsid w:val="00A95CDE"/>
    <w:rsid w:val="00AA4A1D"/>
    <w:rsid w:val="00AB510B"/>
    <w:rsid w:val="00AC08D8"/>
    <w:rsid w:val="00AC259B"/>
    <w:rsid w:val="00AC3463"/>
    <w:rsid w:val="00AD346E"/>
    <w:rsid w:val="00AE1B46"/>
    <w:rsid w:val="00AE1EB0"/>
    <w:rsid w:val="00AE6486"/>
    <w:rsid w:val="00AF25D1"/>
    <w:rsid w:val="00AF45FB"/>
    <w:rsid w:val="00B0061D"/>
    <w:rsid w:val="00B031CA"/>
    <w:rsid w:val="00B07457"/>
    <w:rsid w:val="00B13E2C"/>
    <w:rsid w:val="00B256FD"/>
    <w:rsid w:val="00B435E3"/>
    <w:rsid w:val="00B45010"/>
    <w:rsid w:val="00B65CD4"/>
    <w:rsid w:val="00B70C8D"/>
    <w:rsid w:val="00B87DD5"/>
    <w:rsid w:val="00B92FB8"/>
    <w:rsid w:val="00B9469B"/>
    <w:rsid w:val="00B95115"/>
    <w:rsid w:val="00BC4C69"/>
    <w:rsid w:val="00BC7CC2"/>
    <w:rsid w:val="00BD19EC"/>
    <w:rsid w:val="00BD32C2"/>
    <w:rsid w:val="00BD5A7F"/>
    <w:rsid w:val="00BD6903"/>
    <w:rsid w:val="00BE19F7"/>
    <w:rsid w:val="00BF1A62"/>
    <w:rsid w:val="00BF1DC9"/>
    <w:rsid w:val="00C035D8"/>
    <w:rsid w:val="00C122B9"/>
    <w:rsid w:val="00C24AFB"/>
    <w:rsid w:val="00C34162"/>
    <w:rsid w:val="00C40400"/>
    <w:rsid w:val="00C70063"/>
    <w:rsid w:val="00C84123"/>
    <w:rsid w:val="00C92896"/>
    <w:rsid w:val="00C92E34"/>
    <w:rsid w:val="00C94EB9"/>
    <w:rsid w:val="00C97379"/>
    <w:rsid w:val="00CA09D3"/>
    <w:rsid w:val="00CA0F9A"/>
    <w:rsid w:val="00CA2167"/>
    <w:rsid w:val="00CB5236"/>
    <w:rsid w:val="00CD6A72"/>
    <w:rsid w:val="00CE12C0"/>
    <w:rsid w:val="00CE77B1"/>
    <w:rsid w:val="00D01BD1"/>
    <w:rsid w:val="00D02251"/>
    <w:rsid w:val="00D0658C"/>
    <w:rsid w:val="00D06946"/>
    <w:rsid w:val="00D17757"/>
    <w:rsid w:val="00D26AD0"/>
    <w:rsid w:val="00D45FC6"/>
    <w:rsid w:val="00D51F5A"/>
    <w:rsid w:val="00D56003"/>
    <w:rsid w:val="00D62E3D"/>
    <w:rsid w:val="00D9051D"/>
    <w:rsid w:val="00DA357C"/>
    <w:rsid w:val="00DA3CAB"/>
    <w:rsid w:val="00DB6638"/>
    <w:rsid w:val="00DB6B32"/>
    <w:rsid w:val="00DD0AEF"/>
    <w:rsid w:val="00DD0C70"/>
    <w:rsid w:val="00DE4B1E"/>
    <w:rsid w:val="00DF092C"/>
    <w:rsid w:val="00DF507D"/>
    <w:rsid w:val="00DF5EA3"/>
    <w:rsid w:val="00E060E8"/>
    <w:rsid w:val="00E07A94"/>
    <w:rsid w:val="00E12761"/>
    <w:rsid w:val="00E139CE"/>
    <w:rsid w:val="00E15F98"/>
    <w:rsid w:val="00E221CD"/>
    <w:rsid w:val="00E31283"/>
    <w:rsid w:val="00E4005D"/>
    <w:rsid w:val="00E60B21"/>
    <w:rsid w:val="00E61C32"/>
    <w:rsid w:val="00E74326"/>
    <w:rsid w:val="00E776AF"/>
    <w:rsid w:val="00E8031B"/>
    <w:rsid w:val="00E8348A"/>
    <w:rsid w:val="00EA0222"/>
    <w:rsid w:val="00EA6953"/>
    <w:rsid w:val="00EB264F"/>
    <w:rsid w:val="00EC5D4B"/>
    <w:rsid w:val="00ED2C2D"/>
    <w:rsid w:val="00ED4AF9"/>
    <w:rsid w:val="00EE3CB1"/>
    <w:rsid w:val="00F0148A"/>
    <w:rsid w:val="00F059C3"/>
    <w:rsid w:val="00F15B97"/>
    <w:rsid w:val="00F15E2C"/>
    <w:rsid w:val="00F2214D"/>
    <w:rsid w:val="00F224BC"/>
    <w:rsid w:val="00F3091E"/>
    <w:rsid w:val="00F3154B"/>
    <w:rsid w:val="00F33DE8"/>
    <w:rsid w:val="00F34E8E"/>
    <w:rsid w:val="00F3652F"/>
    <w:rsid w:val="00F424F8"/>
    <w:rsid w:val="00F45303"/>
    <w:rsid w:val="00F46667"/>
    <w:rsid w:val="00F47524"/>
    <w:rsid w:val="00F505D2"/>
    <w:rsid w:val="00F52119"/>
    <w:rsid w:val="00F56135"/>
    <w:rsid w:val="00F57716"/>
    <w:rsid w:val="00F60237"/>
    <w:rsid w:val="00F623A9"/>
    <w:rsid w:val="00F62FD0"/>
    <w:rsid w:val="00F71BB0"/>
    <w:rsid w:val="00F84943"/>
    <w:rsid w:val="00F874DF"/>
    <w:rsid w:val="00F90445"/>
    <w:rsid w:val="00F92956"/>
    <w:rsid w:val="00F93763"/>
    <w:rsid w:val="00F942CB"/>
    <w:rsid w:val="00FA4B00"/>
    <w:rsid w:val="00FA738F"/>
    <w:rsid w:val="00FB1F6A"/>
    <w:rsid w:val="00FB48A2"/>
    <w:rsid w:val="00FB5D64"/>
    <w:rsid w:val="00FC7124"/>
    <w:rsid w:val="00FC7C7F"/>
    <w:rsid w:val="00FD170E"/>
    <w:rsid w:val="00FD448E"/>
    <w:rsid w:val="00FE094E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428AA9"/>
  <w15:chartTrackingRefBased/>
  <w15:docId w15:val="{24FF3F3D-2531-4595-9996-18F0F1F7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2B9"/>
    <w:pPr>
      <w:spacing w:before="120" w:after="0" w:line="276" w:lineRule="auto"/>
      <w:jc w:val="both"/>
    </w:pPr>
    <w:rPr>
      <w:rFonts w:ascii="Arial" w:hAnsi="Arial" w:cs="Arial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1A53"/>
    <w:pPr>
      <w:widowControl w:val="0"/>
      <w:numPr>
        <w:numId w:val="4"/>
      </w:numPr>
      <w:tabs>
        <w:tab w:val="clear" w:pos="573"/>
        <w:tab w:val="num" w:pos="432"/>
      </w:tabs>
      <w:spacing w:before="240" w:after="60" w:line="240" w:lineRule="auto"/>
      <w:ind w:left="432"/>
      <w:jc w:val="left"/>
      <w:outlineLvl w:val="0"/>
    </w:pPr>
    <w:rPr>
      <w:rFonts w:ascii="Times New Roman" w:eastAsia="Times New Roman" w:hAnsi="Times New Roman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B1A53"/>
    <w:pPr>
      <w:keepNext/>
      <w:numPr>
        <w:ilvl w:val="1"/>
        <w:numId w:val="4"/>
      </w:numPr>
      <w:spacing w:before="240" w:after="60" w:line="240" w:lineRule="auto"/>
      <w:jc w:val="left"/>
      <w:outlineLvl w:val="1"/>
    </w:pPr>
    <w:rPr>
      <w:rFonts w:ascii="Times New Roman" w:eastAsia="Times New Roman" w:hAnsi="Times New Roman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B1A53"/>
    <w:pPr>
      <w:keepNext/>
      <w:numPr>
        <w:ilvl w:val="2"/>
        <w:numId w:val="4"/>
      </w:numPr>
      <w:spacing w:before="240" w:after="60" w:line="240" w:lineRule="auto"/>
      <w:jc w:val="left"/>
      <w:outlineLvl w:val="2"/>
    </w:pPr>
    <w:rPr>
      <w:rFonts w:ascii="Times New Roman" w:eastAsia="Times New Roman" w:hAnsi="Times New Roman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2B1A53"/>
    <w:pPr>
      <w:keepNext/>
      <w:numPr>
        <w:ilvl w:val="3"/>
        <w:numId w:val="4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9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2B1A53"/>
    <w:pPr>
      <w:numPr>
        <w:ilvl w:val="5"/>
        <w:numId w:val="4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Cs/>
    </w:rPr>
  </w:style>
  <w:style w:type="paragraph" w:styleId="Nadpis7">
    <w:name w:val="heading 7"/>
    <w:basedOn w:val="Normln"/>
    <w:next w:val="Normln"/>
    <w:link w:val="Nadpis7Char"/>
    <w:qFormat/>
    <w:rsid w:val="002B1A53"/>
    <w:pPr>
      <w:numPr>
        <w:ilvl w:val="6"/>
        <w:numId w:val="4"/>
      </w:num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2B1A53"/>
    <w:pPr>
      <w:numPr>
        <w:ilvl w:val="7"/>
        <w:numId w:val="4"/>
      </w:num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2B1A53"/>
    <w:pPr>
      <w:numPr>
        <w:ilvl w:val="8"/>
        <w:numId w:val="4"/>
      </w:numPr>
      <w:spacing w:before="240" w:after="60" w:line="240" w:lineRule="auto"/>
      <w:jc w:val="left"/>
      <w:outlineLvl w:val="8"/>
    </w:pPr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122B9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C122B9"/>
    <w:rPr>
      <w:rFonts w:ascii="Arial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C92E34"/>
    <w:pPr>
      <w:spacing w:after="200" w:line="276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odsazen1text">
    <w:name w:val="Znak2 odsazený1 text"/>
    <w:basedOn w:val="Normln"/>
    <w:rsid w:val="00D02251"/>
    <w:pPr>
      <w:widowControl w:val="0"/>
      <w:numPr>
        <w:numId w:val="1"/>
      </w:numPr>
      <w:spacing w:after="120"/>
    </w:pPr>
    <w:rPr>
      <w:noProof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022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02251"/>
    <w:rPr>
      <w:rFonts w:ascii="Arial" w:hAnsi="Arial" w:cs="Arial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D022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B1A53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B1A53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B1A53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B1A53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2B1A53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B1A5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B1A53"/>
    <w:rPr>
      <w:rFonts w:ascii="Times New Roman" w:eastAsia="Times New Roman" w:hAnsi="Times New Roman" w:cs="Arial"/>
      <w:lang w:eastAsia="cs-CZ"/>
    </w:rPr>
  </w:style>
  <w:style w:type="paragraph" w:styleId="Zkladntextodsazen">
    <w:name w:val="Body Text Indent"/>
    <w:basedOn w:val="Normln"/>
    <w:link w:val="ZkladntextodsazenChar"/>
    <w:rsid w:val="002B1A53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90C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90C"/>
    <w:rPr>
      <w:rFonts w:ascii="Arial" w:hAnsi="Arial" w:cs="Arial"/>
      <w:sz w:val="24"/>
      <w:lang w:eastAsia="cs-CZ"/>
    </w:rPr>
  </w:style>
  <w:style w:type="character" w:styleId="slostrnky">
    <w:name w:val="page number"/>
    <w:uiPriority w:val="99"/>
    <w:unhideWhenUsed/>
    <w:rsid w:val="0097690C"/>
    <w:rPr>
      <w:rFonts w:ascii="Times New Roman" w:hAnsi="Times New Roman" w:cs="Times New Roman" w:hint="default"/>
    </w:rPr>
  </w:style>
  <w:style w:type="paragraph" w:customStyle="1" w:styleId="nadpis20">
    <w:name w:val="nadpis2"/>
    <w:basedOn w:val="Normln"/>
    <w:autoRedefine/>
    <w:rsid w:val="005F3654"/>
    <w:pPr>
      <w:spacing w:before="0" w:line="240" w:lineRule="auto"/>
      <w:jc w:val="left"/>
    </w:pPr>
    <w:rPr>
      <w:rFonts w:eastAsia="Times New Roman" w:cs="Times New Roman"/>
      <w:sz w:val="22"/>
    </w:rPr>
  </w:style>
  <w:style w:type="paragraph" w:customStyle="1" w:styleId="Radanzevusnesen">
    <w:name w:val="Rada název usnesení"/>
    <w:basedOn w:val="Normln"/>
    <w:rsid w:val="005F3654"/>
    <w:pPr>
      <w:widowControl w:val="0"/>
      <w:spacing w:after="120" w:line="240" w:lineRule="auto"/>
      <w:ind w:left="1701" w:hanging="1701"/>
    </w:pPr>
    <w:rPr>
      <w:rFonts w:eastAsia="Times New Roman" w:cs="Times New Roman"/>
      <w:b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15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5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54B"/>
    <w:rPr>
      <w:rFonts w:ascii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54B"/>
    <w:rPr>
      <w:rFonts w:ascii="Arial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54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54B"/>
    <w:rPr>
      <w:rFonts w:ascii="Segoe UI" w:hAnsi="Segoe UI" w:cs="Segoe UI"/>
      <w:sz w:val="18"/>
      <w:szCs w:val="18"/>
      <w:lang w:eastAsia="cs-CZ"/>
    </w:rPr>
  </w:style>
  <w:style w:type="paragraph" w:customStyle="1" w:styleId="Standard">
    <w:name w:val="Standard"/>
    <w:rsid w:val="00BD5A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Znak1text">
    <w:name w:val="Znak1 text"/>
    <w:basedOn w:val="Normln"/>
    <w:rsid w:val="00DF507D"/>
    <w:pPr>
      <w:widowControl w:val="0"/>
      <w:numPr>
        <w:numId w:val="25"/>
      </w:numPr>
      <w:spacing w:before="0" w:after="120" w:line="240" w:lineRule="auto"/>
    </w:pPr>
    <w:rPr>
      <w:rFonts w:eastAsia="Times New Roman" w:cs="Times New Roman"/>
      <w:noProof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9FC"/>
    <w:rPr>
      <w:rFonts w:asciiTheme="majorHAnsi" w:eastAsiaTheme="majorEastAsia" w:hAnsiTheme="majorHAnsi" w:cstheme="majorBidi"/>
      <w:color w:val="2E74B5" w:themeColor="accent1" w:themeShade="BF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92AE7-2BA3-462D-88F0-9B50F9E0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1121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Omelková Zuzana</dc:creator>
  <cp:keywords/>
  <dc:description/>
  <cp:lastModifiedBy>Bernátová Martina</cp:lastModifiedBy>
  <cp:revision>19</cp:revision>
  <cp:lastPrinted>2020-11-25T10:32:00Z</cp:lastPrinted>
  <dcterms:created xsi:type="dcterms:W3CDTF">2021-04-07T06:20:00Z</dcterms:created>
  <dcterms:modified xsi:type="dcterms:W3CDTF">2021-04-08T06:58:00Z</dcterms:modified>
</cp:coreProperties>
</file>