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09B503C" w14:textId="03E93557" w:rsidR="00B763B0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</w:t>
      </w:r>
      <w:r w:rsidR="00E232DD">
        <w:rPr>
          <w:rFonts w:ascii="Arial" w:hAnsi="Arial" w:cs="Arial"/>
          <w:sz w:val="24"/>
        </w:rPr>
        <w:t>2</w:t>
      </w:r>
      <w:r w:rsidR="00C73F3F">
        <w:rPr>
          <w:rFonts w:ascii="Arial" w:hAnsi="Arial" w:cs="Arial"/>
          <w:sz w:val="24"/>
        </w:rPr>
        <w:t>2</w:t>
      </w:r>
      <w:r w:rsidRPr="00B763B0">
        <w:rPr>
          <w:rFonts w:ascii="Arial" w:hAnsi="Arial" w:cs="Arial"/>
          <w:sz w:val="24"/>
        </w:rPr>
        <w:t xml:space="preserve">. </w:t>
      </w:r>
      <w:r w:rsidR="00C73F3F">
        <w:rPr>
          <w:rFonts w:ascii="Arial" w:hAnsi="Arial" w:cs="Arial"/>
          <w:sz w:val="24"/>
        </w:rPr>
        <w:t>2</w:t>
      </w:r>
      <w:r w:rsidRPr="00B763B0">
        <w:rPr>
          <w:rFonts w:ascii="Arial" w:hAnsi="Arial" w:cs="Arial"/>
          <w:sz w:val="24"/>
        </w:rPr>
        <w:t>. 20</w:t>
      </w:r>
      <w:r w:rsidR="00C73F3F">
        <w:rPr>
          <w:rFonts w:ascii="Arial" w:hAnsi="Arial" w:cs="Arial"/>
          <w:sz w:val="24"/>
        </w:rPr>
        <w:t>21</w:t>
      </w:r>
      <w:r w:rsidRPr="00B763B0">
        <w:rPr>
          <w:rFonts w:ascii="Arial" w:hAnsi="Arial" w:cs="Arial"/>
          <w:sz w:val="24"/>
        </w:rPr>
        <w:t xml:space="preserve"> usnesením č.  </w:t>
      </w:r>
      <w:r w:rsidR="00C73F3F" w:rsidRPr="00C73F3F">
        <w:rPr>
          <w:rFonts w:ascii="Arial" w:hAnsi="Arial" w:cs="Arial"/>
          <w:sz w:val="24"/>
        </w:rPr>
        <w:t>UZ/3/15/2021</w:t>
      </w:r>
      <w:r w:rsidR="00C73F3F">
        <w:rPr>
          <w:rFonts w:ascii="Arial" w:hAnsi="Arial" w:cs="Arial"/>
          <w:sz w:val="24"/>
        </w:rPr>
        <w:t xml:space="preserve"> </w:t>
      </w:r>
      <w:r w:rsidRPr="00B763B0">
        <w:rPr>
          <w:rFonts w:ascii="Arial" w:hAnsi="Arial" w:cs="Arial"/>
          <w:sz w:val="24"/>
        </w:rPr>
        <w:t>schválilo Zásady pro poskytování individuálních dotací z rozpočtu Olomouckého kraje v roce 20</w:t>
      </w:r>
      <w:r w:rsidR="00E232DD">
        <w:rPr>
          <w:rFonts w:ascii="Arial" w:hAnsi="Arial" w:cs="Arial"/>
          <w:sz w:val="24"/>
        </w:rPr>
        <w:t>2</w:t>
      </w:r>
      <w:r w:rsidR="00C73F3F">
        <w:rPr>
          <w:rFonts w:ascii="Arial" w:hAnsi="Arial" w:cs="Arial"/>
          <w:sz w:val="24"/>
        </w:rPr>
        <w:t>1</w:t>
      </w:r>
      <w:r w:rsidRPr="00B763B0">
        <w:rPr>
          <w:rFonts w:ascii="Arial" w:hAnsi="Arial" w:cs="Arial"/>
          <w:sz w:val="24"/>
        </w:rPr>
        <w:t xml:space="preserve"> (Zásady). </w:t>
      </w:r>
    </w:p>
    <w:p w14:paraId="5C452A06" w14:textId="77777777" w:rsidR="00C73F3F" w:rsidRPr="00B763B0" w:rsidRDefault="00C73F3F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7D4FEFF2" w:rsidR="00B763B0" w:rsidRPr="00B763B0" w:rsidRDefault="001A33DC" w:rsidP="0028306F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Zastupitelstvu</w:t>
      </w:r>
      <w:r w:rsidR="00B763B0" w:rsidRPr="00B763B0">
        <w:rPr>
          <w:rFonts w:ascii="Arial" w:hAnsi="Arial" w:cs="Arial"/>
          <w:sz w:val="24"/>
          <w:u w:val="single"/>
        </w:rPr>
        <w:t xml:space="preserve"> Olomouckého kraje j</w:t>
      </w:r>
      <w:r w:rsidR="00273E7D">
        <w:rPr>
          <w:rFonts w:ascii="Arial" w:hAnsi="Arial" w:cs="Arial"/>
          <w:sz w:val="24"/>
          <w:u w:val="single"/>
        </w:rPr>
        <w:t xml:space="preserve">sou </w:t>
      </w:r>
      <w:r w:rsidR="00273E7D" w:rsidRPr="00273E7D">
        <w:rPr>
          <w:rFonts w:ascii="Arial" w:hAnsi="Arial" w:cs="Arial"/>
          <w:sz w:val="24"/>
          <w:u w:val="single"/>
        </w:rPr>
        <w:t>předloženy</w:t>
      </w:r>
      <w:r w:rsidR="00B763B0" w:rsidRPr="00273E7D">
        <w:rPr>
          <w:rFonts w:ascii="Arial" w:hAnsi="Arial" w:cs="Arial"/>
          <w:sz w:val="24"/>
          <w:u w:val="single"/>
        </w:rPr>
        <w:t xml:space="preserve"> </w:t>
      </w:r>
      <w:r w:rsidR="00273E7D" w:rsidRPr="00273E7D">
        <w:rPr>
          <w:rFonts w:ascii="Arial" w:hAnsi="Arial" w:cs="Arial"/>
          <w:b/>
          <w:sz w:val="24"/>
          <w:u w:val="single"/>
        </w:rPr>
        <w:t>3</w:t>
      </w:r>
      <w:r w:rsidR="00B763B0" w:rsidRPr="00273E7D">
        <w:rPr>
          <w:rFonts w:ascii="Arial" w:hAnsi="Arial" w:cs="Arial"/>
          <w:b/>
          <w:sz w:val="24"/>
          <w:u w:val="single"/>
        </w:rPr>
        <w:t xml:space="preserve"> žádost</w:t>
      </w:r>
      <w:r w:rsidR="00273E7D" w:rsidRPr="00273E7D">
        <w:rPr>
          <w:rFonts w:ascii="Arial" w:hAnsi="Arial" w:cs="Arial"/>
          <w:b/>
          <w:sz w:val="24"/>
          <w:u w:val="single"/>
        </w:rPr>
        <w:t>i</w:t>
      </w:r>
      <w:r w:rsidR="00B763B0" w:rsidRPr="00273E7D">
        <w:rPr>
          <w:rFonts w:ascii="Arial" w:hAnsi="Arial" w:cs="Arial"/>
          <w:b/>
          <w:sz w:val="24"/>
          <w:u w:val="single"/>
        </w:rPr>
        <w:t xml:space="preserve"> </w:t>
      </w:r>
      <w:r w:rsidR="00B763B0" w:rsidRPr="0028306F">
        <w:rPr>
          <w:rFonts w:ascii="Arial" w:hAnsi="Arial" w:cs="Arial"/>
          <w:b/>
          <w:sz w:val="24"/>
          <w:u w:val="single"/>
        </w:rPr>
        <w:t>o individuální dotaci</w:t>
      </w:r>
      <w:r w:rsidR="00B763B0" w:rsidRPr="00B763B0">
        <w:rPr>
          <w:rFonts w:ascii="Arial" w:hAnsi="Arial" w:cs="Arial"/>
          <w:sz w:val="24"/>
          <w:u w:val="single"/>
        </w:rPr>
        <w:t xml:space="preserve"> v oblasti </w:t>
      </w:r>
      <w:r w:rsidR="00B763B0">
        <w:rPr>
          <w:rFonts w:ascii="Arial" w:hAnsi="Arial" w:cs="Arial"/>
          <w:sz w:val="24"/>
          <w:u w:val="single"/>
        </w:rPr>
        <w:t>cestovního ruchu a vnějších vztahů</w:t>
      </w:r>
      <w:r w:rsidR="00C73F3F">
        <w:rPr>
          <w:rFonts w:ascii="Arial" w:hAnsi="Arial" w:cs="Arial"/>
          <w:sz w:val="24"/>
          <w:u w:val="single"/>
        </w:rPr>
        <w:t xml:space="preserve">. </w:t>
      </w:r>
    </w:p>
    <w:p w14:paraId="4370705A" w14:textId="77777777" w:rsidR="0028306F" w:rsidRDefault="0028306F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31452" w14:textId="77777777" w:rsidR="00FB569A" w:rsidRDefault="00B763B0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Detailní p</w:t>
      </w:r>
      <w:r w:rsidR="0005713E">
        <w:rPr>
          <w:rFonts w:ascii="Arial" w:hAnsi="Arial" w:cs="Arial"/>
          <w:sz w:val="24"/>
          <w:szCs w:val="24"/>
        </w:rPr>
        <w:t xml:space="preserve">řehled všech žádostí je uveden </w:t>
      </w:r>
      <w:r>
        <w:rPr>
          <w:rFonts w:ascii="Arial" w:hAnsi="Arial" w:cs="Arial"/>
          <w:sz w:val="24"/>
          <w:szCs w:val="24"/>
        </w:rPr>
        <w:t>níže</w:t>
      </w:r>
      <w:r w:rsidR="0005713E">
        <w:rPr>
          <w:rFonts w:ascii="Arial" w:hAnsi="Arial" w:cs="Arial"/>
          <w:sz w:val="24"/>
          <w:szCs w:val="24"/>
        </w:rPr>
        <w:t>.</w:t>
      </w:r>
    </w:p>
    <w:p w14:paraId="1ECEA0C8" w14:textId="77777777" w:rsidR="00D0773B" w:rsidRPr="00B42A4E" w:rsidRDefault="00D0773B" w:rsidP="00D0773B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B42A4E">
        <w:rPr>
          <w:rFonts w:ascii="Arial" w:hAnsi="Arial" w:cs="Arial"/>
          <w:b/>
          <w:bCs/>
          <w:sz w:val="24"/>
          <w:szCs w:val="24"/>
        </w:rPr>
        <w:t xml:space="preserve">Žádost č.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B42A4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0701F">
        <w:rPr>
          <w:rFonts w:ascii="Arial" w:hAnsi="Arial" w:cs="Arial"/>
          <w:b/>
          <w:sz w:val="24"/>
          <w:szCs w:val="24"/>
        </w:rPr>
        <w:t>Podpora koordinované strojové údržby lyžařských běžeckých tras v</w:t>
      </w:r>
      <w:r>
        <w:rPr>
          <w:rFonts w:ascii="Arial" w:hAnsi="Arial" w:cs="Arial"/>
          <w:b/>
          <w:sz w:val="24"/>
          <w:szCs w:val="24"/>
        </w:rPr>
        <w:t> </w:t>
      </w:r>
      <w:r w:rsidRPr="0090701F">
        <w:rPr>
          <w:rFonts w:ascii="Arial" w:hAnsi="Arial" w:cs="Arial"/>
          <w:b/>
          <w:sz w:val="24"/>
          <w:szCs w:val="24"/>
        </w:rPr>
        <w:t>Jeseníkách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7FAE18F" w14:textId="671F5056" w:rsidR="00D0773B" w:rsidRPr="00696E2E" w:rsidRDefault="00D0773B" w:rsidP="00D0773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>Doručeno: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834102">
        <w:rPr>
          <w:rFonts w:ascii="Arial" w:hAnsi="Arial" w:cs="Arial"/>
          <w:bCs/>
          <w:sz w:val="24"/>
          <w:szCs w:val="24"/>
        </w:rPr>
        <w:t>0</w:t>
      </w:r>
      <w:r w:rsidR="00B343FF">
        <w:rPr>
          <w:rFonts w:ascii="Arial" w:hAnsi="Arial" w:cs="Arial"/>
          <w:bCs/>
          <w:sz w:val="24"/>
          <w:szCs w:val="24"/>
        </w:rPr>
        <w:t>4</w:t>
      </w:r>
      <w:r w:rsidRPr="00834102">
        <w:rPr>
          <w:rFonts w:ascii="Arial" w:hAnsi="Arial" w:cs="Arial"/>
          <w:bCs/>
          <w:sz w:val="24"/>
          <w:szCs w:val="24"/>
        </w:rPr>
        <w:t>. 03. 2021</w:t>
      </w:r>
    </w:p>
    <w:p w14:paraId="6EAC2109" w14:textId="77777777" w:rsidR="00D0773B" w:rsidRPr="0090701F" w:rsidRDefault="00D0773B" w:rsidP="00D0773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0701F">
        <w:rPr>
          <w:rFonts w:ascii="Arial" w:hAnsi="Arial" w:cs="Arial"/>
          <w:bCs/>
          <w:sz w:val="24"/>
          <w:szCs w:val="24"/>
        </w:rPr>
        <w:t xml:space="preserve">Žadatel: </w:t>
      </w:r>
      <w:r w:rsidRPr="0090701F">
        <w:rPr>
          <w:rFonts w:ascii="Arial" w:hAnsi="Arial" w:cs="Arial"/>
          <w:bCs/>
          <w:sz w:val="24"/>
          <w:szCs w:val="24"/>
        </w:rPr>
        <w:tab/>
      </w:r>
      <w:r w:rsidRPr="0090701F">
        <w:rPr>
          <w:rFonts w:ascii="Arial" w:hAnsi="Arial" w:cs="Arial"/>
          <w:bCs/>
          <w:sz w:val="24"/>
          <w:szCs w:val="24"/>
        </w:rPr>
        <w:tab/>
        <w:t xml:space="preserve">Jeseníky - Sdružení cestovního ruchu </w:t>
      </w:r>
    </w:p>
    <w:p w14:paraId="5C7C3A4C" w14:textId="6DC64C5C" w:rsidR="00D0773B" w:rsidRDefault="00D0773B" w:rsidP="00D0773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IČO: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68923244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</w:p>
    <w:p w14:paraId="6B6C519E" w14:textId="144654E8" w:rsidR="00B343FF" w:rsidRPr="00B343FF" w:rsidRDefault="00B343FF" w:rsidP="00D07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343FF">
        <w:rPr>
          <w:rFonts w:ascii="Arial" w:hAnsi="Arial" w:cs="Arial"/>
          <w:bCs/>
          <w:sz w:val="24"/>
          <w:szCs w:val="24"/>
        </w:rPr>
        <w:t xml:space="preserve">DIČ: </w:t>
      </w:r>
      <w:r w:rsidRPr="00B343FF">
        <w:rPr>
          <w:rFonts w:ascii="Arial" w:hAnsi="Arial" w:cs="Arial"/>
          <w:bCs/>
          <w:sz w:val="24"/>
          <w:szCs w:val="24"/>
        </w:rPr>
        <w:tab/>
      </w:r>
      <w:r w:rsidRPr="00B343FF">
        <w:rPr>
          <w:rFonts w:ascii="Arial" w:hAnsi="Arial" w:cs="Arial"/>
          <w:bCs/>
          <w:sz w:val="24"/>
          <w:szCs w:val="24"/>
        </w:rPr>
        <w:tab/>
      </w:r>
      <w:r w:rsidRPr="00B343FF">
        <w:rPr>
          <w:rFonts w:ascii="Arial" w:hAnsi="Arial" w:cs="Arial"/>
          <w:bCs/>
          <w:sz w:val="24"/>
          <w:szCs w:val="24"/>
        </w:rPr>
        <w:tab/>
      </w:r>
      <w:r w:rsidRPr="00B343FF">
        <w:rPr>
          <w:rFonts w:ascii="Arial" w:hAnsi="Arial" w:cs="Arial"/>
          <w:sz w:val="24"/>
          <w:szCs w:val="24"/>
        </w:rPr>
        <w:t>CZ68923244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D56255" w14:textId="11E3AD1E" w:rsidR="00D0773B" w:rsidRPr="00696E2E" w:rsidRDefault="00D0773B" w:rsidP="00D0773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Sídlo: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="00B343FF">
        <w:rPr>
          <w:rFonts w:ascii="Arial" w:eastAsia="Times New Roman" w:hAnsi="Arial" w:cs="Arial"/>
          <w:sz w:val="24"/>
          <w:szCs w:val="24"/>
          <w:lang w:eastAsia="cs-CZ"/>
        </w:rPr>
        <w:t xml:space="preserve">Palackého 1341/2, </w:t>
      </w:r>
      <w:r w:rsidRPr="0090701F">
        <w:rPr>
          <w:rFonts w:ascii="Arial" w:eastAsia="Times New Roman" w:hAnsi="Arial" w:cs="Arial"/>
          <w:sz w:val="24"/>
          <w:szCs w:val="24"/>
          <w:lang w:eastAsia="cs-CZ"/>
        </w:rPr>
        <w:t>790</w:t>
      </w:r>
      <w:r w:rsidR="00B537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01F">
        <w:rPr>
          <w:rFonts w:ascii="Arial" w:eastAsia="Times New Roman" w:hAnsi="Arial" w:cs="Arial"/>
          <w:sz w:val="24"/>
          <w:szCs w:val="24"/>
          <w:lang w:eastAsia="cs-CZ"/>
        </w:rPr>
        <w:t>01 Jeseník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92A1FDC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15119D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Stručný popis projektu</w:t>
      </w:r>
    </w:p>
    <w:p w14:paraId="535193F1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0706F" w14:textId="35448331" w:rsidR="0041426F" w:rsidRPr="0041426F" w:rsidRDefault="0041426F" w:rsidP="00414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26F">
        <w:rPr>
          <w:rFonts w:ascii="Arial" w:hAnsi="Arial" w:cs="Arial"/>
          <w:sz w:val="24"/>
          <w:szCs w:val="24"/>
        </w:rPr>
        <w:t>Účelem dotace je podpora koordinované strojové údr</w:t>
      </w:r>
      <w:r w:rsidR="005A3112">
        <w:rPr>
          <w:rFonts w:ascii="Arial" w:hAnsi="Arial" w:cs="Arial"/>
          <w:sz w:val="24"/>
          <w:szCs w:val="24"/>
        </w:rPr>
        <w:t>žby lyžařských běžeckých tras v </w:t>
      </w:r>
      <w:r w:rsidRPr="0041426F">
        <w:rPr>
          <w:rFonts w:ascii="Arial" w:hAnsi="Arial" w:cs="Arial"/>
          <w:sz w:val="24"/>
          <w:szCs w:val="24"/>
        </w:rPr>
        <w:t>Jeseníkách na rok 2021 a propagaci těchto tras.</w:t>
      </w:r>
      <w:r>
        <w:rPr>
          <w:rFonts w:ascii="Arial" w:hAnsi="Arial" w:cs="Arial"/>
          <w:sz w:val="24"/>
          <w:szCs w:val="24"/>
        </w:rPr>
        <w:t xml:space="preserve"> </w:t>
      </w:r>
      <w:r w:rsidRPr="0041426F">
        <w:rPr>
          <w:rFonts w:ascii="Arial" w:hAnsi="Arial" w:cs="Arial"/>
          <w:sz w:val="24"/>
          <w:szCs w:val="24"/>
        </w:rPr>
        <w:t>Tato činnost má velký vliv na rozvoj cestovního ruchu v zimních měsících a usnadňuje udržovatelům jejich práci.</w:t>
      </w:r>
    </w:p>
    <w:p w14:paraId="3AE82734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4CC94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99500A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Podrobný popis projektu</w:t>
      </w:r>
    </w:p>
    <w:p w14:paraId="77A0564A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1B39BC" w14:textId="77777777" w:rsidR="00D0773B" w:rsidRPr="005F5D6D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D6D">
        <w:rPr>
          <w:rFonts w:ascii="Arial" w:hAnsi="Arial" w:cs="Arial"/>
          <w:sz w:val="24"/>
          <w:szCs w:val="24"/>
        </w:rPr>
        <w:t>Kvalitní údržba lyžařských běžeckých tras je nezbytně nutná služba turistům pro udržení konkurenceschopnosti Jeseníků a má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>významný dopad na zvýšení návštěvnosti a rozvoj cestovního ruchu v celé destinaci. Žadatel spravuje v součinnosti se svými partnery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 xml:space="preserve">v roce 2021 celkem 335,6 km běžeckých tras v 10 běžkařských sektorech (Dolní Morava, Staré Město, Paprsek, Ramzová </w:t>
      </w:r>
      <w:r>
        <w:rPr>
          <w:rFonts w:ascii="Arial" w:hAnsi="Arial" w:cs="Arial"/>
          <w:sz w:val="24"/>
          <w:szCs w:val="24"/>
        </w:rPr>
        <w:t>–</w:t>
      </w:r>
      <w:r w:rsidRPr="005F5D6D">
        <w:rPr>
          <w:rFonts w:ascii="Arial" w:hAnsi="Arial" w:cs="Arial"/>
          <w:sz w:val="24"/>
          <w:szCs w:val="24"/>
        </w:rPr>
        <w:t xml:space="preserve"> Lipová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>lázně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 xml:space="preserve">- Jeseník, Červenohorské sedlo, Praděd a okruhy Kurzovní, Skřítek, Branná, Kouty nad Desnou, </w:t>
      </w:r>
      <w:proofErr w:type="spellStart"/>
      <w:r w:rsidRPr="005F5D6D">
        <w:rPr>
          <w:rFonts w:ascii="Arial" w:hAnsi="Arial" w:cs="Arial"/>
          <w:sz w:val="24"/>
          <w:szCs w:val="24"/>
        </w:rPr>
        <w:t>Rejvíz</w:t>
      </w:r>
      <w:proofErr w:type="spellEnd"/>
      <w:r w:rsidRPr="005F5D6D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>Žádané finanční prostředky budou použity výhradně v rámci údržby lyžařských běžeckých tratí, a to na úhradu pravidelné strojové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>úpravy lyžařských běžeckých tras. Jednotlivé sektory těchto tras jsou u</w:t>
      </w:r>
      <w:bookmarkStart w:id="0" w:name="_GoBack"/>
      <w:bookmarkEnd w:id="0"/>
      <w:r w:rsidRPr="005F5D6D">
        <w:rPr>
          <w:rFonts w:ascii="Arial" w:hAnsi="Arial" w:cs="Arial"/>
          <w:sz w:val="24"/>
          <w:szCs w:val="24"/>
        </w:rPr>
        <w:t>držovány formou dodávky služeb našimi smluvními partnery. V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>rámci projektu zajišťujeme lyžařské běžecké značení dle metodiky lyžařského značení v ČR, povolení od majitele pozemků a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>pravidelně poskytujeme aktuální informace o stavu údržby lyžařských běžeckých tras v Jeseníkách prostřednictvím webové aplikace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>(ICT technologie - pomoci přenosu probíhajícího formou GPS modulů v rolbách jednotlivých udržovatelů) uvedené na adrese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>www.bilestopy.cz, na portálech navstivtejeseniky.cz a jeseniky.cz. Další informování veřejnosti probíhá prostřednictvím informačních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 xml:space="preserve">tabulí, </w:t>
      </w:r>
      <w:r w:rsidRPr="005F5D6D">
        <w:rPr>
          <w:rFonts w:ascii="Arial" w:hAnsi="Arial" w:cs="Arial"/>
          <w:sz w:val="24"/>
          <w:szCs w:val="24"/>
        </w:rPr>
        <w:lastRenderedPageBreak/>
        <w:t>map a bannerů. Dále potom tento projekt zajišťuje školení řidičů sněžných vozidel či personální výdaje na zajištění koordinace a</w:t>
      </w:r>
      <w:r>
        <w:rPr>
          <w:rFonts w:ascii="Arial" w:hAnsi="Arial" w:cs="Arial"/>
          <w:sz w:val="24"/>
          <w:szCs w:val="24"/>
        </w:rPr>
        <w:t xml:space="preserve"> </w:t>
      </w:r>
      <w:r w:rsidRPr="005F5D6D">
        <w:rPr>
          <w:rFonts w:ascii="Arial" w:hAnsi="Arial" w:cs="Arial"/>
          <w:sz w:val="24"/>
          <w:szCs w:val="24"/>
        </w:rPr>
        <w:t xml:space="preserve">administrace systému. </w:t>
      </w:r>
    </w:p>
    <w:p w14:paraId="7882CE04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65ECC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Účel použití dotace</w:t>
      </w:r>
    </w:p>
    <w:p w14:paraId="540F8EF3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EBEE1F" w14:textId="77777777" w:rsidR="00D0773B" w:rsidRPr="006366A6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6A6">
        <w:rPr>
          <w:rFonts w:ascii="Arial" w:hAnsi="Arial" w:cs="Arial"/>
          <w:sz w:val="24"/>
          <w:szCs w:val="24"/>
        </w:rPr>
        <w:t xml:space="preserve">Dotace bude použita na úhradu </w:t>
      </w:r>
      <w:r w:rsidRPr="005F5D6D">
        <w:rPr>
          <w:rFonts w:ascii="Arial" w:hAnsi="Arial" w:cs="Arial"/>
          <w:sz w:val="24"/>
          <w:szCs w:val="24"/>
        </w:rPr>
        <w:t>PHM do roleb a skútrů, m</w:t>
      </w:r>
      <w:r>
        <w:rPr>
          <w:rFonts w:ascii="Arial" w:hAnsi="Arial" w:cs="Arial"/>
          <w:sz w:val="24"/>
          <w:szCs w:val="24"/>
        </w:rPr>
        <w:t>ezd</w:t>
      </w:r>
      <w:r w:rsidRPr="005F5D6D">
        <w:rPr>
          <w:rFonts w:ascii="Arial" w:hAnsi="Arial" w:cs="Arial"/>
          <w:sz w:val="24"/>
          <w:szCs w:val="24"/>
        </w:rPr>
        <w:t xml:space="preserve"> a školení </w:t>
      </w:r>
      <w:proofErr w:type="spellStart"/>
      <w:r w:rsidRPr="005F5D6D">
        <w:rPr>
          <w:rFonts w:ascii="Arial" w:hAnsi="Arial" w:cs="Arial"/>
          <w:sz w:val="24"/>
          <w:szCs w:val="24"/>
        </w:rPr>
        <w:t>rolbařů</w:t>
      </w:r>
      <w:proofErr w:type="spellEnd"/>
      <w:r w:rsidRPr="005F5D6D">
        <w:rPr>
          <w:rFonts w:ascii="Arial" w:hAnsi="Arial" w:cs="Arial"/>
          <w:sz w:val="24"/>
          <w:szCs w:val="24"/>
        </w:rPr>
        <w:t>, servis</w:t>
      </w:r>
      <w:r>
        <w:rPr>
          <w:rFonts w:ascii="Arial" w:hAnsi="Arial" w:cs="Arial"/>
          <w:sz w:val="24"/>
          <w:szCs w:val="24"/>
        </w:rPr>
        <w:t>u</w:t>
      </w:r>
      <w:r w:rsidRPr="005F5D6D">
        <w:rPr>
          <w:rFonts w:ascii="Arial" w:hAnsi="Arial" w:cs="Arial"/>
          <w:sz w:val="24"/>
          <w:szCs w:val="24"/>
        </w:rPr>
        <w:t>, parkování a převoz</w:t>
      </w:r>
      <w:r>
        <w:rPr>
          <w:rFonts w:ascii="Arial" w:hAnsi="Arial" w:cs="Arial"/>
          <w:sz w:val="24"/>
          <w:szCs w:val="24"/>
        </w:rPr>
        <w:t>u</w:t>
      </w:r>
      <w:r w:rsidRPr="005F5D6D">
        <w:rPr>
          <w:rFonts w:ascii="Arial" w:hAnsi="Arial" w:cs="Arial"/>
          <w:sz w:val="24"/>
          <w:szCs w:val="24"/>
        </w:rPr>
        <w:t xml:space="preserve"> sněžných vozidel, terénní</w:t>
      </w:r>
      <w:r>
        <w:rPr>
          <w:rFonts w:ascii="Arial" w:hAnsi="Arial" w:cs="Arial"/>
          <w:sz w:val="24"/>
          <w:szCs w:val="24"/>
        </w:rPr>
        <w:t>ch</w:t>
      </w:r>
      <w:r w:rsidRPr="005F5D6D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ací</w:t>
      </w:r>
      <w:r w:rsidRPr="005F5D6D">
        <w:rPr>
          <w:rFonts w:ascii="Arial" w:hAnsi="Arial" w:cs="Arial"/>
          <w:sz w:val="24"/>
          <w:szCs w:val="24"/>
        </w:rPr>
        <w:t>, obnov</w:t>
      </w:r>
      <w:r>
        <w:rPr>
          <w:rFonts w:ascii="Arial" w:hAnsi="Arial" w:cs="Arial"/>
          <w:sz w:val="24"/>
          <w:szCs w:val="24"/>
        </w:rPr>
        <w:t>y</w:t>
      </w:r>
      <w:r w:rsidRPr="005F5D6D">
        <w:rPr>
          <w:rFonts w:ascii="Arial" w:hAnsi="Arial" w:cs="Arial"/>
          <w:sz w:val="24"/>
          <w:szCs w:val="24"/>
        </w:rPr>
        <w:t xml:space="preserve"> lyžařského značení, informovanost</w:t>
      </w:r>
      <w:r>
        <w:rPr>
          <w:rFonts w:ascii="Arial" w:hAnsi="Arial" w:cs="Arial"/>
          <w:sz w:val="24"/>
          <w:szCs w:val="24"/>
        </w:rPr>
        <w:t>i</w:t>
      </w:r>
      <w:r w:rsidRPr="005F5D6D">
        <w:rPr>
          <w:rFonts w:ascii="Arial" w:hAnsi="Arial" w:cs="Arial"/>
          <w:sz w:val="24"/>
          <w:szCs w:val="24"/>
        </w:rPr>
        <w:t xml:space="preserve"> o udržovaných trasách a administrac</w:t>
      </w:r>
      <w:r>
        <w:rPr>
          <w:rFonts w:ascii="Arial" w:hAnsi="Arial" w:cs="Arial"/>
          <w:sz w:val="24"/>
          <w:szCs w:val="24"/>
        </w:rPr>
        <w:t>i</w:t>
      </w:r>
      <w:r w:rsidRPr="005F5D6D">
        <w:rPr>
          <w:rFonts w:ascii="Arial" w:hAnsi="Arial" w:cs="Arial"/>
          <w:sz w:val="24"/>
          <w:szCs w:val="24"/>
        </w:rPr>
        <w:t xml:space="preserve"> a koordinac</w:t>
      </w:r>
      <w:r>
        <w:rPr>
          <w:rFonts w:ascii="Arial" w:hAnsi="Arial" w:cs="Arial"/>
          <w:sz w:val="24"/>
          <w:szCs w:val="24"/>
        </w:rPr>
        <w:t>i</w:t>
      </w:r>
      <w:r w:rsidRPr="005F5D6D">
        <w:rPr>
          <w:rFonts w:ascii="Arial" w:hAnsi="Arial" w:cs="Arial"/>
          <w:sz w:val="24"/>
          <w:szCs w:val="24"/>
        </w:rPr>
        <w:t xml:space="preserve"> údržby lyžařských běžeckých tras.</w:t>
      </w:r>
    </w:p>
    <w:p w14:paraId="3D1B000A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DD654F" w14:textId="260B6899" w:rsidR="00D0773B" w:rsidRPr="005A3112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708D">
        <w:rPr>
          <w:rFonts w:ascii="Arial" w:hAnsi="Arial" w:cs="Arial"/>
          <w:sz w:val="24"/>
          <w:szCs w:val="24"/>
        </w:rPr>
        <w:t xml:space="preserve">01. 01. </w:t>
      </w:r>
      <w:r w:rsidRPr="008564A5">
        <w:rPr>
          <w:rFonts w:ascii="Arial" w:hAnsi="Arial" w:cs="Arial"/>
          <w:sz w:val="24"/>
          <w:szCs w:val="24"/>
        </w:rPr>
        <w:t>2021 – 31. 1</w:t>
      </w:r>
      <w:r w:rsidR="00A57F26">
        <w:rPr>
          <w:rFonts w:ascii="Arial" w:hAnsi="Arial" w:cs="Arial"/>
          <w:sz w:val="24"/>
          <w:szCs w:val="24"/>
        </w:rPr>
        <w:t>2</w:t>
      </w:r>
      <w:r w:rsidRPr="008564A5">
        <w:rPr>
          <w:rFonts w:ascii="Arial" w:hAnsi="Arial" w:cs="Arial"/>
          <w:sz w:val="24"/>
          <w:szCs w:val="24"/>
        </w:rPr>
        <w:t>. 202</w:t>
      </w:r>
      <w:r w:rsidR="00A57F26">
        <w:rPr>
          <w:rFonts w:ascii="Arial" w:hAnsi="Arial" w:cs="Arial"/>
          <w:sz w:val="24"/>
          <w:szCs w:val="24"/>
        </w:rPr>
        <w:t>1</w:t>
      </w:r>
    </w:p>
    <w:p w14:paraId="7B847431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6A7C9B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6EA">
        <w:rPr>
          <w:rFonts w:ascii="Arial" w:hAnsi="Arial" w:cs="Arial"/>
          <w:b/>
          <w:sz w:val="24"/>
          <w:szCs w:val="24"/>
          <w:u w:val="single"/>
        </w:rPr>
        <w:t>Rozpočet akce: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73B0313" w14:textId="77777777" w:rsidR="00D0773B" w:rsidRPr="006336E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DF1D5A8" w14:textId="77777777" w:rsidR="00D0773B" w:rsidRPr="006336E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Celkové předpokládané výdaje: 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Pr="006336EA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>1 2</w:t>
      </w:r>
      <w:r w:rsidRPr="006336EA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> </w:t>
      </w:r>
      <w:r w:rsidRPr="006336EA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>,-</w:t>
      </w:r>
      <w:r w:rsidRPr="006336EA">
        <w:rPr>
          <w:rFonts w:ascii="Arial" w:hAnsi="Arial" w:cs="Arial"/>
          <w:b/>
          <w:sz w:val="24"/>
          <w:szCs w:val="24"/>
        </w:rPr>
        <w:t xml:space="preserve"> Kč </w:t>
      </w:r>
    </w:p>
    <w:p w14:paraId="019E5B23" w14:textId="77777777" w:rsidR="00D0773B" w:rsidRPr="006336E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6336EA">
        <w:rPr>
          <w:rFonts w:ascii="Arial" w:hAnsi="Arial" w:cs="Arial"/>
          <w:b/>
          <w:bCs/>
          <w:sz w:val="24"/>
          <w:szCs w:val="24"/>
        </w:rPr>
        <w:t>00 000</w:t>
      </w:r>
      <w:r w:rsidRPr="006336EA">
        <w:rPr>
          <w:rFonts w:ascii="Arial" w:hAnsi="Arial" w:cs="Arial"/>
          <w:b/>
          <w:sz w:val="24"/>
          <w:szCs w:val="24"/>
        </w:rPr>
        <w:t>,- Kč</w:t>
      </w:r>
    </w:p>
    <w:p w14:paraId="331AFDAC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826C8E" w14:textId="77777777" w:rsidR="00D0773B" w:rsidRPr="00F2708D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708D">
        <w:rPr>
          <w:rFonts w:ascii="Arial" w:hAnsi="Arial" w:cs="Arial"/>
          <w:b/>
          <w:sz w:val="24"/>
          <w:szCs w:val="24"/>
        </w:rPr>
        <w:t>z toho:</w:t>
      </w:r>
    </w:p>
    <w:p w14:paraId="7F8B43FC" w14:textId="77777777" w:rsidR="00D0773B" w:rsidRPr="006336E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6EA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  <w:t xml:space="preserve">   0,- Kč</w:t>
      </w:r>
    </w:p>
    <w:p w14:paraId="1CBC0C2E" w14:textId="77777777" w:rsidR="00D0773B" w:rsidRPr="006336E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6EA">
        <w:rPr>
          <w:rFonts w:ascii="Arial" w:hAnsi="Arial" w:cs="Arial"/>
          <w:sz w:val="24"/>
          <w:szCs w:val="24"/>
        </w:rPr>
        <w:t>- neinvestiční část</w:t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>1 200</w:t>
      </w:r>
      <w:r w:rsidRPr="006336EA">
        <w:rPr>
          <w:rFonts w:ascii="Arial" w:hAnsi="Arial" w:cs="Arial"/>
          <w:bCs/>
          <w:sz w:val="24"/>
          <w:szCs w:val="24"/>
        </w:rPr>
        <w:t> 000</w:t>
      </w:r>
      <w:r w:rsidRPr="006336EA">
        <w:rPr>
          <w:rFonts w:ascii="Arial" w:hAnsi="Arial" w:cs="Arial"/>
          <w:sz w:val="24"/>
          <w:szCs w:val="24"/>
        </w:rPr>
        <w:t>,- Kč</w:t>
      </w:r>
    </w:p>
    <w:p w14:paraId="752BF2AF" w14:textId="77777777" w:rsidR="00D0773B" w:rsidRPr="006336E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>Vlastní zdroje: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  <w:t xml:space="preserve">   </w:t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150</w:t>
      </w:r>
      <w:r w:rsidRPr="006336EA">
        <w:rPr>
          <w:rFonts w:ascii="Arial" w:hAnsi="Arial" w:cs="Arial"/>
          <w:b/>
          <w:sz w:val="24"/>
          <w:szCs w:val="24"/>
        </w:rPr>
        <w:t> 000,- Kč</w:t>
      </w:r>
    </w:p>
    <w:p w14:paraId="320A29B2" w14:textId="77777777" w:rsidR="00D0773B" w:rsidRPr="0006602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Jiné zdroje: 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336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150 000,- </w:t>
      </w:r>
      <w:r w:rsidRPr="006336EA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602A">
        <w:rPr>
          <w:rFonts w:ascii="Arial" w:hAnsi="Arial" w:cs="Arial"/>
          <w:sz w:val="24"/>
          <w:szCs w:val="24"/>
        </w:rPr>
        <w:tab/>
        <w:t xml:space="preserve">   </w:t>
      </w:r>
      <w:r w:rsidRPr="0006602A">
        <w:rPr>
          <w:rFonts w:ascii="Arial" w:hAnsi="Arial" w:cs="Arial"/>
          <w:sz w:val="24"/>
          <w:szCs w:val="24"/>
        </w:rPr>
        <w:tab/>
        <w:t xml:space="preserve"> </w:t>
      </w:r>
    </w:p>
    <w:p w14:paraId="4AEE70E6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6DFC39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Posouzení žádosti z pohledu:</w:t>
      </w:r>
    </w:p>
    <w:p w14:paraId="6E71FA49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259BABB9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178C95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požadavky</w:t>
      </w:r>
    </w:p>
    <w:p w14:paraId="027908B3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784F62F6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947075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11AAF114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EF450F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základní podmínku pro poskytnutí individuální dotace, a to z důvodu, že v roce 2021 se nepředpokládá vyhlášení dotačního programu Olomouckého kraje s vyhovujícím účelem.</w:t>
      </w:r>
    </w:p>
    <w:p w14:paraId="27394484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063D4A" w14:textId="77777777" w:rsidR="00D0773B" w:rsidRPr="005F5D6D" w:rsidRDefault="00D0773B" w:rsidP="00D0773B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F5D6D">
        <w:rPr>
          <w:rFonts w:ascii="Arial" w:hAnsi="Arial" w:cs="Arial"/>
          <w:sz w:val="24"/>
          <w:szCs w:val="24"/>
        </w:rPr>
        <w:t>Podpora údržby LBT ze strany Olomouckého kraje je nezbytná k udržení konkurenceschopnost</w:t>
      </w:r>
      <w:r>
        <w:rPr>
          <w:rFonts w:ascii="Arial" w:hAnsi="Arial" w:cs="Arial"/>
          <w:sz w:val="24"/>
          <w:szCs w:val="24"/>
        </w:rPr>
        <w:t>i</w:t>
      </w:r>
      <w:r w:rsidRPr="005F5D6D">
        <w:rPr>
          <w:rFonts w:ascii="Arial" w:hAnsi="Arial" w:cs="Arial"/>
          <w:sz w:val="24"/>
          <w:szCs w:val="24"/>
        </w:rPr>
        <w:t xml:space="preserve"> Jeseníků vůči ostatním českým horám, kde je údržba LBT rovněž podporována ze strany jednotlivých krajů.</w:t>
      </w:r>
    </w:p>
    <w:p w14:paraId="196A28B6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6F84">
        <w:rPr>
          <w:rFonts w:ascii="Arial" w:hAnsi="Arial" w:cs="Arial"/>
          <w:bCs/>
          <w:sz w:val="24"/>
          <w:szCs w:val="24"/>
        </w:rPr>
        <w:t xml:space="preserve"> </w:t>
      </w:r>
    </w:p>
    <w:p w14:paraId="18A88604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2A0E43" w14:textId="05FC60B3" w:rsidR="00D0773B" w:rsidRPr="006336E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6EA">
        <w:rPr>
          <w:rFonts w:ascii="Arial" w:hAnsi="Arial" w:cs="Arial"/>
          <w:b/>
          <w:bCs/>
          <w:sz w:val="24"/>
          <w:szCs w:val="24"/>
        </w:rPr>
        <w:t>Žádost splňuje požadavek na</w:t>
      </w:r>
      <w:r w:rsidR="005A3112">
        <w:rPr>
          <w:rFonts w:ascii="Arial" w:hAnsi="Arial" w:cs="Arial"/>
          <w:b/>
          <w:bCs/>
          <w:sz w:val="24"/>
          <w:szCs w:val="24"/>
        </w:rPr>
        <w:t>:</w:t>
      </w:r>
    </w:p>
    <w:p w14:paraId="2C71ECC5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2994FF89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shodu s podporovanými oblastmi, </w:t>
      </w:r>
    </w:p>
    <w:p w14:paraId="541BE690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projekt je přínosem pro Olomoucký kraj a jeho obyvatele z titulu významnosti pro oblast oblasti cestovního ruchu </w:t>
      </w:r>
    </w:p>
    <w:p w14:paraId="4D68FA34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F537934" w14:textId="617AD9BE" w:rsidR="00D0773B" w:rsidRDefault="009A180F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navrhováno žádosti</w:t>
      </w:r>
      <w:r w:rsidR="00D0773B">
        <w:rPr>
          <w:rFonts w:ascii="Arial" w:hAnsi="Arial" w:cs="Arial"/>
          <w:bCs/>
          <w:sz w:val="24"/>
          <w:szCs w:val="24"/>
        </w:rPr>
        <w:t xml:space="preserve"> </w:t>
      </w:r>
      <w:r w:rsidR="00D0773B">
        <w:rPr>
          <w:rFonts w:ascii="Arial" w:hAnsi="Arial" w:cs="Arial"/>
          <w:b/>
          <w:bCs/>
          <w:sz w:val="24"/>
          <w:szCs w:val="24"/>
          <w:u w:val="single"/>
        </w:rPr>
        <w:t>vyhovět v plné výši</w:t>
      </w:r>
      <w:r w:rsidR="007710EC">
        <w:rPr>
          <w:rFonts w:ascii="Arial" w:hAnsi="Arial" w:cs="Arial"/>
          <w:b/>
          <w:bCs/>
          <w:sz w:val="24"/>
          <w:szCs w:val="24"/>
          <w:u w:val="single"/>
        </w:rPr>
        <w:t xml:space="preserve"> 900.000,- Kč</w:t>
      </w:r>
      <w:r w:rsidR="00D0773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05D9156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9D7B17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6CEF">
        <w:rPr>
          <w:rFonts w:ascii="Arial" w:hAnsi="Arial" w:cs="Arial"/>
          <w:b/>
          <w:bCs/>
          <w:sz w:val="24"/>
          <w:szCs w:val="24"/>
        </w:rPr>
        <w:t>Odůvodnění: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87FBF2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D93D8C" w14:textId="5B7D73F3" w:rsidR="00D0773B" w:rsidRDefault="00D0773B" w:rsidP="00D077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</w:t>
      </w:r>
      <w:r w:rsidRPr="006336EA">
        <w:rPr>
          <w:rFonts w:ascii="Arial" w:hAnsi="Arial" w:cs="Arial"/>
          <w:sz w:val="24"/>
          <w:szCs w:val="24"/>
        </w:rPr>
        <w:t>naplňuje podmínku významnosti stanovenou v Zásadách pro poskytování individuálních dotací z rozpočtu Olomouckého</w:t>
      </w:r>
      <w:r>
        <w:rPr>
          <w:rFonts w:ascii="Arial" w:hAnsi="Arial" w:cs="Arial"/>
          <w:sz w:val="24"/>
          <w:szCs w:val="24"/>
        </w:rPr>
        <w:t xml:space="preserve"> kraje v roce 2021 z důvodu nezbytnosti </w:t>
      </w:r>
      <w:r w:rsidRPr="001E0A65">
        <w:rPr>
          <w:rFonts w:ascii="Arial" w:hAnsi="Arial" w:cs="Arial"/>
          <w:sz w:val="24"/>
          <w:szCs w:val="24"/>
        </w:rPr>
        <w:t>udržení konkurenceschopnost</w:t>
      </w:r>
      <w:r>
        <w:rPr>
          <w:rFonts w:ascii="Arial" w:hAnsi="Arial" w:cs="Arial"/>
          <w:sz w:val="24"/>
          <w:szCs w:val="24"/>
        </w:rPr>
        <w:t>i</w:t>
      </w:r>
      <w:r w:rsidRPr="001E0A65">
        <w:rPr>
          <w:rFonts w:ascii="Arial" w:hAnsi="Arial" w:cs="Arial"/>
          <w:sz w:val="24"/>
          <w:szCs w:val="24"/>
        </w:rPr>
        <w:t xml:space="preserve"> Jeseníků vůči ostatním českým horám, kde je údržba LBT rovněž podporována ze strany jednotlivých krajů.</w:t>
      </w:r>
      <w:r>
        <w:rPr>
          <w:rFonts w:ascii="Arial" w:hAnsi="Arial" w:cs="Arial"/>
          <w:sz w:val="24"/>
          <w:szCs w:val="24"/>
        </w:rPr>
        <w:t xml:space="preserve"> </w:t>
      </w:r>
      <w:r w:rsidRPr="006336EA">
        <w:rPr>
          <w:rFonts w:ascii="Arial" w:hAnsi="Arial" w:cs="Arial"/>
          <w:bCs/>
          <w:sz w:val="24"/>
          <w:szCs w:val="24"/>
        </w:rPr>
        <w:t>Na uvedený účel není možné podat žádost o dotaci</w:t>
      </w:r>
      <w:r w:rsidRPr="006336EA">
        <w:rPr>
          <w:rFonts w:ascii="Arial" w:hAnsi="Arial" w:cs="Arial"/>
          <w:sz w:val="24"/>
          <w:szCs w:val="24"/>
        </w:rPr>
        <w:t xml:space="preserve"> v některém z dotačních programů vyhlášených Olomouckým krajem pro rok 2021. Projekt se shoduje s podporovanou oblastí a splňuje podmínky stanovené v čl. 1 Zásad pro poskytování individuálních dotací z rozpočtu Olomouckého</w:t>
      </w:r>
      <w:r w:rsidRPr="0006602A">
        <w:rPr>
          <w:rFonts w:ascii="Arial" w:hAnsi="Arial" w:cs="Arial"/>
          <w:sz w:val="24"/>
          <w:szCs w:val="24"/>
        </w:rPr>
        <w:t xml:space="preserve"> kraje v roce 2021.</w:t>
      </w:r>
      <w:r w:rsidRPr="0006602A">
        <w:t xml:space="preserve"> </w:t>
      </w:r>
      <w:r w:rsidRPr="0006602A">
        <w:rPr>
          <w:rFonts w:ascii="Arial" w:hAnsi="Arial" w:cs="Arial"/>
          <w:sz w:val="24"/>
          <w:szCs w:val="24"/>
        </w:rPr>
        <w:t>Finanční pros</w:t>
      </w:r>
      <w:r>
        <w:rPr>
          <w:rFonts w:ascii="Arial" w:hAnsi="Arial" w:cs="Arial"/>
          <w:sz w:val="24"/>
          <w:szCs w:val="24"/>
        </w:rPr>
        <w:t xml:space="preserve">tředky na výše uvedenou žádost </w:t>
      </w:r>
      <w:r w:rsidR="00C1389D">
        <w:rPr>
          <w:rFonts w:ascii="Arial" w:hAnsi="Arial" w:cs="Arial"/>
          <w:sz w:val="24"/>
          <w:szCs w:val="24"/>
        </w:rPr>
        <w:t>jsou</w:t>
      </w:r>
      <w:r w:rsidRPr="0006602A">
        <w:rPr>
          <w:rFonts w:ascii="Arial" w:hAnsi="Arial" w:cs="Arial"/>
          <w:sz w:val="24"/>
          <w:szCs w:val="24"/>
        </w:rPr>
        <w:t xml:space="preserve"> alokovány </w:t>
      </w:r>
      <w:r>
        <w:rPr>
          <w:rFonts w:ascii="Arial" w:hAnsi="Arial" w:cs="Arial"/>
          <w:sz w:val="24"/>
          <w:szCs w:val="24"/>
        </w:rPr>
        <w:t>v</w:t>
      </w:r>
      <w:r w:rsidRPr="0006602A">
        <w:rPr>
          <w:rFonts w:ascii="Arial" w:hAnsi="Arial" w:cs="Arial"/>
          <w:sz w:val="24"/>
          <w:szCs w:val="24"/>
        </w:rPr>
        <w:t xml:space="preserve"> rozpočtu </w:t>
      </w:r>
      <w:r>
        <w:rPr>
          <w:rFonts w:ascii="Arial" w:hAnsi="Arial" w:cs="Arial"/>
          <w:sz w:val="24"/>
          <w:szCs w:val="24"/>
        </w:rPr>
        <w:t>o</w:t>
      </w:r>
      <w:r w:rsidRPr="0006602A">
        <w:rPr>
          <w:rFonts w:ascii="Arial" w:hAnsi="Arial" w:cs="Arial"/>
          <w:sz w:val="24"/>
          <w:szCs w:val="24"/>
        </w:rPr>
        <w:t>dboru kanceláře hejtmana (ORJ 18)</w:t>
      </w:r>
      <w:r w:rsidR="0020795B">
        <w:rPr>
          <w:rFonts w:ascii="Arial" w:hAnsi="Arial" w:cs="Arial"/>
          <w:sz w:val="24"/>
          <w:szCs w:val="24"/>
        </w:rPr>
        <w:t xml:space="preserve">, a to na základě rozpočtové změny schválené usnesením Rady Olomouckého kraje č. </w:t>
      </w:r>
      <w:r w:rsidR="0020795B" w:rsidRPr="0020795B">
        <w:rPr>
          <w:rFonts w:ascii="Arial" w:hAnsi="Arial" w:cs="Arial"/>
          <w:sz w:val="24"/>
          <w:szCs w:val="24"/>
        </w:rPr>
        <w:t>UR/8/36/2021</w:t>
      </w:r>
      <w:r w:rsidR="0020795B">
        <w:rPr>
          <w:rFonts w:ascii="Arial" w:hAnsi="Arial" w:cs="Arial"/>
          <w:sz w:val="24"/>
          <w:szCs w:val="24"/>
        </w:rPr>
        <w:t xml:space="preserve"> ze dne 18. 1. 2021</w:t>
      </w:r>
      <w:r w:rsidRPr="000660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A3FA4">
        <w:rPr>
          <w:rFonts w:ascii="Arial" w:hAnsi="Arial" w:cs="Arial"/>
          <w:sz w:val="24"/>
          <w:szCs w:val="24"/>
        </w:rPr>
        <w:t>Formální náležitosti žádost splňuje.</w:t>
      </w:r>
      <w:r w:rsidR="00C1389D">
        <w:rPr>
          <w:rFonts w:ascii="Arial" w:hAnsi="Arial" w:cs="Arial"/>
          <w:sz w:val="24"/>
          <w:szCs w:val="24"/>
        </w:rPr>
        <w:t xml:space="preserve"> </w:t>
      </w:r>
    </w:p>
    <w:p w14:paraId="76D6208B" w14:textId="2F57AED7" w:rsidR="00D44714" w:rsidRDefault="00D44714" w:rsidP="00D0773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A137AC" w14:textId="77777777" w:rsidR="00D44714" w:rsidRDefault="00D44714" w:rsidP="00D4471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602A">
        <w:rPr>
          <w:rFonts w:ascii="Arial" w:hAnsi="Arial" w:cs="Arial"/>
          <w:b/>
          <w:bCs/>
          <w:sz w:val="24"/>
          <w:szCs w:val="24"/>
        </w:rPr>
        <w:t>Stanovisko</w:t>
      </w:r>
      <w:r>
        <w:rPr>
          <w:rFonts w:ascii="Arial" w:hAnsi="Arial" w:cs="Arial"/>
          <w:b/>
          <w:bCs/>
          <w:sz w:val="24"/>
          <w:szCs w:val="24"/>
        </w:rPr>
        <w:t xml:space="preserve"> administrátora k poskytnutí dotace v režimu veřejné podpory: </w:t>
      </w:r>
    </w:p>
    <w:p w14:paraId="7CE16DB0" w14:textId="77777777" w:rsidR="00D44714" w:rsidRDefault="00D44714" w:rsidP="00D4471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DB3835" w14:textId="3F662D7B" w:rsidR="00D44714" w:rsidRDefault="00D44714" w:rsidP="00D447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7655">
        <w:rPr>
          <w:rFonts w:ascii="Arial" w:hAnsi="Arial" w:cs="Arial"/>
          <w:bCs/>
          <w:sz w:val="24"/>
          <w:szCs w:val="24"/>
        </w:rPr>
        <w:t xml:space="preserve">Na základě konzultace s Odborem majetkovým, právním a správních činností </w:t>
      </w:r>
      <w:r w:rsidRPr="00B85F02">
        <w:rPr>
          <w:rFonts w:ascii="Arial" w:hAnsi="Arial" w:cs="Arial"/>
          <w:b/>
          <w:bCs/>
          <w:sz w:val="24"/>
          <w:szCs w:val="24"/>
        </w:rPr>
        <w:t>nebude</w:t>
      </w:r>
      <w:r w:rsidRPr="00FB7655">
        <w:rPr>
          <w:rFonts w:ascii="Arial" w:hAnsi="Arial" w:cs="Arial"/>
          <w:bCs/>
          <w:sz w:val="24"/>
          <w:szCs w:val="24"/>
        </w:rPr>
        <w:t xml:space="preserve"> v případě rozhodnutí o poskytnutí dotace tato poskytována v </w:t>
      </w:r>
      <w:r>
        <w:rPr>
          <w:rFonts w:ascii="Arial" w:hAnsi="Arial" w:cs="Arial"/>
          <w:bCs/>
          <w:sz w:val="24"/>
          <w:szCs w:val="24"/>
        </w:rPr>
        <w:t>režimu</w:t>
      </w:r>
      <w:r w:rsidRPr="00FB7655">
        <w:rPr>
          <w:rFonts w:ascii="Arial" w:hAnsi="Arial" w:cs="Arial"/>
          <w:bCs/>
          <w:sz w:val="24"/>
          <w:szCs w:val="24"/>
        </w:rPr>
        <w:t xml:space="preserve"> veřejné podpory </w:t>
      </w:r>
      <w:r w:rsidR="00B85F02">
        <w:rPr>
          <w:rFonts w:ascii="Arial" w:hAnsi="Arial" w:cs="Arial"/>
          <w:bCs/>
          <w:sz w:val="24"/>
          <w:szCs w:val="24"/>
        </w:rPr>
        <w:t>(</w:t>
      </w:r>
      <w:r w:rsidRPr="00FB7655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Pr="00FB7655">
        <w:rPr>
          <w:rFonts w:ascii="Arial" w:hAnsi="Arial" w:cs="Arial"/>
          <w:bCs/>
          <w:sz w:val="24"/>
          <w:szCs w:val="24"/>
        </w:rPr>
        <w:t>minimis</w:t>
      </w:r>
      <w:proofErr w:type="spellEnd"/>
      <w:r w:rsidR="00B85F02">
        <w:rPr>
          <w:rFonts w:ascii="Arial" w:hAnsi="Arial" w:cs="Arial"/>
          <w:bCs/>
          <w:sz w:val="24"/>
          <w:szCs w:val="24"/>
        </w:rPr>
        <w:t>)</w:t>
      </w:r>
      <w:r w:rsidRPr="00FB765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0FCB1AC" w14:textId="7397ACB7" w:rsidR="00D0773B" w:rsidRDefault="00D0773B" w:rsidP="00D077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938F7BD" w14:textId="77777777" w:rsidR="00D0773B" w:rsidRDefault="00D0773B" w:rsidP="00D07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 xml:space="preserve">Žádost č. </w:t>
      </w:r>
      <w:r>
        <w:rPr>
          <w:rFonts w:ascii="Arial" w:hAnsi="Arial" w:cs="Arial"/>
          <w:b/>
          <w:sz w:val="24"/>
          <w:szCs w:val="24"/>
        </w:rPr>
        <w:t>5</w:t>
      </w:r>
      <w:r w:rsidRPr="00B42A4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dministrace projektu Olomouc region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Card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 roce 2021 </w:t>
      </w:r>
    </w:p>
    <w:p w14:paraId="7984E8D8" w14:textId="7C38F3BF" w:rsidR="00D0773B" w:rsidRPr="00696E2E" w:rsidRDefault="00D0773B" w:rsidP="00D0773B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>Doručeno: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E729DA">
        <w:rPr>
          <w:rFonts w:ascii="Arial" w:hAnsi="Arial" w:cs="Arial"/>
          <w:bCs/>
          <w:sz w:val="24"/>
          <w:szCs w:val="24"/>
        </w:rPr>
        <w:t>15. 03. 2021</w:t>
      </w:r>
    </w:p>
    <w:p w14:paraId="7AE5A8D7" w14:textId="786D3879" w:rsidR="00D0773B" w:rsidRPr="00DF5E75" w:rsidRDefault="00D0773B" w:rsidP="00D07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Žadatel: 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DF5E75">
        <w:rPr>
          <w:rFonts w:ascii="Arial" w:hAnsi="Arial" w:cs="Arial"/>
          <w:b/>
          <w:bCs/>
          <w:sz w:val="24"/>
          <w:szCs w:val="24"/>
        </w:rPr>
        <w:t>RNDr. Ivan Marek</w:t>
      </w:r>
    </w:p>
    <w:p w14:paraId="578B4268" w14:textId="6EFB4BEB" w:rsidR="00D0773B" w:rsidRPr="00ED611F" w:rsidRDefault="00D0773B" w:rsidP="00D0773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D611F">
        <w:rPr>
          <w:rFonts w:ascii="Arial" w:hAnsi="Arial" w:cs="Arial"/>
          <w:bCs/>
          <w:sz w:val="24"/>
          <w:szCs w:val="24"/>
        </w:rPr>
        <w:t xml:space="preserve">IČO: </w:t>
      </w:r>
      <w:r w:rsidRPr="00ED611F">
        <w:rPr>
          <w:rFonts w:ascii="Arial" w:hAnsi="Arial" w:cs="Arial"/>
          <w:bCs/>
          <w:sz w:val="24"/>
          <w:szCs w:val="24"/>
        </w:rPr>
        <w:tab/>
      </w:r>
      <w:r w:rsidRPr="00ED611F">
        <w:rPr>
          <w:rFonts w:ascii="Arial" w:hAnsi="Arial" w:cs="Arial"/>
          <w:bCs/>
          <w:sz w:val="24"/>
          <w:szCs w:val="24"/>
        </w:rPr>
        <w:tab/>
      </w:r>
      <w:r w:rsidRPr="00ED611F">
        <w:rPr>
          <w:rFonts w:ascii="Arial" w:hAnsi="Arial" w:cs="Arial"/>
          <w:bCs/>
          <w:sz w:val="24"/>
          <w:szCs w:val="24"/>
        </w:rPr>
        <w:tab/>
        <w:t xml:space="preserve">44903383 </w:t>
      </w:r>
    </w:p>
    <w:p w14:paraId="399C6D22" w14:textId="4F5A51D5" w:rsidR="00ED611F" w:rsidRPr="00ED611F" w:rsidRDefault="00ED611F" w:rsidP="00D07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D611F">
        <w:rPr>
          <w:rFonts w:ascii="Arial" w:hAnsi="Arial" w:cs="Arial"/>
          <w:bCs/>
          <w:sz w:val="24"/>
          <w:szCs w:val="24"/>
        </w:rPr>
        <w:t>DIČ:</w:t>
      </w:r>
      <w:r w:rsidRPr="00ED61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611F">
        <w:rPr>
          <w:rFonts w:ascii="Arial" w:hAnsi="Arial" w:cs="Arial"/>
          <w:b/>
          <w:bCs/>
          <w:sz w:val="24"/>
          <w:szCs w:val="24"/>
        </w:rPr>
        <w:tab/>
      </w:r>
      <w:r w:rsidRPr="00ED611F">
        <w:rPr>
          <w:rFonts w:ascii="Arial" w:hAnsi="Arial" w:cs="Arial"/>
          <w:b/>
          <w:bCs/>
          <w:sz w:val="24"/>
          <w:szCs w:val="24"/>
        </w:rPr>
        <w:tab/>
      </w:r>
      <w:r w:rsidRPr="00ED611F">
        <w:rPr>
          <w:rFonts w:ascii="Arial" w:hAnsi="Arial" w:cs="Arial"/>
          <w:b/>
          <w:bCs/>
          <w:sz w:val="24"/>
          <w:szCs w:val="24"/>
        </w:rPr>
        <w:tab/>
      </w:r>
      <w:r w:rsidRPr="00ED611F">
        <w:rPr>
          <w:rFonts w:ascii="Arial" w:hAnsi="Arial" w:cs="Arial"/>
          <w:sz w:val="24"/>
          <w:szCs w:val="24"/>
        </w:rPr>
        <w:t xml:space="preserve">CZ530523063 </w:t>
      </w:r>
    </w:p>
    <w:p w14:paraId="147F64D4" w14:textId="5ACADCC2" w:rsidR="00D0773B" w:rsidRDefault="00D0773B" w:rsidP="00D0773B">
      <w:pPr>
        <w:autoSpaceDE w:val="0"/>
        <w:autoSpaceDN w:val="0"/>
        <w:adjustRightInd w:val="0"/>
        <w:spacing w:after="120" w:line="259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</w:rPr>
        <w:t xml:space="preserve">Sídlo: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Železniční 469/4, </w:t>
      </w:r>
      <w:r w:rsidRPr="00DF5E75">
        <w:rPr>
          <w:rFonts w:ascii="Arial" w:eastAsia="Times New Roman" w:hAnsi="Arial" w:cs="Arial"/>
          <w:sz w:val="24"/>
          <w:szCs w:val="24"/>
          <w:lang w:eastAsia="cs-CZ"/>
        </w:rPr>
        <w:t>779</w:t>
      </w:r>
      <w:r w:rsidR="00B577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F5E75">
        <w:rPr>
          <w:rFonts w:ascii="Arial" w:eastAsia="Times New Roman" w:hAnsi="Arial" w:cs="Arial"/>
          <w:sz w:val="24"/>
          <w:szCs w:val="24"/>
          <w:lang w:eastAsia="cs-CZ"/>
        </w:rPr>
        <w:t>00 Olomouc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64BD2B5" w14:textId="77777777" w:rsidR="00D0773B" w:rsidRPr="00696E2E" w:rsidRDefault="00D0773B" w:rsidP="00D0773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F64B6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Stručný popis projektu</w:t>
      </w:r>
    </w:p>
    <w:p w14:paraId="762776CD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93115" w14:textId="374523D6" w:rsidR="00D0773B" w:rsidRPr="00ED611F" w:rsidRDefault="00ED611F" w:rsidP="00ED6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11F">
        <w:rPr>
          <w:rFonts w:ascii="Arial" w:hAnsi="Arial" w:cs="Arial"/>
          <w:sz w:val="24"/>
          <w:szCs w:val="24"/>
        </w:rPr>
        <w:t xml:space="preserve">Cílem projektu je zvýšit turistickou konkurenceschopnost Olomouckého kraje. Slevová karta Olomouc region </w:t>
      </w:r>
      <w:proofErr w:type="spellStart"/>
      <w:r w:rsidRPr="00ED611F">
        <w:rPr>
          <w:rFonts w:ascii="Arial" w:hAnsi="Arial" w:cs="Arial"/>
          <w:sz w:val="24"/>
          <w:szCs w:val="24"/>
        </w:rPr>
        <w:t>Card</w:t>
      </w:r>
      <w:proofErr w:type="spellEnd"/>
      <w:r w:rsidRPr="00ED611F">
        <w:rPr>
          <w:rFonts w:ascii="Arial" w:hAnsi="Arial" w:cs="Arial"/>
          <w:sz w:val="24"/>
          <w:szCs w:val="24"/>
        </w:rPr>
        <w:t xml:space="preserve"> (dále ORC)</w:t>
      </w:r>
      <w:r>
        <w:rPr>
          <w:rFonts w:ascii="Arial" w:hAnsi="Arial" w:cs="Arial"/>
          <w:sz w:val="24"/>
          <w:szCs w:val="24"/>
        </w:rPr>
        <w:t xml:space="preserve"> </w:t>
      </w:r>
      <w:r w:rsidRPr="00ED611F">
        <w:rPr>
          <w:rFonts w:ascii="Arial" w:hAnsi="Arial" w:cs="Arial"/>
          <w:sz w:val="24"/>
          <w:szCs w:val="24"/>
        </w:rPr>
        <w:t xml:space="preserve">umožňuje vstupy do cca 90 nejvýznamnějších turistických cílů a čerpání slev u dalších cca 70 subjektů. </w:t>
      </w:r>
    </w:p>
    <w:p w14:paraId="6211AF72" w14:textId="77777777" w:rsidR="00ED611F" w:rsidRPr="00C65EC3" w:rsidRDefault="00ED611F" w:rsidP="00ED6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CCCF18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Podrobný popis projektu</w:t>
      </w:r>
    </w:p>
    <w:p w14:paraId="633184BD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E2943" w14:textId="6F0B767E" w:rsidR="00D0773B" w:rsidRPr="00D84D4B" w:rsidRDefault="00D0773B" w:rsidP="00D0773B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84D4B">
        <w:rPr>
          <w:rFonts w:ascii="Arial" w:hAnsi="Arial" w:cs="Arial"/>
          <w:sz w:val="24"/>
          <w:szCs w:val="24"/>
        </w:rPr>
        <w:t xml:space="preserve">Dotace spolu s vlastními prostředky bude použita na administraci projektu, který je realizován na základě licenční smlouvy </w:t>
      </w:r>
      <w:r>
        <w:rPr>
          <w:rFonts w:ascii="Arial" w:hAnsi="Arial" w:cs="Arial"/>
          <w:sz w:val="24"/>
          <w:szCs w:val="24"/>
        </w:rPr>
        <w:t>mezi</w:t>
      </w:r>
      <w:r w:rsidRPr="00D84D4B">
        <w:rPr>
          <w:rFonts w:ascii="Arial" w:hAnsi="Arial" w:cs="Arial"/>
          <w:sz w:val="24"/>
          <w:szCs w:val="24"/>
        </w:rPr>
        <w:t xml:space="preserve"> Olomouckým </w:t>
      </w:r>
      <w:r w:rsidRPr="00E729DA">
        <w:rPr>
          <w:rFonts w:ascii="Arial" w:hAnsi="Arial" w:cs="Arial"/>
          <w:sz w:val="24"/>
          <w:szCs w:val="24"/>
        </w:rPr>
        <w:t xml:space="preserve">krajem a </w:t>
      </w:r>
      <w:r w:rsidR="005D09B6">
        <w:rPr>
          <w:rFonts w:ascii="Arial" w:hAnsi="Arial" w:cs="Arial"/>
          <w:sz w:val="24"/>
          <w:szCs w:val="24"/>
        </w:rPr>
        <w:t>s</w:t>
      </w:r>
      <w:r w:rsidRPr="00E729DA">
        <w:rPr>
          <w:rFonts w:ascii="Arial" w:hAnsi="Arial" w:cs="Arial"/>
          <w:sz w:val="24"/>
          <w:szCs w:val="24"/>
        </w:rPr>
        <w:t xml:space="preserve">tatutárním městem </w:t>
      </w:r>
      <w:r w:rsidRPr="00E729DA">
        <w:rPr>
          <w:rFonts w:ascii="Arial" w:hAnsi="Arial" w:cs="Arial"/>
          <w:sz w:val="24"/>
          <w:szCs w:val="24"/>
        </w:rPr>
        <w:lastRenderedPageBreak/>
        <w:t xml:space="preserve">Olomouc </w:t>
      </w:r>
      <w:r>
        <w:rPr>
          <w:rFonts w:ascii="Arial" w:hAnsi="Arial" w:cs="Arial"/>
          <w:sz w:val="24"/>
          <w:szCs w:val="24"/>
        </w:rPr>
        <w:t>pro</w:t>
      </w:r>
      <w:r w:rsidRPr="00E729DA">
        <w:rPr>
          <w:rFonts w:ascii="Arial" w:hAnsi="Arial" w:cs="Arial"/>
          <w:sz w:val="24"/>
          <w:szCs w:val="24"/>
        </w:rPr>
        <w:t xml:space="preserve"> období 1. 1. - 31. 12. 2021. Cílem projektu je zvýšit turistickou konkurenceschopnost Olomouckého kraje. Slevová karta Olomouc region </w:t>
      </w:r>
      <w:proofErr w:type="spellStart"/>
      <w:r w:rsidRPr="00E729DA">
        <w:rPr>
          <w:rFonts w:ascii="Arial" w:hAnsi="Arial" w:cs="Arial"/>
          <w:sz w:val="24"/>
          <w:szCs w:val="24"/>
        </w:rPr>
        <w:t>Card</w:t>
      </w:r>
      <w:proofErr w:type="spellEnd"/>
      <w:r w:rsidRPr="00E729DA">
        <w:rPr>
          <w:rFonts w:ascii="Arial" w:hAnsi="Arial" w:cs="Arial"/>
          <w:sz w:val="24"/>
          <w:szCs w:val="24"/>
        </w:rPr>
        <w:t xml:space="preserve"> umožňuje vstupy do cca 100 nejvýznamnějších turistických cílů a čerpání</w:t>
      </w:r>
      <w:r w:rsidRPr="00D84D4B">
        <w:rPr>
          <w:rFonts w:ascii="Arial" w:hAnsi="Arial" w:cs="Arial"/>
          <w:sz w:val="24"/>
          <w:szCs w:val="24"/>
        </w:rPr>
        <w:t xml:space="preserve"> slev u dalších cca 70 subjektů. </w:t>
      </w:r>
    </w:p>
    <w:p w14:paraId="0341F10B" w14:textId="1EF86013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8A700D" w14:textId="2D5E314A" w:rsidR="00B577A8" w:rsidRDefault="00B577A8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8F6A9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Účel použití dotace</w:t>
      </w:r>
    </w:p>
    <w:p w14:paraId="1FAB65B3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94644" w14:textId="77777777" w:rsidR="00D0773B" w:rsidRPr="00D84D4B" w:rsidRDefault="00D0773B" w:rsidP="00D0773B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84D4B">
        <w:rPr>
          <w:rFonts w:ascii="Arial" w:hAnsi="Arial" w:cs="Arial"/>
          <w:sz w:val="24"/>
          <w:szCs w:val="24"/>
        </w:rPr>
        <w:t xml:space="preserve">Dotace bude použita na dofinancování výdajů spojených s realizací projektu „Marketingová podpora projektu Olomouc region </w:t>
      </w:r>
      <w:proofErr w:type="spellStart"/>
      <w:r w:rsidRPr="00D84D4B">
        <w:rPr>
          <w:rFonts w:ascii="Arial" w:hAnsi="Arial" w:cs="Arial"/>
          <w:sz w:val="24"/>
          <w:szCs w:val="24"/>
        </w:rPr>
        <w:t>Card</w:t>
      </w:r>
      <w:proofErr w:type="spellEnd"/>
      <w:r w:rsidRPr="00D84D4B">
        <w:rPr>
          <w:rFonts w:ascii="Arial" w:hAnsi="Arial" w:cs="Arial"/>
          <w:sz w:val="24"/>
          <w:szCs w:val="24"/>
        </w:rPr>
        <w:t xml:space="preserve"> v roce 202</w:t>
      </w:r>
      <w:r>
        <w:rPr>
          <w:rFonts w:ascii="Arial" w:hAnsi="Arial" w:cs="Arial"/>
          <w:sz w:val="24"/>
          <w:szCs w:val="24"/>
        </w:rPr>
        <w:t>1</w:t>
      </w:r>
      <w:r w:rsidRPr="00D84D4B">
        <w:rPr>
          <w:rFonts w:ascii="Arial" w:hAnsi="Arial" w:cs="Arial"/>
          <w:sz w:val="24"/>
          <w:szCs w:val="24"/>
        </w:rPr>
        <w:t>“.</w:t>
      </w:r>
    </w:p>
    <w:p w14:paraId="1AB9680F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D9DA9E" w14:textId="22D33074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729DA">
        <w:rPr>
          <w:rFonts w:ascii="Arial" w:hAnsi="Arial" w:cs="Arial"/>
          <w:sz w:val="24"/>
          <w:szCs w:val="24"/>
        </w:rPr>
        <w:t xml:space="preserve">01. 01. 2021 – </w:t>
      </w:r>
      <w:r w:rsidR="00CB11A1">
        <w:rPr>
          <w:rFonts w:ascii="Arial" w:hAnsi="Arial" w:cs="Arial"/>
          <w:sz w:val="24"/>
          <w:szCs w:val="24"/>
        </w:rPr>
        <w:t>31</w:t>
      </w:r>
      <w:r w:rsidRPr="00E729DA">
        <w:rPr>
          <w:rFonts w:ascii="Arial" w:hAnsi="Arial" w:cs="Arial"/>
          <w:sz w:val="24"/>
          <w:szCs w:val="24"/>
        </w:rPr>
        <w:t xml:space="preserve">. </w:t>
      </w:r>
      <w:r w:rsidR="00CB11A1">
        <w:rPr>
          <w:rFonts w:ascii="Arial" w:hAnsi="Arial" w:cs="Arial"/>
          <w:sz w:val="24"/>
          <w:szCs w:val="24"/>
        </w:rPr>
        <w:t>1</w:t>
      </w:r>
      <w:r w:rsidRPr="00E729DA">
        <w:rPr>
          <w:rFonts w:ascii="Arial" w:hAnsi="Arial" w:cs="Arial"/>
          <w:sz w:val="24"/>
          <w:szCs w:val="24"/>
        </w:rPr>
        <w:t>2. 202</w:t>
      </w:r>
      <w:r w:rsidR="00CB11A1">
        <w:rPr>
          <w:rFonts w:ascii="Arial" w:hAnsi="Arial" w:cs="Arial"/>
          <w:sz w:val="24"/>
          <w:szCs w:val="24"/>
        </w:rPr>
        <w:t xml:space="preserve">1 </w:t>
      </w:r>
    </w:p>
    <w:p w14:paraId="21A4D111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E69000" w14:textId="77777777" w:rsidR="00D0773B" w:rsidRPr="00B42A4E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42A4E">
        <w:rPr>
          <w:rFonts w:ascii="Arial" w:hAnsi="Arial" w:cs="Arial"/>
          <w:b/>
          <w:sz w:val="24"/>
          <w:szCs w:val="24"/>
          <w:u w:val="single"/>
        </w:rPr>
        <w:t>Rozpočet akce:</w:t>
      </w:r>
    </w:p>
    <w:p w14:paraId="512F2245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429BD8" w14:textId="412ED630" w:rsidR="00D0773B" w:rsidRPr="00B42A4E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 xml:space="preserve">Celkové předpokládané výdaje: </w:t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B42A4E">
        <w:rPr>
          <w:rFonts w:ascii="Arial" w:hAnsi="Arial" w:cs="Arial"/>
          <w:b/>
          <w:sz w:val="24"/>
          <w:szCs w:val="24"/>
        </w:rPr>
        <w:t xml:space="preserve"> </w:t>
      </w:r>
      <w:r w:rsidR="009C011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57</w:t>
      </w:r>
      <w:r w:rsidR="009C0111">
        <w:rPr>
          <w:rFonts w:ascii="Arial" w:hAnsi="Arial" w:cs="Arial"/>
          <w:b/>
          <w:sz w:val="24"/>
          <w:szCs w:val="24"/>
        </w:rPr>
        <w:t>2</w:t>
      </w:r>
      <w:r w:rsidRPr="00B42A4E">
        <w:rPr>
          <w:rFonts w:ascii="Arial" w:hAnsi="Arial" w:cs="Arial"/>
          <w:b/>
          <w:sz w:val="24"/>
          <w:szCs w:val="24"/>
        </w:rPr>
        <w:t> </w:t>
      </w:r>
      <w:r w:rsidR="009C0111">
        <w:rPr>
          <w:rFonts w:ascii="Arial" w:hAnsi="Arial" w:cs="Arial"/>
          <w:b/>
          <w:sz w:val="24"/>
          <w:szCs w:val="24"/>
        </w:rPr>
        <w:t>000</w:t>
      </w:r>
      <w:r w:rsidRPr="00B42A4E">
        <w:rPr>
          <w:rFonts w:ascii="Arial" w:hAnsi="Arial" w:cs="Arial"/>
          <w:b/>
          <w:sz w:val="24"/>
          <w:szCs w:val="24"/>
        </w:rPr>
        <w:t xml:space="preserve">,- Kč </w:t>
      </w:r>
    </w:p>
    <w:p w14:paraId="4E615ABA" w14:textId="77777777" w:rsidR="00D0773B" w:rsidRPr="00B42A4E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B42A4E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371 800</w:t>
      </w:r>
      <w:r w:rsidRPr="00B42A4E">
        <w:rPr>
          <w:rFonts w:ascii="Arial" w:hAnsi="Arial" w:cs="Arial"/>
          <w:b/>
          <w:sz w:val="24"/>
          <w:szCs w:val="24"/>
        </w:rPr>
        <w:t>,- Kč</w:t>
      </w:r>
    </w:p>
    <w:p w14:paraId="07E26053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95FFF6" w14:textId="77777777" w:rsidR="00D0773B" w:rsidRPr="00F2708D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708D">
        <w:rPr>
          <w:rFonts w:ascii="Arial" w:hAnsi="Arial" w:cs="Arial"/>
          <w:b/>
          <w:sz w:val="24"/>
          <w:szCs w:val="24"/>
        </w:rPr>
        <w:t>z toho:</w:t>
      </w:r>
    </w:p>
    <w:p w14:paraId="1F892F80" w14:textId="77777777" w:rsidR="00D0773B" w:rsidRPr="00B42A4E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A4E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  <w:t xml:space="preserve">   0,- Kč</w:t>
      </w:r>
    </w:p>
    <w:p w14:paraId="6CEFFEA4" w14:textId="77777777" w:rsidR="00D0773B" w:rsidRPr="00B42A4E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A4E">
        <w:rPr>
          <w:rFonts w:ascii="Arial" w:hAnsi="Arial" w:cs="Arial"/>
          <w:sz w:val="24"/>
          <w:szCs w:val="24"/>
        </w:rPr>
        <w:t>- neinvestiční část</w:t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</w:r>
      <w:r w:rsidRPr="00B42A4E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  371 800</w:t>
      </w:r>
      <w:r w:rsidRPr="00B42A4E">
        <w:rPr>
          <w:rFonts w:ascii="Arial" w:hAnsi="Arial" w:cs="Arial"/>
          <w:sz w:val="24"/>
          <w:szCs w:val="24"/>
        </w:rPr>
        <w:t>,- Kč</w:t>
      </w:r>
    </w:p>
    <w:p w14:paraId="4E08BBCF" w14:textId="50704DB1" w:rsidR="00D0773B" w:rsidRPr="00B42A4E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>Vlastní zdroje:</w:t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  <w:t xml:space="preserve">   </w:t>
      </w:r>
      <w:r w:rsidRPr="00B42A4E">
        <w:rPr>
          <w:rFonts w:ascii="Arial" w:hAnsi="Arial" w:cs="Arial"/>
          <w:b/>
          <w:sz w:val="24"/>
          <w:szCs w:val="24"/>
        </w:rPr>
        <w:tab/>
        <w:t xml:space="preserve">   </w:t>
      </w:r>
      <w:r w:rsidR="009C0111">
        <w:rPr>
          <w:rFonts w:ascii="Arial" w:hAnsi="Arial" w:cs="Arial"/>
          <w:b/>
          <w:sz w:val="24"/>
          <w:szCs w:val="24"/>
        </w:rPr>
        <w:t xml:space="preserve">          0</w:t>
      </w:r>
      <w:r w:rsidRPr="00B42A4E">
        <w:rPr>
          <w:rFonts w:ascii="Arial" w:hAnsi="Arial" w:cs="Arial"/>
          <w:b/>
          <w:sz w:val="24"/>
          <w:szCs w:val="24"/>
        </w:rPr>
        <w:t>,- Kč</w:t>
      </w:r>
    </w:p>
    <w:p w14:paraId="4019D322" w14:textId="77777777" w:rsidR="00D0773B" w:rsidRPr="0006602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 xml:space="preserve">Jiné zdroje: </w:t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 w:rsidRPr="00B42A4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200 200</w:t>
      </w:r>
      <w:r w:rsidRPr="00B42A4E">
        <w:rPr>
          <w:rFonts w:ascii="Arial" w:hAnsi="Arial" w:cs="Arial"/>
          <w:b/>
          <w:sz w:val="24"/>
          <w:szCs w:val="24"/>
        </w:rPr>
        <w:t>,-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602A">
        <w:rPr>
          <w:rFonts w:ascii="Arial" w:hAnsi="Arial" w:cs="Arial"/>
          <w:sz w:val="24"/>
          <w:szCs w:val="24"/>
        </w:rPr>
        <w:tab/>
        <w:t xml:space="preserve">   </w:t>
      </w:r>
      <w:r w:rsidRPr="0006602A">
        <w:rPr>
          <w:rFonts w:ascii="Arial" w:hAnsi="Arial" w:cs="Arial"/>
          <w:sz w:val="24"/>
          <w:szCs w:val="24"/>
        </w:rPr>
        <w:tab/>
        <w:t xml:space="preserve"> </w:t>
      </w:r>
    </w:p>
    <w:p w14:paraId="39C59E83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5ED54A" w14:textId="77777777" w:rsidR="00D0773B" w:rsidRPr="00B42A4E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42A4E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6A295F95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44BFF4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7884D1E6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7551BA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požadavky</w:t>
      </w:r>
    </w:p>
    <w:p w14:paraId="21CD1913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5447B2D6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A499C7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0EAC3F90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0F29BE" w14:textId="77777777" w:rsidR="00D0773B" w:rsidRPr="00F92031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Žádost splňuje základní podmínku pro poskytnutí individuální dotace, a to z důvodu, že v roce 2021 se nepředpokládá vyhlášení dotačního programu Olomouckého kraje s </w:t>
      </w:r>
      <w:r w:rsidRPr="00F92031">
        <w:rPr>
          <w:rFonts w:ascii="Arial" w:hAnsi="Arial" w:cs="Arial"/>
          <w:bCs/>
          <w:sz w:val="24"/>
          <w:szCs w:val="24"/>
        </w:rPr>
        <w:t>vyhovujícím účelem.</w:t>
      </w:r>
    </w:p>
    <w:p w14:paraId="3DC11ADE" w14:textId="77777777" w:rsidR="00D0773B" w:rsidRPr="00F92031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307D02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projektu je zvýšení </w:t>
      </w:r>
      <w:r w:rsidRPr="00D84D4B">
        <w:rPr>
          <w:rFonts w:ascii="Arial" w:hAnsi="Arial" w:cs="Arial"/>
          <w:sz w:val="24"/>
          <w:szCs w:val="24"/>
        </w:rPr>
        <w:t>turistick</w:t>
      </w:r>
      <w:r>
        <w:rPr>
          <w:rFonts w:ascii="Arial" w:hAnsi="Arial" w:cs="Arial"/>
          <w:sz w:val="24"/>
          <w:szCs w:val="24"/>
        </w:rPr>
        <w:t>é</w:t>
      </w:r>
      <w:r w:rsidRPr="00D84D4B">
        <w:rPr>
          <w:rFonts w:ascii="Arial" w:hAnsi="Arial" w:cs="Arial"/>
          <w:sz w:val="24"/>
          <w:szCs w:val="24"/>
        </w:rPr>
        <w:t xml:space="preserve"> konkurenceschopnost</w:t>
      </w:r>
      <w:r>
        <w:rPr>
          <w:rFonts w:ascii="Arial" w:hAnsi="Arial" w:cs="Arial"/>
          <w:sz w:val="24"/>
          <w:szCs w:val="24"/>
        </w:rPr>
        <w:t>i</w:t>
      </w:r>
      <w:r w:rsidRPr="00D84D4B">
        <w:rPr>
          <w:rFonts w:ascii="Arial" w:hAnsi="Arial" w:cs="Arial"/>
          <w:sz w:val="24"/>
          <w:szCs w:val="24"/>
        </w:rPr>
        <w:t xml:space="preserve"> Olomouckého kraje. Slevová karta Olomouc region </w:t>
      </w:r>
      <w:proofErr w:type="spellStart"/>
      <w:r w:rsidRPr="00D84D4B">
        <w:rPr>
          <w:rFonts w:ascii="Arial" w:hAnsi="Arial" w:cs="Arial"/>
          <w:sz w:val="24"/>
          <w:szCs w:val="24"/>
        </w:rPr>
        <w:t>Card</w:t>
      </w:r>
      <w:proofErr w:type="spellEnd"/>
      <w:r w:rsidRPr="00D84D4B">
        <w:rPr>
          <w:rFonts w:ascii="Arial" w:hAnsi="Arial" w:cs="Arial"/>
          <w:sz w:val="24"/>
          <w:szCs w:val="24"/>
        </w:rPr>
        <w:t xml:space="preserve"> umožňuje vstupy do cca 100 nejvýznamnějších turistických cílů a čerpání slev u dalších cca 70 subjektů.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388A2C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1988A8" w14:textId="4E03059B" w:rsidR="00D0773B" w:rsidRPr="00B577A8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77A8">
        <w:rPr>
          <w:rFonts w:ascii="Arial" w:hAnsi="Arial" w:cs="Arial"/>
          <w:b/>
          <w:bCs/>
          <w:sz w:val="24"/>
          <w:szCs w:val="24"/>
        </w:rPr>
        <w:t>Žádost splňuje požadavek na</w:t>
      </w:r>
      <w:r w:rsidR="00B577A8" w:rsidRPr="00B577A8">
        <w:rPr>
          <w:rFonts w:ascii="Arial" w:hAnsi="Arial" w:cs="Arial"/>
          <w:b/>
          <w:bCs/>
          <w:sz w:val="24"/>
          <w:szCs w:val="24"/>
        </w:rPr>
        <w:t>:</w:t>
      </w:r>
    </w:p>
    <w:p w14:paraId="4D9C8A98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097DC2E9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shodu s podporovanými oblastmi, </w:t>
      </w:r>
    </w:p>
    <w:p w14:paraId="38AB2861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projekt je přínosem pro Olomoucký kraj a jeho obyvatele z titulu významnosti pro oblast oblasti cestovního ruchu </w:t>
      </w:r>
    </w:p>
    <w:p w14:paraId="1938F2DF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CA227D" w14:textId="553427C7" w:rsidR="00D0773B" w:rsidRDefault="009A180F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navrhováno žádosti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0773B">
        <w:rPr>
          <w:rFonts w:ascii="Arial" w:hAnsi="Arial" w:cs="Arial"/>
          <w:b/>
          <w:bCs/>
          <w:sz w:val="24"/>
          <w:szCs w:val="24"/>
          <w:u w:val="single"/>
        </w:rPr>
        <w:t xml:space="preserve">vyhovět v plné </w:t>
      </w:r>
      <w:r w:rsidR="00D0773B" w:rsidRPr="007710EC">
        <w:rPr>
          <w:rFonts w:ascii="Arial" w:hAnsi="Arial" w:cs="Arial"/>
          <w:b/>
          <w:bCs/>
          <w:sz w:val="24"/>
          <w:szCs w:val="24"/>
          <w:u w:val="single"/>
        </w:rPr>
        <w:t>výši</w:t>
      </w:r>
      <w:r w:rsidR="007710EC" w:rsidRPr="007710E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710EC" w:rsidRPr="007710EC">
        <w:rPr>
          <w:rFonts w:ascii="Arial" w:hAnsi="Arial" w:cs="Arial"/>
          <w:b/>
          <w:sz w:val="24"/>
          <w:szCs w:val="24"/>
          <w:u w:val="single"/>
        </w:rPr>
        <w:t>371 800,- Kč</w:t>
      </w:r>
      <w:r w:rsidR="00D0773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D99E835" w14:textId="7C62186F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F256EC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6CEF">
        <w:rPr>
          <w:rFonts w:ascii="Arial" w:hAnsi="Arial" w:cs="Arial"/>
          <w:b/>
          <w:bCs/>
          <w:sz w:val="24"/>
          <w:szCs w:val="24"/>
        </w:rPr>
        <w:t>Odůvodnění:</w:t>
      </w:r>
    </w:p>
    <w:p w14:paraId="5B62A827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E0D6FA" w14:textId="3E242F1A" w:rsidR="00D0773B" w:rsidRDefault="00D0773B" w:rsidP="007F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</w:t>
      </w:r>
      <w:r w:rsidRPr="006336EA">
        <w:rPr>
          <w:rFonts w:ascii="Arial" w:hAnsi="Arial" w:cs="Arial"/>
          <w:sz w:val="24"/>
          <w:szCs w:val="24"/>
        </w:rPr>
        <w:t>naplňuje podmínku významnosti stanovenou v Zásadách pro poskytování individuálních dotací z rozpočtu Olomouckého</w:t>
      </w:r>
      <w:r>
        <w:rPr>
          <w:rFonts w:ascii="Arial" w:hAnsi="Arial" w:cs="Arial"/>
          <w:sz w:val="24"/>
          <w:szCs w:val="24"/>
        </w:rPr>
        <w:t xml:space="preserve"> kraje v roce 2021 z důvodu jedinečnosti produktu Olomouc region </w:t>
      </w:r>
      <w:proofErr w:type="spellStart"/>
      <w:r>
        <w:rPr>
          <w:rFonts w:ascii="Arial" w:hAnsi="Arial" w:cs="Arial"/>
          <w:sz w:val="24"/>
          <w:szCs w:val="24"/>
        </w:rPr>
        <w:t>card</w:t>
      </w:r>
      <w:proofErr w:type="spellEnd"/>
      <w:r w:rsidRPr="001E0A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336EA">
        <w:rPr>
          <w:rFonts w:ascii="Arial" w:hAnsi="Arial" w:cs="Arial"/>
          <w:bCs/>
          <w:sz w:val="24"/>
          <w:szCs w:val="24"/>
        </w:rPr>
        <w:t>Na uvedený účel není možné podat žádost o dotaci</w:t>
      </w:r>
      <w:r w:rsidRPr="006336EA">
        <w:rPr>
          <w:rFonts w:ascii="Arial" w:hAnsi="Arial" w:cs="Arial"/>
          <w:sz w:val="24"/>
          <w:szCs w:val="24"/>
        </w:rPr>
        <w:t xml:space="preserve"> v některém z dotačních programů vyhlášených Olomouckým krajem pro rok 2021. Projekt se shoduje s podporovanou oblastí a splňuje podmínky stanovené v čl. 1 Zásad pro poskytování individuálních dotací z rozpočtu Olomouckého</w:t>
      </w:r>
      <w:r w:rsidRPr="0006602A">
        <w:rPr>
          <w:rFonts w:ascii="Arial" w:hAnsi="Arial" w:cs="Arial"/>
          <w:sz w:val="24"/>
          <w:szCs w:val="24"/>
        </w:rPr>
        <w:t xml:space="preserve"> kraje v roce 2021.</w:t>
      </w:r>
      <w:r w:rsidRPr="0006602A">
        <w:t xml:space="preserve"> </w:t>
      </w:r>
      <w:r w:rsidR="007F29A4" w:rsidRPr="0006602A">
        <w:rPr>
          <w:rFonts w:ascii="Arial" w:hAnsi="Arial" w:cs="Arial"/>
          <w:sz w:val="24"/>
          <w:szCs w:val="24"/>
        </w:rPr>
        <w:t>Finanční pros</w:t>
      </w:r>
      <w:r w:rsidR="007F29A4">
        <w:rPr>
          <w:rFonts w:ascii="Arial" w:hAnsi="Arial" w:cs="Arial"/>
          <w:sz w:val="24"/>
          <w:szCs w:val="24"/>
        </w:rPr>
        <w:t xml:space="preserve">tředky na výše uvedenou žádost </w:t>
      </w:r>
      <w:r w:rsidR="00827324">
        <w:rPr>
          <w:rFonts w:ascii="Arial" w:hAnsi="Arial" w:cs="Arial"/>
          <w:sz w:val="24"/>
          <w:szCs w:val="24"/>
        </w:rPr>
        <w:t>budou čerpány z alokace na rok 2021 vedené odborem ekonomickým</w:t>
      </w:r>
      <w:r w:rsidR="00BC1E85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BC1E85">
        <w:rPr>
          <w:rFonts w:ascii="Arial" w:hAnsi="Arial" w:cs="Arial"/>
          <w:sz w:val="24"/>
          <w:szCs w:val="24"/>
        </w:rPr>
        <w:t>zasmluvněno</w:t>
      </w:r>
      <w:proofErr w:type="spellEnd"/>
      <w:r w:rsidR="00BC1E85">
        <w:rPr>
          <w:rFonts w:ascii="Arial" w:hAnsi="Arial" w:cs="Arial"/>
          <w:sz w:val="24"/>
          <w:szCs w:val="24"/>
        </w:rPr>
        <w:t>“)</w:t>
      </w:r>
      <w:r w:rsidR="00827324">
        <w:rPr>
          <w:rFonts w:ascii="Arial" w:hAnsi="Arial" w:cs="Arial"/>
          <w:sz w:val="24"/>
          <w:szCs w:val="24"/>
        </w:rPr>
        <w:t>.</w:t>
      </w:r>
      <w:r w:rsidR="007F29A4">
        <w:rPr>
          <w:rFonts w:ascii="Arial" w:hAnsi="Arial" w:cs="Arial"/>
          <w:sz w:val="24"/>
          <w:szCs w:val="24"/>
        </w:rPr>
        <w:t xml:space="preserve"> </w:t>
      </w:r>
      <w:r w:rsidR="007F29A4" w:rsidRPr="00EA3FA4">
        <w:rPr>
          <w:rFonts w:ascii="Arial" w:hAnsi="Arial" w:cs="Arial"/>
          <w:sz w:val="24"/>
          <w:szCs w:val="24"/>
        </w:rPr>
        <w:t>Formální náležitosti žádost splňuje.</w:t>
      </w:r>
      <w:r w:rsidR="007F29A4">
        <w:rPr>
          <w:rFonts w:ascii="Arial" w:hAnsi="Arial" w:cs="Arial"/>
          <w:sz w:val="24"/>
          <w:szCs w:val="24"/>
        </w:rPr>
        <w:t xml:space="preserve"> </w:t>
      </w:r>
    </w:p>
    <w:p w14:paraId="02EA1A50" w14:textId="7EF28DC8" w:rsidR="00501678" w:rsidRDefault="00501678" w:rsidP="007F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EBFAE1" w14:textId="77777777" w:rsidR="00501678" w:rsidRDefault="00501678" w:rsidP="005016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602A">
        <w:rPr>
          <w:rFonts w:ascii="Arial" w:hAnsi="Arial" w:cs="Arial"/>
          <w:b/>
          <w:bCs/>
          <w:sz w:val="24"/>
          <w:szCs w:val="24"/>
        </w:rPr>
        <w:t>Stanovisko</w:t>
      </w:r>
      <w:r>
        <w:rPr>
          <w:rFonts w:ascii="Arial" w:hAnsi="Arial" w:cs="Arial"/>
          <w:b/>
          <w:bCs/>
          <w:sz w:val="24"/>
          <w:szCs w:val="24"/>
        </w:rPr>
        <w:t xml:space="preserve"> administrátora k poskytnutí dotace v režimu veřejné podpory: </w:t>
      </w:r>
    </w:p>
    <w:p w14:paraId="58047A94" w14:textId="77777777" w:rsidR="00501678" w:rsidRDefault="00501678" w:rsidP="005016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DF6EBC" w14:textId="2DC748E4" w:rsidR="00501678" w:rsidRPr="00FB7655" w:rsidRDefault="00501678" w:rsidP="0050167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655">
        <w:rPr>
          <w:rFonts w:ascii="Arial" w:hAnsi="Arial" w:cs="Arial"/>
          <w:bCs/>
          <w:sz w:val="24"/>
          <w:szCs w:val="24"/>
        </w:rPr>
        <w:t xml:space="preserve">Na základě konzultace s Odborem majetkovým, právním a správních činností </w:t>
      </w:r>
      <w:r w:rsidRPr="00B85F02">
        <w:rPr>
          <w:rFonts w:ascii="Arial" w:hAnsi="Arial" w:cs="Arial"/>
          <w:b/>
          <w:bCs/>
          <w:sz w:val="24"/>
          <w:szCs w:val="24"/>
        </w:rPr>
        <w:t>bude</w:t>
      </w:r>
      <w:r w:rsidRPr="00FB7655">
        <w:rPr>
          <w:rFonts w:ascii="Arial" w:hAnsi="Arial" w:cs="Arial"/>
          <w:bCs/>
          <w:sz w:val="24"/>
          <w:szCs w:val="24"/>
        </w:rPr>
        <w:t xml:space="preserve"> v případě rozhodnutí o poskytnutí dotace tato poskytována v </w:t>
      </w:r>
      <w:r>
        <w:rPr>
          <w:rFonts w:ascii="Arial" w:hAnsi="Arial" w:cs="Arial"/>
          <w:bCs/>
          <w:sz w:val="24"/>
          <w:szCs w:val="24"/>
        </w:rPr>
        <w:t>režimu</w:t>
      </w:r>
      <w:r w:rsidRPr="00FB7655">
        <w:rPr>
          <w:rFonts w:ascii="Arial" w:hAnsi="Arial" w:cs="Arial"/>
          <w:bCs/>
          <w:sz w:val="24"/>
          <w:szCs w:val="24"/>
        </w:rPr>
        <w:t xml:space="preserve"> veřejné podpory </w:t>
      </w:r>
      <w:r w:rsidR="00B85F02">
        <w:rPr>
          <w:rFonts w:ascii="Arial" w:hAnsi="Arial" w:cs="Arial"/>
          <w:bCs/>
          <w:sz w:val="24"/>
          <w:szCs w:val="24"/>
        </w:rPr>
        <w:t>(</w:t>
      </w:r>
      <w:r w:rsidRPr="00FB7655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Pr="00FB7655">
        <w:rPr>
          <w:rFonts w:ascii="Arial" w:hAnsi="Arial" w:cs="Arial"/>
          <w:bCs/>
          <w:sz w:val="24"/>
          <w:szCs w:val="24"/>
        </w:rPr>
        <w:t>minimis</w:t>
      </w:r>
      <w:proofErr w:type="spellEnd"/>
      <w:r w:rsidR="00B85F02">
        <w:rPr>
          <w:rFonts w:ascii="Arial" w:hAnsi="Arial" w:cs="Arial"/>
          <w:bCs/>
          <w:sz w:val="24"/>
          <w:szCs w:val="24"/>
        </w:rPr>
        <w:t>)</w:t>
      </w:r>
      <w:r w:rsidRPr="00FB7655">
        <w:rPr>
          <w:rFonts w:ascii="Arial" w:hAnsi="Arial" w:cs="Arial"/>
          <w:bCs/>
          <w:sz w:val="24"/>
          <w:szCs w:val="24"/>
        </w:rPr>
        <w:t xml:space="preserve">. </w:t>
      </w:r>
    </w:p>
    <w:p w14:paraId="3A362BCA" w14:textId="77777777" w:rsidR="00501678" w:rsidRDefault="00501678" w:rsidP="007F29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40EE3" w14:textId="77777777" w:rsidR="00D0773B" w:rsidRPr="0006602A" w:rsidRDefault="00D0773B" w:rsidP="00D07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DBDAAF" w14:textId="77777777" w:rsidR="00D0773B" w:rsidRPr="001E0A65" w:rsidRDefault="00D0773B" w:rsidP="00D07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42A4E">
        <w:rPr>
          <w:rFonts w:ascii="Arial" w:hAnsi="Arial" w:cs="Arial"/>
          <w:b/>
          <w:sz w:val="24"/>
          <w:szCs w:val="24"/>
        </w:rPr>
        <w:t xml:space="preserve">Žádost č. </w:t>
      </w:r>
      <w:r>
        <w:rPr>
          <w:rFonts w:ascii="Arial" w:hAnsi="Arial" w:cs="Arial"/>
          <w:b/>
          <w:sz w:val="24"/>
          <w:szCs w:val="24"/>
        </w:rPr>
        <w:t>6</w:t>
      </w:r>
      <w:r w:rsidRPr="00B42A4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Ú</w:t>
      </w:r>
      <w:r w:rsidRPr="001E0A65">
        <w:rPr>
          <w:rFonts w:ascii="Arial" w:hAnsi="Arial" w:cs="Arial"/>
          <w:b/>
          <w:bCs/>
          <w:sz w:val="24"/>
          <w:szCs w:val="24"/>
        </w:rPr>
        <w:t>držba pěších, lyžařských a cyklistických tras v Olomouckém kraji</w:t>
      </w:r>
    </w:p>
    <w:p w14:paraId="7561123C" w14:textId="77777777" w:rsidR="00D0773B" w:rsidRDefault="00D0773B" w:rsidP="00D0773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14:paraId="28057D83" w14:textId="2784928F" w:rsidR="00D0773B" w:rsidRPr="00696E2E" w:rsidRDefault="00D0773B" w:rsidP="00D0773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E729DA">
        <w:rPr>
          <w:rFonts w:ascii="Arial" w:hAnsi="Arial" w:cs="Arial"/>
          <w:bCs/>
          <w:sz w:val="24"/>
          <w:szCs w:val="24"/>
        </w:rPr>
        <w:t>Doručeno:</w:t>
      </w:r>
      <w:r w:rsidRPr="00E729DA">
        <w:rPr>
          <w:rFonts w:ascii="Arial" w:hAnsi="Arial" w:cs="Arial"/>
          <w:bCs/>
          <w:sz w:val="24"/>
          <w:szCs w:val="24"/>
        </w:rPr>
        <w:tab/>
      </w:r>
      <w:r w:rsidRPr="00E729DA">
        <w:rPr>
          <w:rFonts w:ascii="Arial" w:hAnsi="Arial" w:cs="Arial"/>
          <w:bCs/>
          <w:sz w:val="24"/>
          <w:szCs w:val="24"/>
        </w:rPr>
        <w:tab/>
        <w:t>15. 03. 2021</w:t>
      </w:r>
    </w:p>
    <w:p w14:paraId="75ACCBD9" w14:textId="77777777" w:rsidR="00D0773B" w:rsidRPr="001E0A65" w:rsidRDefault="00D0773B" w:rsidP="00D07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Žadatel: 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1E0A65">
        <w:rPr>
          <w:rFonts w:ascii="Arial" w:hAnsi="Arial" w:cs="Arial"/>
          <w:b/>
          <w:bCs/>
          <w:sz w:val="24"/>
          <w:szCs w:val="24"/>
        </w:rPr>
        <w:t>Klub českých turistů – oblast Olomoucký kraj</w:t>
      </w:r>
    </w:p>
    <w:p w14:paraId="01154C0E" w14:textId="77777777" w:rsidR="00D0773B" w:rsidRPr="001E0A65" w:rsidRDefault="00D0773B" w:rsidP="00D0773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IČO: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1E0A65">
        <w:rPr>
          <w:rFonts w:ascii="Arial" w:hAnsi="Arial" w:cs="Arial"/>
          <w:b/>
          <w:bCs/>
          <w:sz w:val="24"/>
          <w:szCs w:val="24"/>
        </w:rPr>
        <w:t>71193103</w:t>
      </w:r>
    </w:p>
    <w:p w14:paraId="3C3C5A1F" w14:textId="08F6A6D3" w:rsidR="00D0773B" w:rsidRPr="00D0773B" w:rsidRDefault="00D0773B" w:rsidP="00D0773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Sídlo: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1E0A65">
        <w:rPr>
          <w:rFonts w:ascii="Arial" w:eastAsia="Times New Roman" w:hAnsi="Arial" w:cs="Arial"/>
          <w:sz w:val="24"/>
          <w:szCs w:val="24"/>
          <w:lang w:eastAsia="cs-CZ"/>
        </w:rPr>
        <w:t xml:space="preserve">Dolní náměstí </w:t>
      </w:r>
      <w:proofErr w:type="gramStart"/>
      <w:r w:rsidRPr="001E0A65">
        <w:rPr>
          <w:rFonts w:ascii="Arial" w:eastAsia="Times New Roman" w:hAnsi="Arial" w:cs="Arial"/>
          <w:sz w:val="24"/>
          <w:szCs w:val="24"/>
          <w:lang w:eastAsia="cs-CZ"/>
        </w:rPr>
        <w:t>27/38,  779</w:t>
      </w:r>
      <w:r w:rsidR="00B577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E0A65">
        <w:rPr>
          <w:rFonts w:ascii="Arial" w:eastAsia="Times New Roman" w:hAnsi="Arial" w:cs="Arial"/>
          <w:sz w:val="24"/>
          <w:szCs w:val="24"/>
          <w:lang w:eastAsia="cs-CZ"/>
        </w:rPr>
        <w:t>00</w:t>
      </w:r>
      <w:proofErr w:type="gramEnd"/>
      <w:r w:rsidRPr="001E0A6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25A2137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B91F8A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Stručný popis projektu</w:t>
      </w:r>
    </w:p>
    <w:p w14:paraId="06FB9B9F" w14:textId="77777777" w:rsidR="00D0773B" w:rsidRPr="00827324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8DD5DC" w14:textId="46D71D6A" w:rsidR="00D0773B" w:rsidRPr="00827324" w:rsidRDefault="00827324" w:rsidP="00D0773B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827324">
        <w:rPr>
          <w:rFonts w:ascii="Arial" w:hAnsi="Arial" w:cs="Arial"/>
          <w:sz w:val="24"/>
          <w:szCs w:val="24"/>
        </w:rPr>
        <w:t xml:space="preserve">Údržba pěšího, lyžařského a cyklistického značení turistických tras v Olomouckém kraji po tříletém cyklu obnovy a údržby a podpora turistického hnutí. </w:t>
      </w:r>
    </w:p>
    <w:p w14:paraId="791E61A5" w14:textId="77777777" w:rsidR="00D0773B" w:rsidRPr="00827324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4F68D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Podrobný popis projektu</w:t>
      </w:r>
    </w:p>
    <w:p w14:paraId="76C33026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B1319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>Poskytnutá dotace bude použita na úhradu výdajů související s údržbou turistických značených tras. Jedná se následující pracovní činnosti a výdaje: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B87222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>    a)  každý rok provedení obnovy 1/3 vyznačených pěších, lyžařských a cyklistických turistických tras s pásovým značením v Olomouckém kraji (v Olomouckém kraji je: 2948 km pěších tras, 38 km lyžařských tras, 864 km cyklotras s pásovým značením,</w:t>
      </w:r>
      <w:r>
        <w:rPr>
          <w:rFonts w:ascii="Arial" w:hAnsi="Arial" w:cs="Arial"/>
          <w:sz w:val="24"/>
          <w:szCs w:val="24"/>
        </w:rPr>
        <w:t xml:space="preserve"> </w:t>
      </w:r>
      <w:r w:rsidRPr="00E729DA">
        <w:rPr>
          <w:rFonts w:ascii="Arial" w:hAnsi="Arial" w:cs="Arial"/>
          <w:sz w:val="24"/>
          <w:szCs w:val="24"/>
        </w:rPr>
        <w:t xml:space="preserve">během tří </w:t>
      </w:r>
      <w:r w:rsidRPr="00E729DA">
        <w:rPr>
          <w:rFonts w:ascii="Arial" w:hAnsi="Arial" w:cs="Arial"/>
          <w:sz w:val="24"/>
          <w:szCs w:val="24"/>
        </w:rPr>
        <w:lastRenderedPageBreak/>
        <w:t>let je provedeno kompletní přeznačení všech tras). Celkem 3 850 km turistických značených tras.</w:t>
      </w:r>
    </w:p>
    <w:p w14:paraId="64FF6A33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>    b)  revize a průzkum nových, neprůchodných nebo poničených tras pěších, lyžařských i cyklotras</w:t>
      </w:r>
    </w:p>
    <w:p w14:paraId="359A1D4A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>    c)  výměna poškozených směrovek a tabulek pásového značení pěších, lyžařských a cyklotras v Olomouckém kraji</w:t>
      </w:r>
    </w:p>
    <w:p w14:paraId="746275E6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>    d)  výměna poškozených nebo funkčně zastaralých nástěnných map a instalace nových nástěnných map v terénu</w:t>
      </w:r>
    </w:p>
    <w:p w14:paraId="0051E67B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 xml:space="preserve">    e)  údržba (nátěr) </w:t>
      </w:r>
      <w:proofErr w:type="spellStart"/>
      <w:r w:rsidRPr="00E729DA">
        <w:rPr>
          <w:rFonts w:ascii="Arial" w:hAnsi="Arial" w:cs="Arial"/>
          <w:sz w:val="24"/>
          <w:szCs w:val="24"/>
        </w:rPr>
        <w:t>směrovníků</w:t>
      </w:r>
      <w:proofErr w:type="spellEnd"/>
      <w:r w:rsidRPr="00E729DA">
        <w:rPr>
          <w:rFonts w:ascii="Arial" w:hAnsi="Arial" w:cs="Arial"/>
          <w:sz w:val="24"/>
          <w:szCs w:val="24"/>
        </w:rPr>
        <w:t xml:space="preserve"> pro směrovky a tabulky, údržba (nátěr) rámů a stojanů map a údržba (nátěr) kolíků, (v Olomouckém kraji je: 313 ks </w:t>
      </w:r>
      <w:proofErr w:type="spellStart"/>
      <w:r w:rsidRPr="00E729DA">
        <w:rPr>
          <w:rFonts w:ascii="Arial" w:hAnsi="Arial" w:cs="Arial"/>
          <w:sz w:val="24"/>
          <w:szCs w:val="24"/>
        </w:rPr>
        <w:t>směrovníků</w:t>
      </w:r>
      <w:proofErr w:type="spellEnd"/>
      <w:r w:rsidRPr="00E729DA">
        <w:rPr>
          <w:rFonts w:ascii="Arial" w:hAnsi="Arial" w:cs="Arial"/>
          <w:sz w:val="24"/>
          <w:szCs w:val="24"/>
        </w:rPr>
        <w:t>, 82 ks stojanů map, 43 ks rámů map na zeď, 164 ks kolíků, během pěti let je provedena kompletní údržba nosných prvků)</w:t>
      </w:r>
    </w:p>
    <w:p w14:paraId="61039BC7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 xml:space="preserve">    f)   výroba potřebného instalačního materiálu (směrovky a tabulky, mapy, rámy, </w:t>
      </w:r>
      <w:proofErr w:type="spellStart"/>
      <w:r w:rsidRPr="00E729DA">
        <w:rPr>
          <w:rFonts w:ascii="Arial" w:hAnsi="Arial" w:cs="Arial"/>
          <w:sz w:val="24"/>
          <w:szCs w:val="24"/>
        </w:rPr>
        <w:t>směrovníky</w:t>
      </w:r>
      <w:proofErr w:type="spellEnd"/>
      <w:r w:rsidRPr="00E729DA">
        <w:rPr>
          <w:rFonts w:ascii="Arial" w:hAnsi="Arial" w:cs="Arial"/>
          <w:sz w:val="24"/>
          <w:szCs w:val="24"/>
        </w:rPr>
        <w:t xml:space="preserve"> atd.) a nákup písmomalířských barev a ředidel pro výše uvedené činnosti </w:t>
      </w:r>
    </w:p>
    <w:p w14:paraId="627C09BE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 xml:space="preserve">    g)  nákup instalačního materiálu a nářadí pro výše uvedené činnosti dle potřeb </w:t>
      </w:r>
      <w:proofErr w:type="spellStart"/>
      <w:r w:rsidRPr="00E729DA">
        <w:rPr>
          <w:rFonts w:ascii="Arial" w:hAnsi="Arial" w:cs="Arial"/>
          <w:sz w:val="24"/>
          <w:szCs w:val="24"/>
        </w:rPr>
        <w:t>značkařských</w:t>
      </w:r>
      <w:proofErr w:type="spellEnd"/>
      <w:r w:rsidRPr="00E729DA">
        <w:rPr>
          <w:rFonts w:ascii="Arial" w:hAnsi="Arial" w:cs="Arial"/>
          <w:sz w:val="24"/>
          <w:szCs w:val="24"/>
        </w:rPr>
        <w:t xml:space="preserve"> obvodů</w:t>
      </w:r>
    </w:p>
    <w:p w14:paraId="4B8EAE31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 xml:space="preserve">    h)  cestovní výdaje kvalifikovaným značkařům KČT, vzniklé při provádění prací na značení a na pracovní aktivy a semináře pro zajištěním </w:t>
      </w:r>
      <w:proofErr w:type="spellStart"/>
      <w:r w:rsidRPr="00E729DA">
        <w:rPr>
          <w:rFonts w:ascii="Arial" w:hAnsi="Arial" w:cs="Arial"/>
          <w:sz w:val="24"/>
          <w:szCs w:val="24"/>
        </w:rPr>
        <w:t>značkařských</w:t>
      </w:r>
      <w:proofErr w:type="spellEnd"/>
      <w:r w:rsidRPr="00E729DA">
        <w:rPr>
          <w:rFonts w:ascii="Arial" w:hAnsi="Arial" w:cs="Arial"/>
          <w:sz w:val="24"/>
          <w:szCs w:val="24"/>
        </w:rPr>
        <w:t xml:space="preserve"> prací </w:t>
      </w:r>
    </w:p>
    <w:p w14:paraId="3BBD646B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>    i)   výdaje na evidenci a archivaci značených tras a zajišťování změn v příslušných mapách (základní mapy, kopírování, poštovné, kancelářský materiál)</w:t>
      </w:r>
    </w:p>
    <w:p w14:paraId="6BC235CF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 xml:space="preserve">    j)   výdaje na pronájmy skladů pro skladování </w:t>
      </w:r>
      <w:proofErr w:type="spellStart"/>
      <w:r w:rsidRPr="00E729DA">
        <w:rPr>
          <w:rFonts w:ascii="Arial" w:hAnsi="Arial" w:cs="Arial"/>
          <w:sz w:val="24"/>
          <w:szCs w:val="24"/>
        </w:rPr>
        <w:t>značkařského</w:t>
      </w:r>
      <w:proofErr w:type="spellEnd"/>
      <w:r w:rsidRPr="00E729DA">
        <w:rPr>
          <w:rFonts w:ascii="Arial" w:hAnsi="Arial" w:cs="Arial"/>
          <w:sz w:val="24"/>
          <w:szCs w:val="24"/>
        </w:rPr>
        <w:t xml:space="preserve"> materiálu </w:t>
      </w:r>
    </w:p>
    <w:p w14:paraId="14973758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>    k)  výdaje na očkování kvalifikovaných značkařů KČT proti klíšťové encefalitidě</w:t>
      </w:r>
    </w:p>
    <w:p w14:paraId="0832E93D" w14:textId="77777777" w:rsidR="00D0773B" w:rsidRPr="00E729DA" w:rsidRDefault="00D0773B" w:rsidP="00D0773B">
      <w:pPr>
        <w:jc w:val="both"/>
        <w:rPr>
          <w:rFonts w:ascii="Arial" w:hAnsi="Arial" w:cs="Arial"/>
          <w:sz w:val="24"/>
          <w:szCs w:val="24"/>
        </w:rPr>
      </w:pPr>
      <w:r w:rsidRPr="00E729DA">
        <w:rPr>
          <w:rFonts w:ascii="Arial" w:hAnsi="Arial" w:cs="Arial"/>
          <w:sz w:val="24"/>
          <w:szCs w:val="24"/>
        </w:rPr>
        <w:t>    e)  výdaje na rozvoj a popularizaci turistického hnutí.</w:t>
      </w:r>
    </w:p>
    <w:p w14:paraId="242A7A77" w14:textId="77777777" w:rsidR="00D0773B" w:rsidRPr="001E0A65" w:rsidRDefault="00D0773B" w:rsidP="00D0773B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0A65">
        <w:rPr>
          <w:rFonts w:ascii="Arial" w:hAnsi="Arial" w:cs="Arial"/>
          <w:sz w:val="24"/>
          <w:szCs w:val="24"/>
        </w:rPr>
        <w:t xml:space="preserve"> </w:t>
      </w:r>
    </w:p>
    <w:p w14:paraId="3B14ECE7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Účel použití dotace</w:t>
      </w:r>
    </w:p>
    <w:p w14:paraId="2CD13F13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D779E" w14:textId="77777777" w:rsidR="00D0773B" w:rsidRPr="00E729D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použita</w:t>
      </w:r>
      <w:r w:rsidRPr="00E729DA">
        <w:rPr>
          <w:rFonts w:ascii="Arial" w:hAnsi="Arial" w:cs="Arial"/>
          <w:sz w:val="24"/>
          <w:szCs w:val="24"/>
        </w:rPr>
        <w:t xml:space="preserve"> na obnovu značení, revize a průzkum, na výměnu směrovek, tabulek a map, na údržbu </w:t>
      </w:r>
      <w:proofErr w:type="spellStart"/>
      <w:r w:rsidRPr="00E729DA">
        <w:rPr>
          <w:rFonts w:ascii="Arial" w:hAnsi="Arial" w:cs="Arial"/>
          <w:sz w:val="24"/>
          <w:szCs w:val="24"/>
        </w:rPr>
        <w:t>směrovníků</w:t>
      </w:r>
      <w:proofErr w:type="spellEnd"/>
      <w:r w:rsidRPr="00E729DA">
        <w:rPr>
          <w:rFonts w:ascii="Arial" w:hAnsi="Arial" w:cs="Arial"/>
          <w:sz w:val="24"/>
          <w:szCs w:val="24"/>
        </w:rPr>
        <w:t xml:space="preserve"> a stojanů map, na</w:t>
      </w:r>
      <w:r>
        <w:rPr>
          <w:rFonts w:ascii="Arial" w:hAnsi="Arial" w:cs="Arial"/>
          <w:sz w:val="24"/>
          <w:szCs w:val="24"/>
        </w:rPr>
        <w:t xml:space="preserve"> </w:t>
      </w:r>
      <w:r w:rsidRPr="00E729DA">
        <w:rPr>
          <w:rFonts w:ascii="Arial" w:hAnsi="Arial" w:cs="Arial"/>
          <w:sz w:val="24"/>
          <w:szCs w:val="24"/>
        </w:rPr>
        <w:t xml:space="preserve">materiál, nářadí, evidenci, cestovní náklady, pronájem skladů, očkování a jiné výdaje. </w:t>
      </w:r>
      <w:r>
        <w:rPr>
          <w:rFonts w:ascii="Arial" w:hAnsi="Arial" w:cs="Arial"/>
          <w:sz w:val="24"/>
          <w:szCs w:val="24"/>
        </w:rPr>
        <w:t xml:space="preserve">Dále pak dotace bude použita </w:t>
      </w:r>
      <w:r w:rsidRPr="00E729DA">
        <w:rPr>
          <w:rFonts w:ascii="Arial" w:hAnsi="Arial" w:cs="Arial"/>
          <w:sz w:val="24"/>
          <w:szCs w:val="24"/>
        </w:rPr>
        <w:t xml:space="preserve">na popularizaci turistického hnutí. </w:t>
      </w:r>
    </w:p>
    <w:p w14:paraId="6C92DFAF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9C1D01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708D">
        <w:rPr>
          <w:rFonts w:ascii="Arial" w:hAnsi="Arial" w:cs="Arial"/>
          <w:sz w:val="24"/>
          <w:szCs w:val="24"/>
        </w:rPr>
        <w:t>01. 01. 2021 – 31. 12. 2021</w:t>
      </w:r>
    </w:p>
    <w:p w14:paraId="5511A6DF" w14:textId="0250CEFB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212250" w14:textId="77777777" w:rsidR="00B85F02" w:rsidRDefault="00B85F02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3BAE5A" w14:textId="77777777" w:rsidR="00D0773B" w:rsidRPr="004249A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249AA">
        <w:rPr>
          <w:rFonts w:ascii="Arial" w:hAnsi="Arial" w:cs="Arial"/>
          <w:b/>
          <w:sz w:val="24"/>
          <w:szCs w:val="24"/>
          <w:u w:val="single"/>
        </w:rPr>
        <w:lastRenderedPageBreak/>
        <w:t>Rozpočet akce:</w:t>
      </w:r>
    </w:p>
    <w:p w14:paraId="099C7769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D99E9" w14:textId="77777777" w:rsidR="00D0773B" w:rsidRPr="004249A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49AA">
        <w:rPr>
          <w:rFonts w:ascii="Arial" w:hAnsi="Arial" w:cs="Arial"/>
          <w:b/>
          <w:sz w:val="24"/>
          <w:szCs w:val="24"/>
        </w:rPr>
        <w:t xml:space="preserve">Celkové předpokládané výdaje: </w:t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5</w:t>
      </w:r>
      <w:r w:rsidRPr="004249AA">
        <w:rPr>
          <w:rFonts w:ascii="Arial" w:hAnsi="Arial" w:cs="Arial"/>
          <w:b/>
          <w:sz w:val="24"/>
          <w:szCs w:val="24"/>
        </w:rPr>
        <w:t xml:space="preserve">00 000,- Kč </w:t>
      </w:r>
    </w:p>
    <w:p w14:paraId="03266447" w14:textId="77777777" w:rsidR="00D0773B" w:rsidRPr="004249A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49AA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4249AA">
        <w:rPr>
          <w:rFonts w:ascii="Arial" w:hAnsi="Arial" w:cs="Arial"/>
          <w:b/>
          <w:bCs/>
          <w:sz w:val="24"/>
          <w:szCs w:val="24"/>
        </w:rPr>
        <w:t>00 000</w:t>
      </w:r>
      <w:r w:rsidRPr="004249AA">
        <w:rPr>
          <w:rFonts w:ascii="Arial" w:hAnsi="Arial" w:cs="Arial"/>
          <w:b/>
          <w:sz w:val="24"/>
          <w:szCs w:val="24"/>
        </w:rPr>
        <w:t>,- Kč</w:t>
      </w:r>
    </w:p>
    <w:p w14:paraId="72E1A918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20EB7D" w14:textId="77777777" w:rsidR="00D0773B" w:rsidRPr="00F2708D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708D">
        <w:rPr>
          <w:rFonts w:ascii="Arial" w:hAnsi="Arial" w:cs="Arial"/>
          <w:b/>
          <w:sz w:val="24"/>
          <w:szCs w:val="24"/>
        </w:rPr>
        <w:t>z toho:</w:t>
      </w:r>
    </w:p>
    <w:p w14:paraId="47F70F39" w14:textId="77777777" w:rsidR="00D0773B" w:rsidRPr="004249A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9AA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  <w:t xml:space="preserve">   0,- Kč</w:t>
      </w:r>
    </w:p>
    <w:p w14:paraId="6C0FDE5D" w14:textId="77777777" w:rsidR="00D0773B" w:rsidRPr="004249A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9AA">
        <w:rPr>
          <w:rFonts w:ascii="Arial" w:hAnsi="Arial" w:cs="Arial"/>
          <w:sz w:val="24"/>
          <w:szCs w:val="24"/>
        </w:rPr>
        <w:t>- neinvestiční část</w:t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</w:r>
      <w:r w:rsidRPr="004249AA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5</w:t>
      </w:r>
      <w:r w:rsidRPr="004249AA">
        <w:rPr>
          <w:rFonts w:ascii="Arial" w:hAnsi="Arial" w:cs="Arial"/>
          <w:bCs/>
          <w:sz w:val="24"/>
          <w:szCs w:val="24"/>
        </w:rPr>
        <w:t>00 000</w:t>
      </w:r>
      <w:r w:rsidRPr="004249AA">
        <w:rPr>
          <w:rFonts w:ascii="Arial" w:hAnsi="Arial" w:cs="Arial"/>
          <w:sz w:val="24"/>
          <w:szCs w:val="24"/>
        </w:rPr>
        <w:t>,- Kč</w:t>
      </w:r>
    </w:p>
    <w:p w14:paraId="37D27BC3" w14:textId="77777777" w:rsidR="00D0773B" w:rsidRPr="004249A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49AA">
        <w:rPr>
          <w:rFonts w:ascii="Arial" w:hAnsi="Arial" w:cs="Arial"/>
          <w:b/>
          <w:sz w:val="24"/>
          <w:szCs w:val="24"/>
        </w:rPr>
        <w:t>Vlastní zdroje:</w:t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  <w:t xml:space="preserve">   </w:t>
      </w:r>
      <w:r w:rsidRPr="004249AA"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Pr="004249AA">
        <w:rPr>
          <w:rFonts w:ascii="Arial" w:hAnsi="Arial" w:cs="Arial"/>
          <w:b/>
          <w:sz w:val="24"/>
          <w:szCs w:val="24"/>
        </w:rPr>
        <w:t>0,- Kč</w:t>
      </w:r>
    </w:p>
    <w:p w14:paraId="20E2C9EC" w14:textId="1DA6FDF9" w:rsidR="00D0773B" w:rsidRPr="0006602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49AA">
        <w:rPr>
          <w:rFonts w:ascii="Arial" w:hAnsi="Arial" w:cs="Arial"/>
          <w:b/>
          <w:sz w:val="24"/>
          <w:szCs w:val="24"/>
        </w:rPr>
        <w:t xml:space="preserve">Jiné zdroje: </w:t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</w:r>
      <w:r w:rsidRPr="004249AA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78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0,- </w:t>
      </w:r>
      <w:r w:rsidRPr="004249AA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602A">
        <w:rPr>
          <w:rFonts w:ascii="Arial" w:hAnsi="Arial" w:cs="Arial"/>
          <w:sz w:val="24"/>
          <w:szCs w:val="24"/>
        </w:rPr>
        <w:tab/>
        <w:t xml:space="preserve">   </w:t>
      </w:r>
      <w:r w:rsidRPr="0006602A">
        <w:rPr>
          <w:rFonts w:ascii="Arial" w:hAnsi="Arial" w:cs="Arial"/>
          <w:sz w:val="24"/>
          <w:szCs w:val="24"/>
        </w:rPr>
        <w:tab/>
        <w:t xml:space="preserve"> </w:t>
      </w:r>
    </w:p>
    <w:p w14:paraId="30B79E31" w14:textId="77777777" w:rsidR="000678F6" w:rsidRDefault="000678F6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6933A8" w14:textId="4B6304B0" w:rsidR="00D0773B" w:rsidRPr="004249AA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249AA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59EF9476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1F6A4D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a) dodržení požadavků dle čl. 4 Zásad:</w:t>
      </w:r>
    </w:p>
    <w:p w14:paraId="6B3DFA57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B9CACD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požadavky</w:t>
      </w:r>
    </w:p>
    <w:p w14:paraId="49A5E33A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7C0B1038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342E9D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7A209D" w14:textId="349DB4F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5EC3">
        <w:rPr>
          <w:rFonts w:ascii="Arial" w:hAnsi="Arial" w:cs="Arial"/>
          <w:b/>
          <w:bCs/>
          <w:sz w:val="24"/>
          <w:szCs w:val="24"/>
        </w:rPr>
        <w:t>b) dodržení podmínek dle čl. 1 Zásad:</w:t>
      </w:r>
    </w:p>
    <w:p w14:paraId="1B421302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E003C0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základní podmínku pro poskytnutí individuální dotace, a to z důvodu, že v roce 2021 se nepředpokládá vyhlášení dotačního programu Olomouckého kraje s vyhovujícím účelem.</w:t>
      </w:r>
    </w:p>
    <w:p w14:paraId="3CFCB64A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EA110B" w14:textId="77777777" w:rsidR="00D0773B" w:rsidRDefault="00D0773B" w:rsidP="00D0773B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F5E75">
        <w:rPr>
          <w:rFonts w:ascii="Arial" w:hAnsi="Arial" w:cs="Arial"/>
          <w:sz w:val="24"/>
          <w:szCs w:val="24"/>
        </w:rPr>
        <w:t>Podpora údržby jednotného turistického značení je aktivita podporovaná kraji napříč celou republikou a jedná se o podporu základní turistické infrastruktury.</w:t>
      </w:r>
      <w:r>
        <w:rPr>
          <w:rFonts w:ascii="Arial" w:hAnsi="Arial" w:cs="Arial"/>
          <w:sz w:val="24"/>
          <w:szCs w:val="24"/>
        </w:rPr>
        <w:t xml:space="preserve"> </w:t>
      </w:r>
      <w:r w:rsidRPr="00F92031">
        <w:rPr>
          <w:rFonts w:ascii="Arial" w:hAnsi="Arial" w:cs="Arial"/>
          <w:sz w:val="24"/>
          <w:szCs w:val="24"/>
        </w:rPr>
        <w:t xml:space="preserve"> </w:t>
      </w:r>
    </w:p>
    <w:p w14:paraId="3F9CBCDF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0683BC" w14:textId="04DDAA23" w:rsidR="00D0773B" w:rsidRPr="000678F6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8F6">
        <w:rPr>
          <w:rFonts w:ascii="Arial" w:hAnsi="Arial" w:cs="Arial"/>
          <w:b/>
          <w:bCs/>
          <w:sz w:val="24"/>
          <w:szCs w:val="24"/>
        </w:rPr>
        <w:t>Žádost splňuje požadavek na</w:t>
      </w:r>
      <w:r w:rsidR="000678F6" w:rsidRPr="000678F6">
        <w:rPr>
          <w:rFonts w:ascii="Arial" w:hAnsi="Arial" w:cs="Arial"/>
          <w:b/>
          <w:bCs/>
          <w:sz w:val="24"/>
          <w:szCs w:val="24"/>
        </w:rPr>
        <w:t>:</w:t>
      </w:r>
    </w:p>
    <w:p w14:paraId="43F8C380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3970D73F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shodu s podporovanými oblastmi, </w:t>
      </w:r>
    </w:p>
    <w:p w14:paraId="38FE6C3F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projekt je přínosem pro Olomoucký kraj a jeho obyvatele z titulu významnosti pro oblast oblasti cestovního ruchu </w:t>
      </w:r>
    </w:p>
    <w:p w14:paraId="138B76FE" w14:textId="77777777" w:rsidR="00D0773B" w:rsidRPr="00C65EC3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60BA66" w14:textId="63EE7166" w:rsidR="00D0773B" w:rsidRDefault="009A180F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Je navrhováno žádosti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0773B">
        <w:rPr>
          <w:rFonts w:ascii="Arial" w:hAnsi="Arial" w:cs="Arial"/>
          <w:b/>
          <w:bCs/>
          <w:sz w:val="24"/>
          <w:szCs w:val="24"/>
          <w:u w:val="single"/>
        </w:rPr>
        <w:t>vyhovět v plné výši</w:t>
      </w:r>
      <w:r w:rsidR="00844BF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44BF4" w:rsidRPr="00844BF4">
        <w:rPr>
          <w:rFonts w:ascii="Arial" w:hAnsi="Arial" w:cs="Arial"/>
          <w:b/>
          <w:bCs/>
          <w:sz w:val="24"/>
          <w:szCs w:val="24"/>
          <w:u w:val="single"/>
        </w:rPr>
        <w:t>500 000</w:t>
      </w:r>
      <w:r w:rsidR="00844BF4" w:rsidRPr="00844BF4">
        <w:rPr>
          <w:rFonts w:ascii="Arial" w:hAnsi="Arial" w:cs="Arial"/>
          <w:b/>
          <w:sz w:val="24"/>
          <w:szCs w:val="24"/>
          <w:u w:val="single"/>
        </w:rPr>
        <w:t>,- Kč</w:t>
      </w:r>
      <w:r w:rsidR="00D0773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1DBC9DF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C6E585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6CEF">
        <w:rPr>
          <w:rFonts w:ascii="Arial" w:hAnsi="Arial" w:cs="Arial"/>
          <w:b/>
          <w:bCs/>
          <w:sz w:val="24"/>
          <w:szCs w:val="24"/>
        </w:rPr>
        <w:t>Odůvodnění: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CEAFA0D" w14:textId="77777777" w:rsidR="00D0773B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030BE1" w14:textId="1894670A" w:rsidR="00F727D2" w:rsidRDefault="00D0773B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</w:t>
      </w:r>
      <w:r w:rsidRPr="006336EA">
        <w:rPr>
          <w:rFonts w:ascii="Arial" w:hAnsi="Arial" w:cs="Arial"/>
          <w:sz w:val="24"/>
          <w:szCs w:val="24"/>
        </w:rPr>
        <w:t>naplňuje podmínku významnosti stanovenou v Zásadách pro poskytování individuálních dotací z rozpočtu Olomouckého</w:t>
      </w:r>
      <w:r>
        <w:rPr>
          <w:rFonts w:ascii="Arial" w:hAnsi="Arial" w:cs="Arial"/>
          <w:sz w:val="24"/>
          <w:szCs w:val="24"/>
        </w:rPr>
        <w:t xml:space="preserve"> kraje v roce 2021 z důvodu celokrajského rozsahu zajištění </w:t>
      </w:r>
      <w:r w:rsidRPr="00DF5E75">
        <w:rPr>
          <w:rFonts w:ascii="Arial" w:hAnsi="Arial" w:cs="Arial"/>
          <w:sz w:val="24"/>
          <w:szCs w:val="24"/>
        </w:rPr>
        <w:t>údržby jednotného turistického značení</w:t>
      </w:r>
      <w:r w:rsidRPr="001E0A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336EA">
        <w:rPr>
          <w:rFonts w:ascii="Arial" w:hAnsi="Arial" w:cs="Arial"/>
          <w:bCs/>
          <w:sz w:val="24"/>
          <w:szCs w:val="24"/>
        </w:rPr>
        <w:t>Na uvedený účel není možné podat žádost o dotaci</w:t>
      </w:r>
      <w:r w:rsidRPr="006336EA">
        <w:rPr>
          <w:rFonts w:ascii="Arial" w:hAnsi="Arial" w:cs="Arial"/>
          <w:sz w:val="24"/>
          <w:szCs w:val="24"/>
        </w:rPr>
        <w:t xml:space="preserve"> v některém z dotačních programů vyhlášených Olomouckým krajem pro rok 2021. Projekt se shoduje s podporovanou oblastí a splňuje podmínky stanovené v čl. 1 Zásad pro poskytování individuálních dotací z rozpočtu Olomouckého</w:t>
      </w:r>
      <w:r w:rsidRPr="0006602A">
        <w:rPr>
          <w:rFonts w:ascii="Arial" w:hAnsi="Arial" w:cs="Arial"/>
          <w:sz w:val="24"/>
          <w:szCs w:val="24"/>
        </w:rPr>
        <w:t xml:space="preserve"> kraje v roce 2021.</w:t>
      </w:r>
      <w:r w:rsidRPr="0006602A">
        <w:t xml:space="preserve"> </w:t>
      </w:r>
      <w:r w:rsidR="007F29A4" w:rsidRPr="0006602A">
        <w:rPr>
          <w:rFonts w:ascii="Arial" w:hAnsi="Arial" w:cs="Arial"/>
          <w:sz w:val="24"/>
          <w:szCs w:val="24"/>
        </w:rPr>
        <w:t>Finanční pros</w:t>
      </w:r>
      <w:r w:rsidR="007F29A4">
        <w:rPr>
          <w:rFonts w:ascii="Arial" w:hAnsi="Arial" w:cs="Arial"/>
          <w:sz w:val="24"/>
          <w:szCs w:val="24"/>
        </w:rPr>
        <w:t>tředky na výše uvedenou žádost jsou</w:t>
      </w:r>
      <w:r w:rsidR="007F29A4" w:rsidRPr="0006602A">
        <w:rPr>
          <w:rFonts w:ascii="Arial" w:hAnsi="Arial" w:cs="Arial"/>
          <w:sz w:val="24"/>
          <w:szCs w:val="24"/>
        </w:rPr>
        <w:t xml:space="preserve"> alokovány </w:t>
      </w:r>
      <w:r w:rsidR="007F29A4">
        <w:rPr>
          <w:rFonts w:ascii="Arial" w:hAnsi="Arial" w:cs="Arial"/>
          <w:sz w:val="24"/>
          <w:szCs w:val="24"/>
        </w:rPr>
        <w:lastRenderedPageBreak/>
        <w:t>v</w:t>
      </w:r>
      <w:r w:rsidR="007F29A4" w:rsidRPr="0006602A">
        <w:rPr>
          <w:rFonts w:ascii="Arial" w:hAnsi="Arial" w:cs="Arial"/>
          <w:sz w:val="24"/>
          <w:szCs w:val="24"/>
        </w:rPr>
        <w:t xml:space="preserve"> rozpočtu </w:t>
      </w:r>
      <w:r w:rsidR="007F29A4">
        <w:rPr>
          <w:rFonts w:ascii="Arial" w:hAnsi="Arial" w:cs="Arial"/>
          <w:sz w:val="24"/>
          <w:szCs w:val="24"/>
        </w:rPr>
        <w:t>o</w:t>
      </w:r>
      <w:r w:rsidR="007F29A4" w:rsidRPr="0006602A">
        <w:rPr>
          <w:rFonts w:ascii="Arial" w:hAnsi="Arial" w:cs="Arial"/>
          <w:sz w:val="24"/>
          <w:szCs w:val="24"/>
        </w:rPr>
        <w:t>dboru kanceláře hejtmana (ORJ 18)</w:t>
      </w:r>
      <w:r w:rsidR="00827324">
        <w:rPr>
          <w:rFonts w:ascii="Arial" w:hAnsi="Arial" w:cs="Arial"/>
          <w:sz w:val="24"/>
          <w:szCs w:val="24"/>
        </w:rPr>
        <w:t xml:space="preserve">, a to na základě rozpočtové změny </w:t>
      </w:r>
      <w:r w:rsidR="00827324" w:rsidRPr="00A11D21">
        <w:rPr>
          <w:rFonts w:ascii="Arial" w:hAnsi="Arial" w:cs="Arial"/>
          <w:sz w:val="24"/>
          <w:szCs w:val="24"/>
        </w:rPr>
        <w:t>schválené usnesením Rady Olomouckého kraje č. UR/15/51/2021 ze dne 15. 3. 2021</w:t>
      </w:r>
      <w:r w:rsidR="00A11D21" w:rsidRPr="00A11D21">
        <w:rPr>
          <w:rFonts w:ascii="Arial" w:hAnsi="Arial" w:cs="Arial"/>
          <w:sz w:val="24"/>
          <w:szCs w:val="24"/>
        </w:rPr>
        <w:t xml:space="preserve"> (tato rozpočtová změna bude předložena dle bodu 4 usnesení ROK č.</w:t>
      </w:r>
      <w:r w:rsidR="00A11D21" w:rsidRPr="00A11D21">
        <w:t xml:space="preserve"> </w:t>
      </w:r>
      <w:r w:rsidR="00A11D21" w:rsidRPr="00A11D21">
        <w:rPr>
          <w:rFonts w:ascii="Arial" w:hAnsi="Arial" w:cs="Arial"/>
          <w:sz w:val="24"/>
          <w:szCs w:val="24"/>
        </w:rPr>
        <w:t>UR/15/51/2021 ze dne 15. 3. 2021 na zasedání ZOK</w:t>
      </w:r>
      <w:r w:rsidR="00A11D21">
        <w:rPr>
          <w:rFonts w:ascii="Arial" w:hAnsi="Arial" w:cs="Arial"/>
          <w:sz w:val="24"/>
          <w:szCs w:val="24"/>
        </w:rPr>
        <w:t xml:space="preserve"> dne 26. 4. 2021</w:t>
      </w:r>
      <w:r w:rsidR="00A11D21" w:rsidRPr="00A11D21">
        <w:rPr>
          <w:rFonts w:ascii="Arial" w:hAnsi="Arial" w:cs="Arial"/>
          <w:sz w:val="24"/>
          <w:szCs w:val="24"/>
        </w:rPr>
        <w:t xml:space="preserve"> jako součást materiálu, jenž bude předkládat EO).</w:t>
      </w:r>
      <w:r w:rsidR="007F29A4" w:rsidRPr="00A11D21">
        <w:rPr>
          <w:rFonts w:ascii="Arial" w:hAnsi="Arial" w:cs="Arial"/>
          <w:sz w:val="24"/>
          <w:szCs w:val="24"/>
        </w:rPr>
        <w:t xml:space="preserve"> Formální náležitosti žádost splňuje.  </w:t>
      </w:r>
      <w:r w:rsidR="00F727D2" w:rsidRPr="00A11D21">
        <w:rPr>
          <w:rFonts w:ascii="Arial" w:hAnsi="Arial" w:cs="Arial"/>
          <w:sz w:val="24"/>
          <w:szCs w:val="24"/>
        </w:rPr>
        <w:t xml:space="preserve"> </w:t>
      </w:r>
    </w:p>
    <w:p w14:paraId="10419E30" w14:textId="328F6B7D" w:rsidR="00501678" w:rsidRDefault="00501678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7AE58" w14:textId="77777777" w:rsidR="00501678" w:rsidRDefault="00501678" w:rsidP="005016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602A">
        <w:rPr>
          <w:rFonts w:ascii="Arial" w:hAnsi="Arial" w:cs="Arial"/>
          <w:b/>
          <w:bCs/>
          <w:sz w:val="24"/>
          <w:szCs w:val="24"/>
        </w:rPr>
        <w:t>Stanovisko</w:t>
      </w:r>
      <w:r>
        <w:rPr>
          <w:rFonts w:ascii="Arial" w:hAnsi="Arial" w:cs="Arial"/>
          <w:b/>
          <w:bCs/>
          <w:sz w:val="24"/>
          <w:szCs w:val="24"/>
        </w:rPr>
        <w:t xml:space="preserve"> administrátora k poskytnutí dotace v režimu veřejné podpory: </w:t>
      </w:r>
    </w:p>
    <w:p w14:paraId="00883792" w14:textId="77777777" w:rsidR="00501678" w:rsidRDefault="00501678" w:rsidP="005016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C8881A" w14:textId="0E80052A" w:rsidR="00501678" w:rsidRPr="00FB7655" w:rsidRDefault="00501678" w:rsidP="0050167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655">
        <w:rPr>
          <w:rFonts w:ascii="Arial" w:hAnsi="Arial" w:cs="Arial"/>
          <w:bCs/>
          <w:sz w:val="24"/>
          <w:szCs w:val="24"/>
        </w:rPr>
        <w:t xml:space="preserve">Na základě konzultace s Odborem majetkovým, právním a správních činností </w:t>
      </w:r>
      <w:r w:rsidRPr="00485993">
        <w:rPr>
          <w:rFonts w:ascii="Arial" w:hAnsi="Arial" w:cs="Arial"/>
          <w:b/>
          <w:bCs/>
          <w:sz w:val="24"/>
          <w:szCs w:val="24"/>
        </w:rPr>
        <w:t>nebude</w:t>
      </w:r>
      <w:r w:rsidRPr="00FB7655">
        <w:rPr>
          <w:rFonts w:ascii="Arial" w:hAnsi="Arial" w:cs="Arial"/>
          <w:bCs/>
          <w:sz w:val="24"/>
          <w:szCs w:val="24"/>
        </w:rPr>
        <w:t xml:space="preserve"> v případě rozhodnutí o poskytnutí dotace tato poskytována v </w:t>
      </w:r>
      <w:r>
        <w:rPr>
          <w:rFonts w:ascii="Arial" w:hAnsi="Arial" w:cs="Arial"/>
          <w:bCs/>
          <w:sz w:val="24"/>
          <w:szCs w:val="24"/>
        </w:rPr>
        <w:t>režimu</w:t>
      </w:r>
      <w:r w:rsidRPr="00FB7655">
        <w:rPr>
          <w:rFonts w:ascii="Arial" w:hAnsi="Arial" w:cs="Arial"/>
          <w:bCs/>
          <w:sz w:val="24"/>
          <w:szCs w:val="24"/>
        </w:rPr>
        <w:t xml:space="preserve"> veřejné podpory </w:t>
      </w:r>
      <w:r w:rsidR="00485993">
        <w:rPr>
          <w:rFonts w:ascii="Arial" w:hAnsi="Arial" w:cs="Arial"/>
          <w:bCs/>
          <w:sz w:val="24"/>
          <w:szCs w:val="24"/>
        </w:rPr>
        <w:t>(</w:t>
      </w:r>
      <w:r w:rsidRPr="00FB7655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Pr="00FB7655">
        <w:rPr>
          <w:rFonts w:ascii="Arial" w:hAnsi="Arial" w:cs="Arial"/>
          <w:bCs/>
          <w:sz w:val="24"/>
          <w:szCs w:val="24"/>
        </w:rPr>
        <w:t>minimis</w:t>
      </w:r>
      <w:proofErr w:type="spellEnd"/>
      <w:r w:rsidR="00485993">
        <w:rPr>
          <w:rFonts w:ascii="Arial" w:hAnsi="Arial" w:cs="Arial"/>
          <w:bCs/>
          <w:sz w:val="24"/>
          <w:szCs w:val="24"/>
        </w:rPr>
        <w:t>)</w:t>
      </w:r>
      <w:r w:rsidRPr="00FB7655">
        <w:rPr>
          <w:rFonts w:ascii="Arial" w:hAnsi="Arial" w:cs="Arial"/>
          <w:bCs/>
          <w:sz w:val="24"/>
          <w:szCs w:val="24"/>
        </w:rPr>
        <w:t xml:space="preserve">. </w:t>
      </w:r>
    </w:p>
    <w:p w14:paraId="431B6171" w14:textId="77777777" w:rsidR="00501678" w:rsidRPr="00A11D21" w:rsidRDefault="00501678" w:rsidP="00D07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7B7ED0" w14:textId="44CF6387" w:rsidR="009E64A5" w:rsidRPr="000D04F3" w:rsidRDefault="009E64A5" w:rsidP="009E64A5">
      <w:pPr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844478">
        <w:rPr>
          <w:rFonts w:ascii="Arial" w:hAnsi="Arial" w:cs="Arial"/>
          <w:b/>
          <w:sz w:val="24"/>
          <w:szCs w:val="24"/>
        </w:rPr>
        <w:t>Výbor pro rozvoj cestovního ruchu doporuč</w:t>
      </w:r>
      <w:r w:rsidR="00485993">
        <w:rPr>
          <w:rFonts w:ascii="Arial" w:hAnsi="Arial" w:cs="Arial"/>
          <w:b/>
          <w:sz w:val="24"/>
          <w:szCs w:val="24"/>
        </w:rPr>
        <w:t>il</w:t>
      </w:r>
      <w:r w:rsidRPr="00844478">
        <w:rPr>
          <w:rFonts w:ascii="Arial" w:hAnsi="Arial" w:cs="Arial"/>
          <w:b/>
          <w:sz w:val="24"/>
          <w:szCs w:val="24"/>
        </w:rPr>
        <w:t xml:space="preserve"> svým usnesením č. </w:t>
      </w:r>
      <w:r w:rsidR="00844478" w:rsidRPr="00844478">
        <w:rPr>
          <w:rFonts w:ascii="Arial" w:hAnsi="Arial" w:cs="Arial"/>
          <w:b/>
          <w:sz w:val="24"/>
          <w:szCs w:val="24"/>
        </w:rPr>
        <w:t>UVRCR/2/6/2021</w:t>
      </w:r>
      <w:r w:rsidRPr="000D04F3">
        <w:rPr>
          <w:rFonts w:ascii="Arial" w:hAnsi="Arial" w:cs="Arial"/>
          <w:b/>
          <w:sz w:val="24"/>
          <w:szCs w:val="24"/>
        </w:rPr>
        <w:t xml:space="preserve"> ze dne 1</w:t>
      </w:r>
      <w:r w:rsidR="00F727D2">
        <w:rPr>
          <w:rFonts w:ascii="Arial" w:hAnsi="Arial" w:cs="Arial"/>
          <w:b/>
          <w:sz w:val="24"/>
          <w:szCs w:val="24"/>
        </w:rPr>
        <w:t>8</w:t>
      </w:r>
      <w:r w:rsidRPr="000D04F3">
        <w:rPr>
          <w:rFonts w:ascii="Arial" w:hAnsi="Arial" w:cs="Arial"/>
          <w:b/>
          <w:sz w:val="24"/>
          <w:szCs w:val="24"/>
        </w:rPr>
        <w:t xml:space="preserve">. </w:t>
      </w:r>
      <w:r w:rsidR="00F727D2">
        <w:rPr>
          <w:rFonts w:ascii="Arial" w:hAnsi="Arial" w:cs="Arial"/>
          <w:b/>
          <w:sz w:val="24"/>
          <w:szCs w:val="24"/>
        </w:rPr>
        <w:t>3</w:t>
      </w:r>
      <w:r w:rsidRPr="000D04F3">
        <w:rPr>
          <w:rFonts w:ascii="Arial" w:hAnsi="Arial" w:cs="Arial"/>
          <w:b/>
          <w:sz w:val="24"/>
          <w:szCs w:val="24"/>
        </w:rPr>
        <w:t>. 202</w:t>
      </w:r>
      <w:r w:rsidR="00F727D2">
        <w:rPr>
          <w:rFonts w:ascii="Arial" w:hAnsi="Arial" w:cs="Arial"/>
          <w:b/>
          <w:sz w:val="24"/>
          <w:szCs w:val="24"/>
        </w:rPr>
        <w:t>1</w:t>
      </w:r>
      <w:r w:rsidRPr="000D04F3">
        <w:rPr>
          <w:rFonts w:ascii="Arial" w:hAnsi="Arial" w:cs="Arial"/>
          <w:b/>
          <w:sz w:val="24"/>
          <w:szCs w:val="24"/>
        </w:rPr>
        <w:t xml:space="preserve"> Radě Olomouckého kraje, resp. Zastupitelstvu Olomouckého kraje schválit poskytnutí indi</w:t>
      </w:r>
      <w:r w:rsidR="00F727D2">
        <w:rPr>
          <w:rFonts w:ascii="Arial" w:hAnsi="Arial" w:cs="Arial"/>
          <w:b/>
          <w:sz w:val="24"/>
          <w:szCs w:val="24"/>
        </w:rPr>
        <w:t xml:space="preserve">viduálních dotací žadatelům č. 3, 5 </w:t>
      </w:r>
      <w:r w:rsidRPr="000D04F3">
        <w:rPr>
          <w:rFonts w:ascii="Arial" w:hAnsi="Arial" w:cs="Arial"/>
          <w:b/>
          <w:sz w:val="24"/>
          <w:szCs w:val="24"/>
        </w:rPr>
        <w:t xml:space="preserve">a </w:t>
      </w:r>
      <w:r w:rsidR="00F727D2">
        <w:rPr>
          <w:rFonts w:ascii="Arial" w:hAnsi="Arial" w:cs="Arial"/>
          <w:b/>
          <w:sz w:val="24"/>
          <w:szCs w:val="24"/>
        </w:rPr>
        <w:t>6</w:t>
      </w:r>
      <w:r w:rsidRPr="000D04F3">
        <w:rPr>
          <w:rFonts w:ascii="Arial" w:hAnsi="Arial" w:cs="Arial"/>
          <w:b/>
          <w:sz w:val="24"/>
          <w:szCs w:val="24"/>
        </w:rPr>
        <w:t xml:space="preserve"> v navrhované výši. </w:t>
      </w:r>
    </w:p>
    <w:p w14:paraId="642CA626" w14:textId="388A9F90" w:rsidR="00D0773B" w:rsidRDefault="0031672A" w:rsidP="009E64A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67ABA">
        <w:rPr>
          <w:rFonts w:ascii="Arial" w:hAnsi="Arial" w:cs="Arial"/>
          <w:color w:val="000000" w:themeColor="text1"/>
          <w:sz w:val="24"/>
          <w:szCs w:val="24"/>
        </w:rPr>
        <w:t xml:space="preserve">Celková výše dotací navržených ke schválení činí </w:t>
      </w:r>
      <w:r w:rsidR="00C1503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8C183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15030">
        <w:rPr>
          <w:rFonts w:ascii="Arial" w:hAnsi="Arial" w:cs="Arial"/>
          <w:b/>
          <w:color w:val="000000" w:themeColor="text1"/>
          <w:sz w:val="24"/>
          <w:szCs w:val="24"/>
        </w:rPr>
        <w:t>771</w:t>
      </w:r>
      <w:r w:rsidR="008C183A">
        <w:rPr>
          <w:rFonts w:ascii="Arial" w:hAnsi="Arial" w:cs="Arial"/>
          <w:b/>
          <w:color w:val="000000" w:themeColor="text1"/>
          <w:sz w:val="24"/>
          <w:szCs w:val="24"/>
        </w:rPr>
        <w:t xml:space="preserve">.800 </w:t>
      </w:r>
      <w:r w:rsidRPr="00D67ABA">
        <w:rPr>
          <w:rFonts w:ascii="Arial" w:hAnsi="Arial" w:cs="Arial"/>
          <w:b/>
          <w:color w:val="000000" w:themeColor="text1"/>
          <w:sz w:val="24"/>
          <w:szCs w:val="24"/>
        </w:rPr>
        <w:t xml:space="preserve">Kč. </w:t>
      </w:r>
      <w:r w:rsidR="00827324">
        <w:rPr>
          <w:rFonts w:ascii="Arial" w:hAnsi="Arial" w:cs="Arial"/>
          <w:b/>
          <w:color w:val="000000" w:themeColor="text1"/>
          <w:sz w:val="24"/>
          <w:szCs w:val="24"/>
        </w:rPr>
        <w:t>F</w:t>
      </w:r>
      <w:r w:rsidR="00C15030">
        <w:rPr>
          <w:rFonts w:ascii="Arial" w:hAnsi="Arial" w:cs="Arial"/>
          <w:b/>
          <w:color w:val="000000" w:themeColor="text1"/>
          <w:sz w:val="24"/>
          <w:szCs w:val="24"/>
        </w:rPr>
        <w:t>inanční prostředky</w:t>
      </w:r>
      <w:r w:rsidR="00827324">
        <w:rPr>
          <w:rFonts w:ascii="Arial" w:hAnsi="Arial" w:cs="Arial"/>
          <w:b/>
          <w:color w:val="000000" w:themeColor="text1"/>
          <w:sz w:val="24"/>
          <w:szCs w:val="24"/>
        </w:rPr>
        <w:t xml:space="preserve"> ve výši 1.400.000 Kč</w:t>
      </w:r>
      <w:r w:rsidR="00C150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27324">
        <w:rPr>
          <w:rFonts w:ascii="Arial" w:hAnsi="Arial" w:cs="Arial"/>
          <w:b/>
          <w:color w:val="000000" w:themeColor="text1"/>
          <w:sz w:val="24"/>
          <w:szCs w:val="24"/>
        </w:rPr>
        <w:t>jsou</w:t>
      </w:r>
      <w:r w:rsidR="00C15030">
        <w:rPr>
          <w:rFonts w:ascii="Arial" w:hAnsi="Arial" w:cs="Arial"/>
          <w:b/>
          <w:color w:val="000000" w:themeColor="text1"/>
          <w:sz w:val="24"/>
          <w:szCs w:val="24"/>
        </w:rPr>
        <w:t xml:space="preserve"> alokovány v rozpočtu Odb</w:t>
      </w:r>
      <w:r w:rsidR="00827324">
        <w:rPr>
          <w:rFonts w:ascii="Arial" w:hAnsi="Arial" w:cs="Arial"/>
          <w:b/>
          <w:color w:val="000000" w:themeColor="text1"/>
          <w:sz w:val="24"/>
          <w:szCs w:val="24"/>
        </w:rPr>
        <w:t>oru kanceláře hejtmana (ORJ 18). Finanční prostředky ve výši 371.800 Kč jsou vedeny v alokaci odborem ekonomickým</w:t>
      </w:r>
      <w:r w:rsidR="00485993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323195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proofErr w:type="spellStart"/>
      <w:r w:rsidR="00485993">
        <w:rPr>
          <w:rFonts w:ascii="Arial" w:hAnsi="Arial" w:cs="Arial"/>
          <w:b/>
          <w:color w:val="000000" w:themeColor="text1"/>
          <w:sz w:val="24"/>
          <w:szCs w:val="24"/>
        </w:rPr>
        <w:t>zasmluvněný</w:t>
      </w:r>
      <w:proofErr w:type="spellEnd"/>
      <w:r w:rsidR="00323195">
        <w:rPr>
          <w:rFonts w:ascii="Arial" w:hAnsi="Arial" w:cs="Arial"/>
          <w:b/>
          <w:color w:val="000000" w:themeColor="text1"/>
          <w:sz w:val="24"/>
          <w:szCs w:val="24"/>
        </w:rPr>
        <w:t>“</w:t>
      </w:r>
      <w:r w:rsidR="00485993">
        <w:rPr>
          <w:rFonts w:ascii="Arial" w:hAnsi="Arial" w:cs="Arial"/>
          <w:b/>
          <w:color w:val="000000" w:themeColor="text1"/>
          <w:sz w:val="24"/>
          <w:szCs w:val="24"/>
        </w:rPr>
        <w:t xml:space="preserve"> žadatel)</w:t>
      </w:r>
      <w:r w:rsidR="00827324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14:paraId="6A28BBC5" w14:textId="3D46072F" w:rsidR="00827324" w:rsidRDefault="00827324" w:rsidP="009E64A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8E66EC" w14:textId="10FF3D04" w:rsidR="00827324" w:rsidRDefault="009A180F" w:rsidP="00323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9A180F">
        <w:rPr>
          <w:rFonts w:ascii="Arial" w:hAnsi="Arial" w:cs="Arial"/>
          <w:b/>
          <w:color w:val="000000" w:themeColor="text1"/>
          <w:sz w:val="24"/>
          <w:szCs w:val="24"/>
        </w:rPr>
        <w:t xml:space="preserve">Rada Olomouckého kraje svým usnesením č. </w:t>
      </w:r>
      <w:r w:rsidRPr="009A180F">
        <w:rPr>
          <w:rFonts w:ascii="Arial" w:hAnsi="Arial" w:cs="Arial"/>
          <w:b/>
          <w:sz w:val="24"/>
          <w:szCs w:val="24"/>
        </w:rPr>
        <w:t xml:space="preserve">UR/16/11/2021 ze dne 29. 3. 2021 doporučila Zastupitelstvu Olomouckého kraje rozhodnout o poskytnutí dotací výše uvedeným žadatelům v navržených částkách a rozhodnout o uzavření veřejnoprávních smluv. </w:t>
      </w:r>
    </w:p>
    <w:p w14:paraId="2AD47781" w14:textId="09DF7CF6" w:rsidR="009A180F" w:rsidRDefault="009A180F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5DC9A768" w14:textId="77777777" w:rsidR="009A180F" w:rsidRDefault="009A180F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4AC79DC4" w14:textId="4F1A2098" w:rsidR="009A180F" w:rsidRPr="009A180F" w:rsidRDefault="009A180F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180F">
        <w:rPr>
          <w:rFonts w:ascii="Arial" w:hAnsi="Arial" w:cs="Arial"/>
          <w:b/>
          <w:sz w:val="24"/>
          <w:szCs w:val="24"/>
          <w:u w:val="single"/>
        </w:rPr>
        <w:t xml:space="preserve">Přílohy usnesení: </w:t>
      </w:r>
    </w:p>
    <w:p w14:paraId="386152BE" w14:textId="1DF74E3C" w:rsidR="009A180F" w:rsidRDefault="009A180F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338102EE" w14:textId="740C3F75" w:rsidR="009A180F" w:rsidRPr="009A180F" w:rsidRDefault="009A180F" w:rsidP="009E64A5">
      <w:pPr>
        <w:spacing w:after="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A180F">
        <w:rPr>
          <w:rFonts w:ascii="Arial" w:hAnsi="Arial" w:cs="Arial"/>
          <w:color w:val="000000" w:themeColor="text1"/>
          <w:sz w:val="24"/>
          <w:szCs w:val="24"/>
        </w:rPr>
        <w:t>Usnesení_příloha</w:t>
      </w:r>
      <w:proofErr w:type="spellEnd"/>
      <w:r w:rsidRPr="009A180F">
        <w:rPr>
          <w:rFonts w:ascii="Arial" w:hAnsi="Arial" w:cs="Arial"/>
          <w:color w:val="000000" w:themeColor="text1"/>
          <w:sz w:val="24"/>
          <w:szCs w:val="24"/>
        </w:rPr>
        <w:t xml:space="preserve"> č. 01-Individuální dotace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(2 strany) </w:t>
      </w:r>
    </w:p>
    <w:p w14:paraId="01384401" w14:textId="045AB863" w:rsidR="00827324" w:rsidRDefault="00827324" w:rsidP="009E64A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6063FD" w14:textId="77777777" w:rsidR="00827324" w:rsidRDefault="00827324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6BE29C78" w14:textId="6F8685F3" w:rsidR="00D25FCD" w:rsidRPr="00AF5C61" w:rsidRDefault="00D25FCD" w:rsidP="008C173A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</w:p>
    <w:sectPr w:rsidR="00D25FCD" w:rsidRPr="00AF5C61" w:rsidSect="002C1EA3"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9CF6" w14:textId="77777777" w:rsidR="006D09DF" w:rsidRDefault="006D09DF" w:rsidP="00B763B0">
      <w:pPr>
        <w:spacing w:after="0" w:line="240" w:lineRule="auto"/>
      </w:pPr>
      <w:r>
        <w:separator/>
      </w:r>
    </w:p>
  </w:endnote>
  <w:endnote w:type="continuationSeparator" w:id="0">
    <w:p w14:paraId="4A5AC760" w14:textId="77777777" w:rsidR="006D09DF" w:rsidRDefault="006D09DF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32DA1BB2" w:rsidR="00B763B0" w:rsidRDefault="00ED6764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9C7A28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6</w:t>
    </w:r>
    <w:r w:rsidR="00B763B0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B763B0">
      <w:rPr>
        <w:rFonts w:ascii="Arial" w:hAnsi="Arial" w:cs="Arial"/>
        <w:i/>
        <w:iCs/>
        <w:sz w:val="20"/>
        <w:szCs w:val="20"/>
      </w:rPr>
      <w:t>. 20</w:t>
    </w:r>
    <w:r w:rsidR="00E20CB2">
      <w:rPr>
        <w:rFonts w:ascii="Arial" w:hAnsi="Arial" w:cs="Arial"/>
        <w:i/>
        <w:iCs/>
        <w:sz w:val="20"/>
        <w:szCs w:val="20"/>
      </w:rPr>
      <w:t>2</w:t>
    </w:r>
    <w:r w:rsidR="00C73F3F">
      <w:rPr>
        <w:rFonts w:ascii="Arial" w:hAnsi="Arial" w:cs="Arial"/>
        <w:i/>
        <w:iCs/>
        <w:sz w:val="20"/>
        <w:szCs w:val="20"/>
      </w:rPr>
      <w:t xml:space="preserve">1 </w:t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429FB">
      <w:rPr>
        <w:rStyle w:val="slostrnky"/>
        <w:rFonts w:ascii="Arial" w:hAnsi="Arial" w:cs="Arial"/>
        <w:i/>
        <w:iCs/>
        <w:noProof/>
        <w:sz w:val="20"/>
        <w:szCs w:val="20"/>
      </w:rPr>
      <w:t>8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994F87">
      <w:rPr>
        <w:rStyle w:val="slostrnky"/>
        <w:rFonts w:ascii="Arial" w:hAnsi="Arial" w:cs="Arial"/>
        <w:i/>
        <w:iCs/>
        <w:sz w:val="20"/>
        <w:szCs w:val="20"/>
      </w:rPr>
      <w:t>8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155E665C" w:rsidR="00B763B0" w:rsidRPr="00B763B0" w:rsidRDefault="001A33DC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9. </w:t>
    </w:r>
    <w:r w:rsidR="006429FB">
      <w:rPr>
        <w:rFonts w:ascii="Arial" w:hAnsi="Arial" w:cs="Arial"/>
        <w:i/>
        <w:iCs/>
        <w:sz w:val="20"/>
        <w:szCs w:val="20"/>
      </w:rPr>
      <w:t>3</w:t>
    </w:r>
    <w:r w:rsidR="00C73F3F">
      <w:rPr>
        <w:rFonts w:ascii="Arial" w:hAnsi="Arial" w:cs="Arial"/>
        <w:i/>
        <w:iCs/>
        <w:sz w:val="20"/>
        <w:szCs w:val="20"/>
      </w:rPr>
      <w:t>.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763B0" w:rsidRPr="005C78DB">
      <w:rPr>
        <w:rFonts w:ascii="Arial" w:hAnsi="Arial" w:cs="Arial"/>
        <w:i/>
        <w:iCs/>
        <w:sz w:val="20"/>
        <w:szCs w:val="20"/>
      </w:rPr>
      <w:t xml:space="preserve">Žádosti o poskytnutí individuálních dotací v oblasti </w:t>
    </w:r>
    <w:r w:rsidR="00B763B0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E2CA2" w14:textId="77777777" w:rsidR="006D09DF" w:rsidRDefault="006D09DF" w:rsidP="00B763B0">
      <w:pPr>
        <w:spacing w:after="0" w:line="240" w:lineRule="auto"/>
      </w:pPr>
      <w:r>
        <w:separator/>
      </w:r>
    </w:p>
  </w:footnote>
  <w:footnote w:type="continuationSeparator" w:id="0">
    <w:p w14:paraId="587A10F4" w14:textId="77777777" w:rsidR="006D09DF" w:rsidRDefault="006D09DF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57D6"/>
    <w:rsid w:val="0005713E"/>
    <w:rsid w:val="000678F6"/>
    <w:rsid w:val="000D04F3"/>
    <w:rsid w:val="000D430C"/>
    <w:rsid w:val="001368DA"/>
    <w:rsid w:val="00143AF9"/>
    <w:rsid w:val="00154DA9"/>
    <w:rsid w:val="00186164"/>
    <w:rsid w:val="001A33DC"/>
    <w:rsid w:val="0020795B"/>
    <w:rsid w:val="00223F3D"/>
    <w:rsid w:val="00236E97"/>
    <w:rsid w:val="0025786E"/>
    <w:rsid w:val="00263ADF"/>
    <w:rsid w:val="00271BFA"/>
    <w:rsid w:val="00273E7D"/>
    <w:rsid w:val="0028306F"/>
    <w:rsid w:val="00287695"/>
    <w:rsid w:val="00291B22"/>
    <w:rsid w:val="002C1EA3"/>
    <w:rsid w:val="0031672A"/>
    <w:rsid w:val="00323195"/>
    <w:rsid w:val="00350737"/>
    <w:rsid w:val="00392AAB"/>
    <w:rsid w:val="00393FCA"/>
    <w:rsid w:val="003B6FEB"/>
    <w:rsid w:val="003F6DD5"/>
    <w:rsid w:val="0040477C"/>
    <w:rsid w:val="0041060B"/>
    <w:rsid w:val="0041426F"/>
    <w:rsid w:val="00441C84"/>
    <w:rsid w:val="0046165D"/>
    <w:rsid w:val="00485993"/>
    <w:rsid w:val="00487EA2"/>
    <w:rsid w:val="004E66DD"/>
    <w:rsid w:val="004F574C"/>
    <w:rsid w:val="00501678"/>
    <w:rsid w:val="00517443"/>
    <w:rsid w:val="005266DD"/>
    <w:rsid w:val="005541C4"/>
    <w:rsid w:val="005549A5"/>
    <w:rsid w:val="005737F5"/>
    <w:rsid w:val="00590E72"/>
    <w:rsid w:val="005A3112"/>
    <w:rsid w:val="005A73BE"/>
    <w:rsid w:val="005B4E84"/>
    <w:rsid w:val="005C03B2"/>
    <w:rsid w:val="005C5F00"/>
    <w:rsid w:val="005C7E2C"/>
    <w:rsid w:val="005D09B6"/>
    <w:rsid w:val="005F0DAA"/>
    <w:rsid w:val="00607F2D"/>
    <w:rsid w:val="00615096"/>
    <w:rsid w:val="006206DB"/>
    <w:rsid w:val="006366A6"/>
    <w:rsid w:val="006429FB"/>
    <w:rsid w:val="00643739"/>
    <w:rsid w:val="006500F0"/>
    <w:rsid w:val="006644BA"/>
    <w:rsid w:val="00671C9A"/>
    <w:rsid w:val="006A2CBD"/>
    <w:rsid w:val="006D09DF"/>
    <w:rsid w:val="00704D55"/>
    <w:rsid w:val="007368C0"/>
    <w:rsid w:val="007440C9"/>
    <w:rsid w:val="00747F44"/>
    <w:rsid w:val="007710EC"/>
    <w:rsid w:val="00782E3A"/>
    <w:rsid w:val="007D71E4"/>
    <w:rsid w:val="007F29A4"/>
    <w:rsid w:val="00812375"/>
    <w:rsid w:val="00827324"/>
    <w:rsid w:val="00844478"/>
    <w:rsid w:val="00844BF4"/>
    <w:rsid w:val="00854B0D"/>
    <w:rsid w:val="008564A5"/>
    <w:rsid w:val="00872FBA"/>
    <w:rsid w:val="0089250B"/>
    <w:rsid w:val="008A6C90"/>
    <w:rsid w:val="008C173A"/>
    <w:rsid w:val="008C183A"/>
    <w:rsid w:val="008C4D47"/>
    <w:rsid w:val="008D5B8A"/>
    <w:rsid w:val="008E2333"/>
    <w:rsid w:val="008E5452"/>
    <w:rsid w:val="008F5943"/>
    <w:rsid w:val="0094347D"/>
    <w:rsid w:val="00953798"/>
    <w:rsid w:val="009673FD"/>
    <w:rsid w:val="009762CF"/>
    <w:rsid w:val="00985408"/>
    <w:rsid w:val="00994B9E"/>
    <w:rsid w:val="00994F87"/>
    <w:rsid w:val="009A180F"/>
    <w:rsid w:val="009A2391"/>
    <w:rsid w:val="009A4BDB"/>
    <w:rsid w:val="009A6C71"/>
    <w:rsid w:val="009C0111"/>
    <w:rsid w:val="009C2D20"/>
    <w:rsid w:val="009C68D2"/>
    <w:rsid w:val="009C766E"/>
    <w:rsid w:val="009C7A28"/>
    <w:rsid w:val="009D7A2F"/>
    <w:rsid w:val="009E64A5"/>
    <w:rsid w:val="00A05328"/>
    <w:rsid w:val="00A11D21"/>
    <w:rsid w:val="00A24A0E"/>
    <w:rsid w:val="00A5238B"/>
    <w:rsid w:val="00A5614C"/>
    <w:rsid w:val="00A57F26"/>
    <w:rsid w:val="00A71F95"/>
    <w:rsid w:val="00AA0F0B"/>
    <w:rsid w:val="00AC2BB5"/>
    <w:rsid w:val="00AE1600"/>
    <w:rsid w:val="00AF5C61"/>
    <w:rsid w:val="00B01ED6"/>
    <w:rsid w:val="00B07E5A"/>
    <w:rsid w:val="00B343FF"/>
    <w:rsid w:val="00B4776F"/>
    <w:rsid w:val="00B505DF"/>
    <w:rsid w:val="00B537D9"/>
    <w:rsid w:val="00B577A8"/>
    <w:rsid w:val="00B763B0"/>
    <w:rsid w:val="00B84454"/>
    <w:rsid w:val="00B85F02"/>
    <w:rsid w:val="00B906F1"/>
    <w:rsid w:val="00B96CBE"/>
    <w:rsid w:val="00BB2E87"/>
    <w:rsid w:val="00BC1E85"/>
    <w:rsid w:val="00C06898"/>
    <w:rsid w:val="00C1389D"/>
    <w:rsid w:val="00C15030"/>
    <w:rsid w:val="00C25EDC"/>
    <w:rsid w:val="00C329F7"/>
    <w:rsid w:val="00C34D95"/>
    <w:rsid w:val="00C73F3F"/>
    <w:rsid w:val="00CA3497"/>
    <w:rsid w:val="00CB11A1"/>
    <w:rsid w:val="00CE1B34"/>
    <w:rsid w:val="00D0773B"/>
    <w:rsid w:val="00D158A9"/>
    <w:rsid w:val="00D228C3"/>
    <w:rsid w:val="00D25FCD"/>
    <w:rsid w:val="00D44714"/>
    <w:rsid w:val="00D67ABA"/>
    <w:rsid w:val="00D7106D"/>
    <w:rsid w:val="00D72937"/>
    <w:rsid w:val="00D76571"/>
    <w:rsid w:val="00DA41CA"/>
    <w:rsid w:val="00DD72C5"/>
    <w:rsid w:val="00DF7B5E"/>
    <w:rsid w:val="00E01C89"/>
    <w:rsid w:val="00E20CB2"/>
    <w:rsid w:val="00E232DD"/>
    <w:rsid w:val="00E27296"/>
    <w:rsid w:val="00E57AFB"/>
    <w:rsid w:val="00E85A83"/>
    <w:rsid w:val="00E9036B"/>
    <w:rsid w:val="00EC4749"/>
    <w:rsid w:val="00ED611F"/>
    <w:rsid w:val="00ED6764"/>
    <w:rsid w:val="00EE45F7"/>
    <w:rsid w:val="00EE608A"/>
    <w:rsid w:val="00EF5A32"/>
    <w:rsid w:val="00F0236C"/>
    <w:rsid w:val="00F2209A"/>
    <w:rsid w:val="00F30504"/>
    <w:rsid w:val="00F40A3B"/>
    <w:rsid w:val="00F4555F"/>
    <w:rsid w:val="00F4602D"/>
    <w:rsid w:val="00F638DA"/>
    <w:rsid w:val="00F727D2"/>
    <w:rsid w:val="00F95E11"/>
    <w:rsid w:val="00FB569A"/>
    <w:rsid w:val="00FC4B5E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3</cp:revision>
  <cp:lastPrinted>2019-03-14T13:13:00Z</cp:lastPrinted>
  <dcterms:created xsi:type="dcterms:W3CDTF">2021-04-06T12:55:00Z</dcterms:created>
  <dcterms:modified xsi:type="dcterms:W3CDTF">2021-04-06T12:55:00Z</dcterms:modified>
</cp:coreProperties>
</file>