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656"/>
        <w:gridCol w:w="5042"/>
        <w:gridCol w:w="42"/>
      </w:tblGrid>
      <w:tr w:rsidR="00975D37" w:rsidTr="00C576C8">
        <w:tblPrEx>
          <w:tblCellMar>
            <w:bottom w:w="0" w:type="dxa"/>
          </w:tblCellMar>
        </w:tblPrEx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75147934" r:id="rId9"/>
              </w:object>
            </w:r>
          </w:p>
        </w:tc>
        <w:tc>
          <w:tcPr>
            <w:tcW w:w="7740" w:type="dxa"/>
            <w:gridSpan w:val="3"/>
          </w:tcPr>
          <w:p w:rsidR="00975D37" w:rsidRDefault="00975D37">
            <w:pPr>
              <w:pStyle w:val="Vbornadpis"/>
            </w:pPr>
            <w:r>
              <w:t xml:space="preserve">Zápis č. </w:t>
            </w:r>
            <w:r w:rsidR="00012B68">
              <w:t>1</w:t>
            </w:r>
          </w:p>
          <w:p w:rsidR="00975D37" w:rsidRDefault="003D34A9">
            <w:pPr>
              <w:pStyle w:val="Vbornadpis"/>
            </w:pPr>
            <w:r>
              <w:t>z</w:t>
            </w:r>
            <w:r w:rsidR="00161D08">
              <w:t>e</w:t>
            </w:r>
            <w:r>
              <w:t xml:space="preserve"> </w:t>
            </w:r>
            <w:r w:rsidR="00161D08">
              <w:t>zasedání</w:t>
            </w:r>
            <w:r>
              <w:t xml:space="preserve"> V</w:t>
            </w:r>
            <w:r w:rsidR="00975D37">
              <w:t xml:space="preserve">ýboru </w:t>
            </w:r>
            <w:r w:rsidR="00012B68">
              <w:t>pro zdravotnictví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Pr="001A09A9" w:rsidRDefault="00975D37" w:rsidP="001A09A9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457712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>
              <w:rPr>
                <w:b/>
                <w:i/>
                <w:sz w:val="32"/>
                <w:szCs w:val="32"/>
              </w:rPr>
              <w:t xml:space="preserve"> </w:t>
            </w:r>
            <w:r w:rsidR="00AD719E">
              <w:rPr>
                <w:rFonts w:ascii="Arial" w:hAnsi="Arial" w:cs="Arial"/>
                <w:b/>
                <w:sz w:val="32"/>
                <w:szCs w:val="32"/>
              </w:rPr>
              <w:t>4. 2. 2021</w:t>
            </w:r>
          </w:p>
        </w:tc>
      </w:tr>
      <w:tr w:rsidR="00975D37" w:rsidRPr="001A09A9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1A09A9" w:rsidRDefault="00975D37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Přítomni:</w:t>
            </w:r>
          </w:p>
        </w:tc>
        <w:tc>
          <w:tcPr>
            <w:tcW w:w="5042" w:type="dxa"/>
          </w:tcPr>
          <w:p w:rsidR="00975D37" w:rsidRPr="001A09A9" w:rsidRDefault="00975D37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Nepřítomni:</w:t>
            </w:r>
          </w:p>
        </w:tc>
      </w:tr>
      <w:tr w:rsidR="00547AAD" w:rsidRPr="001A09A9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 w:val="restart"/>
          </w:tcPr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MUDr. </w:t>
            </w:r>
            <w:r>
              <w:rPr>
                <w:szCs w:val="22"/>
              </w:rPr>
              <w:t xml:space="preserve">Marcela </w:t>
            </w:r>
            <w:r w:rsidRPr="001A09A9">
              <w:rPr>
                <w:szCs w:val="22"/>
              </w:rPr>
              <w:t>Škvařilová, Ph.D.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Mgr. </w:t>
            </w:r>
            <w:r>
              <w:rPr>
                <w:szCs w:val="22"/>
              </w:rPr>
              <w:t xml:space="preserve">Kamila </w:t>
            </w:r>
            <w:r w:rsidRPr="001A09A9">
              <w:rPr>
                <w:szCs w:val="22"/>
              </w:rPr>
              <w:t>Baláková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Mgr. </w:t>
            </w:r>
            <w:r>
              <w:rPr>
                <w:szCs w:val="22"/>
              </w:rPr>
              <w:t xml:space="preserve">Radka </w:t>
            </w:r>
            <w:r w:rsidRPr="001A09A9">
              <w:rPr>
                <w:szCs w:val="22"/>
              </w:rPr>
              <w:t>Filipčíková, Ph.D., MBA, LL.M.</w:t>
            </w:r>
            <w:r w:rsidR="005F682D">
              <w:rPr>
                <w:szCs w:val="22"/>
              </w:rPr>
              <w:t>, MPA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Mgr. </w:t>
            </w:r>
            <w:r>
              <w:rPr>
                <w:szCs w:val="22"/>
              </w:rPr>
              <w:t xml:space="preserve">Rostislav </w:t>
            </w:r>
            <w:r w:rsidRPr="001A09A9">
              <w:rPr>
                <w:szCs w:val="22"/>
              </w:rPr>
              <w:t>Hrdiborský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 xml:space="preserve">Dan </w:t>
            </w:r>
            <w:r w:rsidRPr="001A09A9">
              <w:rPr>
                <w:szCs w:val="22"/>
              </w:rPr>
              <w:t>Chromec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>MUDr.</w:t>
            </w:r>
            <w:r>
              <w:rPr>
                <w:szCs w:val="22"/>
              </w:rPr>
              <w:t xml:space="preserve">Lumír </w:t>
            </w:r>
            <w:r w:rsidRPr="001A09A9">
              <w:rPr>
                <w:szCs w:val="22"/>
              </w:rPr>
              <w:t>Kantor, Ph.D.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 xml:space="preserve">Blanka </w:t>
            </w:r>
            <w:r w:rsidRPr="001A09A9">
              <w:rPr>
                <w:szCs w:val="22"/>
              </w:rPr>
              <w:t>Kolečkárová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JUDr. </w:t>
            </w:r>
            <w:r>
              <w:rPr>
                <w:szCs w:val="22"/>
              </w:rPr>
              <w:t xml:space="preserve">Vladimír </w:t>
            </w:r>
            <w:r w:rsidRPr="001A09A9">
              <w:rPr>
                <w:szCs w:val="22"/>
              </w:rPr>
              <w:t>Lichnovský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 xml:space="preserve">Jitka </w:t>
            </w:r>
            <w:r w:rsidRPr="001A09A9">
              <w:rPr>
                <w:szCs w:val="22"/>
              </w:rPr>
              <w:t>Majerová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 xml:space="preserve">Martin </w:t>
            </w:r>
            <w:r w:rsidRPr="001A09A9">
              <w:rPr>
                <w:szCs w:val="22"/>
              </w:rPr>
              <w:t>Malášek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MUDr. </w:t>
            </w:r>
            <w:r>
              <w:rPr>
                <w:szCs w:val="22"/>
              </w:rPr>
              <w:t xml:space="preserve">Ivo </w:t>
            </w:r>
            <w:r w:rsidRPr="001A09A9">
              <w:rPr>
                <w:szCs w:val="22"/>
              </w:rPr>
              <w:t>Mareš, MBA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MUDr. </w:t>
            </w:r>
            <w:r>
              <w:rPr>
                <w:szCs w:val="22"/>
              </w:rPr>
              <w:t xml:space="preserve">Martin </w:t>
            </w:r>
            <w:r w:rsidRPr="001A09A9">
              <w:rPr>
                <w:szCs w:val="22"/>
              </w:rPr>
              <w:t>Morong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MUDr. </w:t>
            </w:r>
            <w:r>
              <w:rPr>
                <w:szCs w:val="22"/>
              </w:rPr>
              <w:t xml:space="preserve">Irena </w:t>
            </w:r>
            <w:r w:rsidRPr="001A09A9">
              <w:rPr>
                <w:szCs w:val="22"/>
              </w:rPr>
              <w:t>Pachtová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Mgr. </w:t>
            </w:r>
            <w:r>
              <w:rPr>
                <w:szCs w:val="22"/>
              </w:rPr>
              <w:t xml:space="preserve">Isabela </w:t>
            </w:r>
            <w:r w:rsidRPr="001A09A9">
              <w:rPr>
                <w:szCs w:val="22"/>
              </w:rPr>
              <w:t>Pospíšilová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Bc. </w:t>
            </w:r>
            <w:r>
              <w:rPr>
                <w:szCs w:val="22"/>
              </w:rPr>
              <w:t xml:space="preserve">Drahomír </w:t>
            </w:r>
            <w:r w:rsidRPr="001A09A9">
              <w:rPr>
                <w:szCs w:val="22"/>
              </w:rPr>
              <w:t>Sigmund, MBA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Ing. </w:t>
            </w:r>
            <w:r>
              <w:rPr>
                <w:szCs w:val="22"/>
              </w:rPr>
              <w:t xml:space="preserve">Lenka </w:t>
            </w:r>
            <w:r w:rsidRPr="001A09A9">
              <w:rPr>
                <w:szCs w:val="22"/>
              </w:rPr>
              <w:t>Slováková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PharmDr. </w:t>
            </w:r>
            <w:r>
              <w:rPr>
                <w:szCs w:val="22"/>
              </w:rPr>
              <w:t xml:space="preserve">Robert </w:t>
            </w:r>
            <w:r w:rsidRPr="001A09A9">
              <w:rPr>
                <w:szCs w:val="22"/>
              </w:rPr>
              <w:t>Šrejma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>MUDr.</w:t>
            </w:r>
            <w:r>
              <w:rPr>
                <w:szCs w:val="22"/>
              </w:rPr>
              <w:t xml:space="preserve">Vítězslav </w:t>
            </w:r>
            <w:r w:rsidRPr="001A09A9">
              <w:rPr>
                <w:szCs w:val="22"/>
              </w:rPr>
              <w:t>Vavroušek, MBA, MPH</w:t>
            </w:r>
          </w:p>
          <w:p w:rsidR="00547AAD" w:rsidRDefault="00547AAD" w:rsidP="00547AAD">
            <w:pPr>
              <w:pStyle w:val="Vborptomnitext"/>
              <w:rPr>
                <w:szCs w:val="22"/>
              </w:rPr>
            </w:pPr>
            <w:r w:rsidRPr="001A09A9">
              <w:rPr>
                <w:szCs w:val="22"/>
              </w:rPr>
              <w:t xml:space="preserve">MUDr. </w:t>
            </w:r>
            <w:r>
              <w:rPr>
                <w:szCs w:val="22"/>
              </w:rPr>
              <w:t xml:space="preserve">Radan </w:t>
            </w:r>
            <w:r w:rsidRPr="001A09A9">
              <w:rPr>
                <w:szCs w:val="22"/>
              </w:rPr>
              <w:t>Volnohradský</w:t>
            </w:r>
          </w:p>
          <w:p w:rsidR="00547AAD" w:rsidRPr="001A09A9" w:rsidRDefault="00547AAD" w:rsidP="00547AAD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47AAD" w:rsidRPr="001A09A9" w:rsidRDefault="00547AAD">
            <w:pPr>
              <w:pStyle w:val="Vborptomnitext"/>
              <w:rPr>
                <w:szCs w:val="22"/>
              </w:rPr>
            </w:pPr>
          </w:p>
        </w:tc>
      </w:tr>
      <w:tr w:rsidR="00547AAD" w:rsidRPr="001A09A9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547AAD" w:rsidRPr="001A09A9" w:rsidRDefault="00547AAD" w:rsidP="00DF0059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47AAD" w:rsidRPr="001A09A9" w:rsidRDefault="00547AAD">
            <w:pPr>
              <w:pStyle w:val="Vborptomnitext"/>
              <w:rPr>
                <w:szCs w:val="22"/>
              </w:rPr>
            </w:pPr>
          </w:p>
        </w:tc>
      </w:tr>
      <w:tr w:rsidR="00547AAD" w:rsidRPr="001A09A9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547AAD" w:rsidRPr="001A09A9" w:rsidRDefault="00547AAD" w:rsidP="00DF0059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47AAD" w:rsidRPr="001A09A9" w:rsidRDefault="00547AAD" w:rsidP="00012B68">
            <w:pPr>
              <w:pStyle w:val="Vborptomni"/>
              <w:rPr>
                <w:szCs w:val="22"/>
              </w:rPr>
            </w:pPr>
          </w:p>
        </w:tc>
      </w:tr>
      <w:tr w:rsidR="00547AAD" w:rsidRPr="001A09A9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547AAD" w:rsidRPr="001A09A9" w:rsidRDefault="00547AAD" w:rsidP="00DF0059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47AAD" w:rsidRPr="001A09A9" w:rsidRDefault="00547AAD" w:rsidP="00C576C8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Omluveni:</w:t>
            </w:r>
          </w:p>
        </w:tc>
      </w:tr>
      <w:tr w:rsidR="00547AAD" w:rsidRPr="001A09A9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547AAD" w:rsidRPr="001A09A9" w:rsidRDefault="00547AAD" w:rsidP="00DF0059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47AAD" w:rsidRPr="001A09A9" w:rsidRDefault="00547AAD" w:rsidP="00C576C8">
            <w:pPr>
              <w:pStyle w:val="Vborptomnitext"/>
              <w:rPr>
                <w:szCs w:val="22"/>
              </w:rPr>
            </w:pPr>
          </w:p>
        </w:tc>
      </w:tr>
      <w:tr w:rsidR="00547AAD" w:rsidRPr="001A09A9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547AAD" w:rsidRPr="001A09A9" w:rsidRDefault="00547AAD" w:rsidP="00DF0059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47AAD" w:rsidRPr="001A09A9" w:rsidRDefault="00547AAD" w:rsidP="00DF0059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Hosté:</w:t>
            </w:r>
          </w:p>
          <w:p w:rsidR="00547AAD" w:rsidRPr="001A09A9" w:rsidRDefault="00547AAD" w:rsidP="00DF0059">
            <w:pPr>
              <w:pStyle w:val="Vborptomni"/>
              <w:rPr>
                <w:b w:val="0"/>
                <w:szCs w:val="22"/>
              </w:rPr>
            </w:pPr>
            <w:r w:rsidRPr="001A09A9">
              <w:rPr>
                <w:b w:val="0"/>
                <w:szCs w:val="22"/>
              </w:rPr>
              <w:t>Mgr. Dalibor Horák</w:t>
            </w:r>
          </w:p>
          <w:p w:rsidR="00547AAD" w:rsidRPr="001A09A9" w:rsidRDefault="00547AAD" w:rsidP="00DF0059">
            <w:pPr>
              <w:pStyle w:val="Vborptomni"/>
              <w:rPr>
                <w:szCs w:val="22"/>
              </w:rPr>
            </w:pPr>
            <w:r w:rsidRPr="001A09A9">
              <w:rPr>
                <w:b w:val="0"/>
                <w:szCs w:val="22"/>
              </w:rPr>
              <w:t>Ing. Bohuslav Kolář, MBA, LL.M.</w:t>
            </w:r>
          </w:p>
        </w:tc>
      </w:tr>
    </w:tbl>
    <w:p w:rsidR="00975D37" w:rsidRPr="001A09A9" w:rsidRDefault="00975D37" w:rsidP="001A09A9">
      <w:pPr>
        <w:pStyle w:val="Vborprogram"/>
        <w:spacing w:before="0" w:after="120"/>
        <w:rPr>
          <w:sz w:val="22"/>
          <w:szCs w:val="22"/>
        </w:rPr>
      </w:pPr>
      <w:r w:rsidRPr="001A09A9">
        <w:rPr>
          <w:sz w:val="22"/>
          <w:szCs w:val="22"/>
        </w:rPr>
        <w:t>Program:</w:t>
      </w:r>
    </w:p>
    <w:p w:rsidR="00975D37" w:rsidRPr="001A09A9" w:rsidRDefault="00203651">
      <w:pPr>
        <w:pStyle w:val="slo1text"/>
        <w:rPr>
          <w:sz w:val="22"/>
          <w:szCs w:val="22"/>
        </w:rPr>
      </w:pPr>
      <w:r w:rsidRPr="001A09A9">
        <w:rPr>
          <w:sz w:val="22"/>
          <w:szCs w:val="22"/>
        </w:rPr>
        <w:t>Úvod</w:t>
      </w:r>
    </w:p>
    <w:p w:rsidR="00975D37" w:rsidRPr="001A09A9" w:rsidRDefault="00DF0059">
      <w:pPr>
        <w:pStyle w:val="slo1text"/>
        <w:rPr>
          <w:sz w:val="22"/>
          <w:szCs w:val="22"/>
        </w:rPr>
      </w:pPr>
      <w:r w:rsidRPr="001A09A9">
        <w:rPr>
          <w:sz w:val="22"/>
          <w:szCs w:val="22"/>
        </w:rPr>
        <w:t xml:space="preserve">Představení </w:t>
      </w:r>
      <w:r w:rsidR="00203651" w:rsidRPr="001A09A9">
        <w:rPr>
          <w:sz w:val="22"/>
          <w:szCs w:val="22"/>
        </w:rPr>
        <w:t>členů</w:t>
      </w:r>
    </w:p>
    <w:p w:rsidR="00975D37" w:rsidRPr="001A09A9" w:rsidRDefault="009241A5">
      <w:pPr>
        <w:pStyle w:val="slo1text"/>
        <w:rPr>
          <w:sz w:val="22"/>
          <w:szCs w:val="22"/>
        </w:rPr>
      </w:pPr>
      <w:r w:rsidRPr="001A09A9">
        <w:rPr>
          <w:sz w:val="22"/>
          <w:szCs w:val="22"/>
        </w:rPr>
        <w:t>Dotační programy Olomouckézho</w:t>
      </w:r>
      <w:r w:rsidR="00203651" w:rsidRPr="001A09A9">
        <w:rPr>
          <w:sz w:val="22"/>
          <w:szCs w:val="22"/>
        </w:rPr>
        <w:t xml:space="preserve"> kraje</w:t>
      </w:r>
      <w:r w:rsidRPr="001A09A9">
        <w:rPr>
          <w:sz w:val="22"/>
          <w:szCs w:val="22"/>
        </w:rPr>
        <w:t xml:space="preserve"> v oblasti zdravotnictví</w:t>
      </w:r>
    </w:p>
    <w:p w:rsidR="00975D37" w:rsidRPr="001A09A9" w:rsidRDefault="009241A5">
      <w:pPr>
        <w:pStyle w:val="slo1text"/>
        <w:rPr>
          <w:b/>
          <w:sz w:val="22"/>
          <w:szCs w:val="22"/>
        </w:rPr>
      </w:pPr>
      <w:r w:rsidRPr="001A09A9">
        <w:rPr>
          <w:sz w:val="22"/>
          <w:szCs w:val="22"/>
        </w:rPr>
        <w:t>Jmenování hodnotících komisí pro dotační programy Olomouckého kraje v oblasti zdravotnictví v roce 2021 včetně hodnotící komise pro individuální dotace</w:t>
      </w:r>
    </w:p>
    <w:p w:rsidR="00203651" w:rsidRPr="001A09A9" w:rsidRDefault="00203651">
      <w:pPr>
        <w:pStyle w:val="slo1text"/>
        <w:rPr>
          <w:b/>
          <w:sz w:val="22"/>
          <w:szCs w:val="22"/>
        </w:rPr>
      </w:pPr>
      <w:r w:rsidRPr="001A09A9">
        <w:rPr>
          <w:sz w:val="22"/>
          <w:szCs w:val="22"/>
        </w:rPr>
        <w:t>Různé</w:t>
      </w:r>
    </w:p>
    <w:p w:rsidR="00975D37" w:rsidRPr="001A09A9" w:rsidRDefault="00975D37" w:rsidP="001A09A9">
      <w:pPr>
        <w:pStyle w:val="Vborzpis"/>
        <w:spacing w:before="0"/>
        <w:rPr>
          <w:szCs w:val="24"/>
        </w:rPr>
      </w:pPr>
      <w:r w:rsidRPr="001A09A9">
        <w:rPr>
          <w:szCs w:val="24"/>
        </w:rPr>
        <w:br w:type="page"/>
      </w:r>
      <w:r w:rsidRPr="001A09A9">
        <w:rPr>
          <w:szCs w:val="24"/>
        </w:rPr>
        <w:lastRenderedPageBreak/>
        <w:t>Zápis:</w:t>
      </w:r>
    </w:p>
    <w:p w:rsidR="00975D37" w:rsidRPr="001A09A9" w:rsidRDefault="00147F41" w:rsidP="001A09A9">
      <w:pPr>
        <w:pStyle w:val="Znak2odsazen1text"/>
        <w:numPr>
          <w:ilvl w:val="0"/>
          <w:numId w:val="26"/>
        </w:numPr>
        <w:rPr>
          <w:rFonts w:cs="Arial"/>
          <w:b/>
          <w:color w:val="FF0000"/>
          <w:szCs w:val="24"/>
        </w:rPr>
      </w:pPr>
      <w:r w:rsidRPr="001A09A9">
        <w:rPr>
          <w:rFonts w:cs="Arial"/>
          <w:b/>
          <w:szCs w:val="24"/>
        </w:rPr>
        <w:t>Úvod</w:t>
      </w:r>
    </w:p>
    <w:p w:rsidR="00147F41" w:rsidRPr="001A09A9" w:rsidRDefault="00461FA7" w:rsidP="001A09A9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Předsedkyně</w:t>
      </w:r>
      <w:r w:rsidR="005C5719" w:rsidRPr="001A09A9">
        <w:rPr>
          <w:rFonts w:cs="Arial"/>
          <w:szCs w:val="24"/>
        </w:rPr>
        <w:t xml:space="preserve"> výboru </w:t>
      </w:r>
      <w:r w:rsidRPr="001A09A9">
        <w:rPr>
          <w:rFonts w:cs="Arial"/>
          <w:szCs w:val="24"/>
        </w:rPr>
        <w:t>MUDr. Marcela</w:t>
      </w:r>
      <w:r w:rsidR="001A09A9">
        <w:rPr>
          <w:rFonts w:cs="Arial"/>
          <w:szCs w:val="24"/>
        </w:rPr>
        <w:t xml:space="preserve"> </w:t>
      </w:r>
      <w:r w:rsidR="001A09A9" w:rsidRPr="001A09A9">
        <w:rPr>
          <w:rFonts w:cs="Arial"/>
          <w:szCs w:val="24"/>
        </w:rPr>
        <w:t>Škvařilová</w:t>
      </w:r>
      <w:r w:rsidRPr="001A09A9">
        <w:rPr>
          <w:rFonts w:cs="Arial"/>
          <w:szCs w:val="24"/>
        </w:rPr>
        <w:t xml:space="preserve">, Ph.D. </w:t>
      </w:r>
      <w:r w:rsidR="00147F41" w:rsidRPr="001A09A9">
        <w:rPr>
          <w:rFonts w:cs="Arial"/>
          <w:szCs w:val="24"/>
        </w:rPr>
        <w:t>zahájil</w:t>
      </w:r>
      <w:r w:rsidRPr="001A09A9">
        <w:rPr>
          <w:rFonts w:cs="Arial"/>
          <w:szCs w:val="24"/>
        </w:rPr>
        <w:t>a</w:t>
      </w:r>
      <w:r w:rsidR="00147F41" w:rsidRPr="001A09A9">
        <w:rPr>
          <w:rFonts w:cs="Arial"/>
          <w:szCs w:val="24"/>
        </w:rPr>
        <w:t xml:space="preserve"> </w:t>
      </w:r>
      <w:r w:rsidR="005C5719" w:rsidRPr="001A09A9">
        <w:rPr>
          <w:rFonts w:cs="Arial"/>
          <w:szCs w:val="24"/>
        </w:rPr>
        <w:t xml:space="preserve">zasedání výboru </w:t>
      </w:r>
      <w:r w:rsidR="00B665AA" w:rsidRPr="001A09A9">
        <w:rPr>
          <w:rFonts w:cs="Arial"/>
          <w:szCs w:val="24"/>
        </w:rPr>
        <w:t xml:space="preserve">pro zdravotnictví (dále také jen „zdravotní výbor“) </w:t>
      </w:r>
      <w:r w:rsidR="005C5719" w:rsidRPr="001A09A9">
        <w:rPr>
          <w:rFonts w:cs="Arial"/>
          <w:szCs w:val="24"/>
        </w:rPr>
        <w:t>a přivítal</w:t>
      </w:r>
      <w:r w:rsidR="00DC54C8" w:rsidRPr="001A09A9">
        <w:rPr>
          <w:rFonts w:cs="Arial"/>
          <w:szCs w:val="24"/>
        </w:rPr>
        <w:t>a</w:t>
      </w:r>
      <w:r w:rsidR="005C5719" w:rsidRPr="001A09A9">
        <w:rPr>
          <w:rFonts w:cs="Arial"/>
          <w:szCs w:val="24"/>
        </w:rPr>
        <w:t xml:space="preserve"> všechny jeho členy</w:t>
      </w:r>
      <w:r w:rsidR="00B665AA" w:rsidRPr="001A09A9">
        <w:rPr>
          <w:rFonts w:cs="Arial"/>
          <w:szCs w:val="24"/>
        </w:rPr>
        <w:t xml:space="preserve"> a další přítomné</w:t>
      </w:r>
      <w:r w:rsidR="00147F41" w:rsidRPr="001A09A9">
        <w:rPr>
          <w:rFonts w:cs="Arial"/>
          <w:szCs w:val="24"/>
        </w:rPr>
        <w:t>.</w:t>
      </w:r>
    </w:p>
    <w:p w:rsidR="005C5719" w:rsidRPr="001A09A9" w:rsidRDefault="00B665AA" w:rsidP="001A09A9">
      <w:pPr>
        <w:pStyle w:val="Znak2odsazen1text"/>
        <w:numPr>
          <w:ilvl w:val="0"/>
          <w:numId w:val="0"/>
        </w:numPr>
        <w:spacing w:after="240"/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 xml:space="preserve">Výbor svým usnesením </w:t>
      </w:r>
      <w:r w:rsidRPr="001A09A9">
        <w:rPr>
          <w:rFonts w:cs="Arial"/>
          <w:i/>
          <w:szCs w:val="24"/>
        </w:rPr>
        <w:t>schválil navržený program</w:t>
      </w:r>
      <w:r w:rsidRPr="001A09A9">
        <w:rPr>
          <w:rFonts w:cs="Arial"/>
          <w:szCs w:val="24"/>
        </w:rPr>
        <w:t xml:space="preserve"> zasedání dle zaslané pozvánky.</w:t>
      </w:r>
    </w:p>
    <w:p w:rsidR="00975D37" w:rsidRPr="001A09A9" w:rsidRDefault="00461FA7" w:rsidP="001A09A9">
      <w:pPr>
        <w:pStyle w:val="slo1text"/>
        <w:rPr>
          <w:rFonts w:cs="Arial"/>
          <w:b/>
          <w:szCs w:val="24"/>
        </w:rPr>
      </w:pPr>
      <w:r w:rsidRPr="001A09A9">
        <w:rPr>
          <w:rFonts w:cs="Arial"/>
          <w:b/>
          <w:szCs w:val="24"/>
        </w:rPr>
        <w:t>Představení</w:t>
      </w:r>
      <w:r w:rsidR="00147F41" w:rsidRPr="001A09A9">
        <w:rPr>
          <w:rFonts w:cs="Arial"/>
          <w:b/>
          <w:szCs w:val="24"/>
        </w:rPr>
        <w:t xml:space="preserve"> členů</w:t>
      </w:r>
    </w:p>
    <w:p w:rsidR="00975D37" w:rsidRPr="001A09A9" w:rsidRDefault="00461FA7" w:rsidP="001A09A9">
      <w:pPr>
        <w:pStyle w:val="Vborptomnitext"/>
        <w:spacing w:before="0" w:after="240"/>
        <w:ind w:left="567"/>
        <w:jc w:val="both"/>
        <w:rPr>
          <w:rFonts w:cs="Arial"/>
          <w:sz w:val="24"/>
          <w:szCs w:val="24"/>
        </w:rPr>
      </w:pPr>
      <w:r w:rsidRPr="001A09A9">
        <w:rPr>
          <w:rFonts w:cs="Arial"/>
          <w:sz w:val="24"/>
          <w:szCs w:val="24"/>
        </w:rPr>
        <w:t xml:space="preserve">MUDr. </w:t>
      </w:r>
      <w:r w:rsidR="001A09A9">
        <w:rPr>
          <w:rFonts w:cs="Arial"/>
          <w:sz w:val="24"/>
          <w:szCs w:val="24"/>
        </w:rPr>
        <w:t>Škvařilová</w:t>
      </w:r>
      <w:r w:rsidR="00B665AA" w:rsidRPr="001A09A9">
        <w:rPr>
          <w:rFonts w:cs="Arial"/>
          <w:sz w:val="24"/>
          <w:szCs w:val="24"/>
        </w:rPr>
        <w:t xml:space="preserve"> vyzval</w:t>
      </w:r>
      <w:r w:rsidRPr="001A09A9">
        <w:rPr>
          <w:rFonts w:cs="Arial"/>
          <w:sz w:val="24"/>
          <w:szCs w:val="24"/>
        </w:rPr>
        <w:t>a</w:t>
      </w:r>
      <w:r w:rsidR="00B665AA" w:rsidRPr="001A09A9">
        <w:rPr>
          <w:rFonts w:cs="Arial"/>
          <w:sz w:val="24"/>
          <w:szCs w:val="24"/>
        </w:rPr>
        <w:t xml:space="preserve"> členy zdravotního výboru, aby se představili. Jednotliví členové tak učinili</w:t>
      </w:r>
      <w:r w:rsidR="00290A67" w:rsidRPr="001A09A9">
        <w:rPr>
          <w:rFonts w:cs="Arial"/>
          <w:sz w:val="24"/>
          <w:szCs w:val="24"/>
        </w:rPr>
        <w:t xml:space="preserve"> a přednesli </w:t>
      </w:r>
      <w:r w:rsidR="00DC54C8" w:rsidRPr="001A09A9">
        <w:rPr>
          <w:rFonts w:cs="Arial"/>
          <w:sz w:val="24"/>
          <w:szCs w:val="24"/>
        </w:rPr>
        <w:t>své priority</w:t>
      </w:r>
      <w:r w:rsidR="00290A67" w:rsidRPr="001A09A9">
        <w:rPr>
          <w:rFonts w:cs="Arial"/>
          <w:sz w:val="24"/>
          <w:szCs w:val="24"/>
        </w:rPr>
        <w:t xml:space="preserve"> ve vztahu k poskytování zdravotních služeb</w:t>
      </w:r>
      <w:r w:rsidR="00C002DB" w:rsidRPr="001A09A9">
        <w:rPr>
          <w:rFonts w:cs="Arial"/>
          <w:sz w:val="24"/>
          <w:szCs w:val="24"/>
        </w:rPr>
        <w:t xml:space="preserve"> na území Olomouckého kraje</w:t>
      </w:r>
      <w:r w:rsidR="00B665AA" w:rsidRPr="001A09A9">
        <w:rPr>
          <w:rFonts w:cs="Arial"/>
          <w:sz w:val="24"/>
          <w:szCs w:val="24"/>
        </w:rPr>
        <w:t>.</w:t>
      </w:r>
      <w:r w:rsidR="000831D4" w:rsidRPr="001A09A9">
        <w:rPr>
          <w:rFonts w:cs="Arial"/>
          <w:sz w:val="24"/>
          <w:szCs w:val="24"/>
        </w:rPr>
        <w:t xml:space="preserve"> </w:t>
      </w:r>
    </w:p>
    <w:p w:rsidR="00E555FC" w:rsidRPr="001A09A9" w:rsidRDefault="00E555FC" w:rsidP="00E555FC">
      <w:pPr>
        <w:pStyle w:val="slo1text"/>
        <w:rPr>
          <w:rFonts w:cs="Arial"/>
          <w:b/>
          <w:szCs w:val="24"/>
        </w:rPr>
      </w:pPr>
      <w:r w:rsidRPr="001A09A9">
        <w:rPr>
          <w:rFonts w:cs="Arial"/>
          <w:b/>
          <w:szCs w:val="24"/>
        </w:rPr>
        <w:t>Dotační programy Olomouckého kraje v oblasti zdravotnictví</w:t>
      </w:r>
    </w:p>
    <w:p w:rsidR="00461FA7" w:rsidRPr="001A09A9" w:rsidRDefault="00461FA7" w:rsidP="00B91232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Ing. Bohuslav Kolář</w:t>
      </w:r>
      <w:r w:rsidR="00DC54C8" w:rsidRPr="001A09A9">
        <w:rPr>
          <w:rFonts w:cs="Arial"/>
          <w:szCs w:val="24"/>
        </w:rPr>
        <w:t>, MBA, LL.M.</w:t>
      </w:r>
      <w:r w:rsidRPr="001A09A9">
        <w:rPr>
          <w:rFonts w:cs="Arial"/>
          <w:szCs w:val="24"/>
        </w:rPr>
        <w:t>, vedoucí odboru zdravotnictví</w:t>
      </w:r>
      <w:r w:rsidR="001A09A9">
        <w:rPr>
          <w:rFonts w:cs="Arial"/>
          <w:szCs w:val="24"/>
        </w:rPr>
        <w:t>,</w:t>
      </w:r>
      <w:r w:rsidRPr="001A09A9">
        <w:rPr>
          <w:rFonts w:cs="Arial"/>
          <w:szCs w:val="24"/>
        </w:rPr>
        <w:t xml:space="preserve"> představil návrhy dotačních programů</w:t>
      </w:r>
      <w:r w:rsidR="00DC54C8" w:rsidRPr="001A09A9">
        <w:rPr>
          <w:rFonts w:cs="Arial"/>
          <w:szCs w:val="24"/>
        </w:rPr>
        <w:t xml:space="preserve"> </w:t>
      </w:r>
      <w:r w:rsidR="00B91232" w:rsidRPr="001A09A9">
        <w:rPr>
          <w:rFonts w:cs="Arial"/>
          <w:szCs w:val="24"/>
        </w:rPr>
        <w:t xml:space="preserve">Olmouckého kraje </w:t>
      </w:r>
      <w:r w:rsidR="00C002DB" w:rsidRPr="001A09A9">
        <w:rPr>
          <w:rFonts w:cs="Arial"/>
          <w:szCs w:val="24"/>
        </w:rPr>
        <w:t>v oblasti zdravotnictví pro rok 2021</w:t>
      </w:r>
      <w:r w:rsidR="00B91232" w:rsidRPr="001A09A9">
        <w:rPr>
          <w:rFonts w:cs="Arial"/>
          <w:szCs w:val="24"/>
        </w:rPr>
        <w:t>.</w:t>
      </w:r>
      <w:r w:rsidRPr="001A09A9">
        <w:rPr>
          <w:rFonts w:cs="Arial"/>
          <w:szCs w:val="24"/>
        </w:rPr>
        <w:t xml:space="preserve"> </w:t>
      </w:r>
    </w:p>
    <w:p w:rsidR="00171F51" w:rsidRPr="001A09A9" w:rsidRDefault="00171F51" w:rsidP="00B91232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bCs/>
          <w:szCs w:val="24"/>
        </w:rPr>
        <w:t xml:space="preserve">Dotační program Olomouckého kraje </w:t>
      </w:r>
      <w:r w:rsidRPr="001A09A9">
        <w:rPr>
          <w:rFonts w:cs="Arial"/>
          <w:bCs/>
          <w:i/>
          <w:szCs w:val="24"/>
        </w:rPr>
        <w:t>na podporu zdraví a zdravého životního stylu</w:t>
      </w:r>
      <w:r w:rsidRPr="001A09A9">
        <w:rPr>
          <w:rFonts w:cs="Arial"/>
          <w:bCs/>
          <w:szCs w:val="24"/>
        </w:rPr>
        <w:t xml:space="preserve"> v roce 2021 </w:t>
      </w:r>
      <w:r w:rsidR="00B91232" w:rsidRPr="001A09A9">
        <w:rPr>
          <w:rFonts w:cs="Arial"/>
          <w:bCs/>
          <w:szCs w:val="24"/>
        </w:rPr>
        <w:t xml:space="preserve">má být </w:t>
      </w:r>
      <w:r w:rsidRPr="001A09A9">
        <w:rPr>
          <w:rFonts w:cs="Arial"/>
          <w:bCs/>
          <w:szCs w:val="24"/>
        </w:rPr>
        <w:t>zaměřen na preventivní aktivity v péči o zdraví, v jeho rámci bude vyčleněna k rozdělení na dotace celková částka 2.250.000 Kč</w:t>
      </w:r>
      <w:r w:rsidR="00B91232" w:rsidRPr="001A09A9">
        <w:rPr>
          <w:rFonts w:cs="Arial"/>
          <w:bCs/>
          <w:szCs w:val="24"/>
        </w:rPr>
        <w:t>.</w:t>
      </w:r>
    </w:p>
    <w:p w:rsidR="00975D37" w:rsidRPr="001A09A9" w:rsidRDefault="00B91232" w:rsidP="00E555FC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 xml:space="preserve">V rámci </w:t>
      </w:r>
      <w:r w:rsidR="00E555FC" w:rsidRPr="001A09A9">
        <w:rPr>
          <w:rFonts w:cs="Arial"/>
          <w:szCs w:val="24"/>
        </w:rPr>
        <w:t xml:space="preserve">Dotačního programu Olomouckého kraje </w:t>
      </w:r>
      <w:r w:rsidR="00E555FC" w:rsidRPr="001A09A9">
        <w:rPr>
          <w:rFonts w:cs="Arial"/>
          <w:i/>
          <w:szCs w:val="24"/>
        </w:rPr>
        <w:t>pro oblast protidrogové prevence</w:t>
      </w:r>
      <w:r w:rsidR="00E555FC" w:rsidRPr="001A09A9">
        <w:rPr>
          <w:rFonts w:cs="Arial"/>
          <w:szCs w:val="24"/>
        </w:rPr>
        <w:t xml:space="preserve"> pro rok 20</w:t>
      </w:r>
      <w:r w:rsidR="00171F51" w:rsidRPr="001A09A9">
        <w:rPr>
          <w:rFonts w:cs="Arial"/>
          <w:szCs w:val="24"/>
        </w:rPr>
        <w:t>21</w:t>
      </w:r>
      <w:r w:rsidR="00E555FC" w:rsidRPr="001A09A9">
        <w:rPr>
          <w:rFonts w:cs="Arial"/>
          <w:szCs w:val="24"/>
        </w:rPr>
        <w:t xml:space="preserve"> by </w:t>
      </w:r>
      <w:r w:rsidR="00A82878" w:rsidRPr="001A09A9">
        <w:rPr>
          <w:rFonts w:cs="Arial"/>
          <w:szCs w:val="24"/>
        </w:rPr>
        <w:t>měly</w:t>
      </w:r>
      <w:r w:rsidR="00E555FC" w:rsidRPr="001A09A9">
        <w:rPr>
          <w:rFonts w:cs="Arial"/>
          <w:szCs w:val="24"/>
        </w:rPr>
        <w:t xml:space="preserve"> být rozděleny dotace v celkové výši </w:t>
      </w:r>
      <w:r w:rsidR="00171F51" w:rsidRPr="001A09A9">
        <w:rPr>
          <w:rFonts w:cs="Arial"/>
          <w:szCs w:val="24"/>
        </w:rPr>
        <w:t>2.265.000</w:t>
      </w:r>
      <w:r w:rsidR="00E555FC" w:rsidRPr="001A09A9">
        <w:rPr>
          <w:rFonts w:cs="Arial"/>
          <w:szCs w:val="24"/>
        </w:rPr>
        <w:t xml:space="preserve"> Kč</w:t>
      </w:r>
      <w:r w:rsidR="00975D37" w:rsidRPr="001A09A9">
        <w:rPr>
          <w:rFonts w:cs="Arial"/>
          <w:szCs w:val="24"/>
        </w:rPr>
        <w:t>.</w:t>
      </w:r>
    </w:p>
    <w:p w:rsidR="00F52A9F" w:rsidRPr="001A09A9" w:rsidRDefault="00560C87" w:rsidP="00F12DA7">
      <w:pPr>
        <w:pStyle w:val="Znak2odsazen1text"/>
        <w:numPr>
          <w:ilvl w:val="0"/>
          <w:numId w:val="0"/>
        </w:numPr>
        <w:ind w:left="567"/>
        <w:rPr>
          <w:rFonts w:cs="Arial"/>
          <w:bCs/>
          <w:szCs w:val="24"/>
        </w:rPr>
      </w:pPr>
      <w:r w:rsidRPr="001A09A9">
        <w:rPr>
          <w:rFonts w:cs="Arial"/>
          <w:bCs/>
          <w:szCs w:val="24"/>
        </w:rPr>
        <w:t xml:space="preserve">Dotační program Olomouckého kraje </w:t>
      </w:r>
      <w:r w:rsidRPr="001A09A9">
        <w:rPr>
          <w:rFonts w:cs="Arial"/>
          <w:bCs/>
          <w:i/>
          <w:szCs w:val="24"/>
        </w:rPr>
        <w:t>pro vzdělávání ve zdravotnictví</w:t>
      </w:r>
      <w:r w:rsidR="00DC54C8" w:rsidRPr="001A09A9">
        <w:rPr>
          <w:rFonts w:cs="Arial"/>
          <w:bCs/>
          <w:szCs w:val="24"/>
        </w:rPr>
        <w:t xml:space="preserve"> v roce 202</w:t>
      </w:r>
      <w:r w:rsidR="00B91232" w:rsidRPr="001A09A9">
        <w:rPr>
          <w:rFonts w:cs="Arial"/>
          <w:bCs/>
          <w:szCs w:val="24"/>
        </w:rPr>
        <w:t>1</w:t>
      </w:r>
      <w:r w:rsidR="004101D4" w:rsidRPr="001A09A9">
        <w:rPr>
          <w:rFonts w:cs="Arial"/>
          <w:bCs/>
          <w:szCs w:val="24"/>
        </w:rPr>
        <w:t xml:space="preserve"> má být </w:t>
      </w:r>
      <w:r w:rsidRPr="001A09A9">
        <w:rPr>
          <w:rFonts w:cs="Arial"/>
          <w:bCs/>
          <w:szCs w:val="24"/>
        </w:rPr>
        <w:t xml:space="preserve"> zaměřen zejména na podporu přípravy lékařů v primární péči na získání specializované způsobilosti</w:t>
      </w:r>
      <w:r w:rsidR="00B91232" w:rsidRPr="001A09A9">
        <w:rPr>
          <w:rFonts w:cs="Arial"/>
          <w:bCs/>
          <w:szCs w:val="24"/>
        </w:rPr>
        <w:t xml:space="preserve"> (atestace)</w:t>
      </w:r>
      <w:r w:rsidRPr="001A09A9">
        <w:rPr>
          <w:rFonts w:cs="Arial"/>
          <w:bCs/>
          <w:szCs w:val="24"/>
        </w:rPr>
        <w:t>.</w:t>
      </w:r>
      <w:r w:rsidR="00AE4F33" w:rsidRPr="001A09A9">
        <w:rPr>
          <w:rFonts w:cs="Arial"/>
          <w:bCs/>
          <w:szCs w:val="24"/>
        </w:rPr>
        <w:t xml:space="preserve"> V jeho rámci je připraveno k rozdělení až </w:t>
      </w:r>
      <w:r w:rsidR="00947B42" w:rsidRPr="001A09A9">
        <w:rPr>
          <w:rFonts w:cs="Arial"/>
          <w:bCs/>
          <w:szCs w:val="24"/>
        </w:rPr>
        <w:t>1.500.000</w:t>
      </w:r>
      <w:r w:rsidR="00AE4F33" w:rsidRPr="001A09A9">
        <w:rPr>
          <w:rFonts w:cs="Arial"/>
          <w:bCs/>
          <w:szCs w:val="24"/>
        </w:rPr>
        <w:t xml:space="preserve"> Kč.</w:t>
      </w:r>
      <w:r w:rsidR="00A11ADC" w:rsidRPr="001A09A9">
        <w:rPr>
          <w:rFonts w:cs="Arial"/>
          <w:bCs/>
          <w:szCs w:val="24"/>
        </w:rPr>
        <w:t xml:space="preserve"> </w:t>
      </w:r>
    </w:p>
    <w:p w:rsidR="00F52A9F" w:rsidRPr="001A09A9" w:rsidRDefault="00F52A9F" w:rsidP="00F12DA7">
      <w:pPr>
        <w:pStyle w:val="Znak2odsazen1text"/>
        <w:numPr>
          <w:ilvl w:val="0"/>
          <w:numId w:val="0"/>
        </w:numPr>
        <w:ind w:left="567"/>
        <w:rPr>
          <w:rFonts w:cs="Arial"/>
          <w:bCs/>
          <w:szCs w:val="24"/>
        </w:rPr>
      </w:pPr>
      <w:r w:rsidRPr="001A09A9">
        <w:rPr>
          <w:rFonts w:cs="Arial"/>
          <w:bCs/>
          <w:szCs w:val="24"/>
        </w:rPr>
        <w:t xml:space="preserve">Dotační program Olomouckého kraje </w:t>
      </w:r>
      <w:r w:rsidRPr="001A09A9">
        <w:rPr>
          <w:rFonts w:cs="Arial"/>
          <w:bCs/>
          <w:i/>
          <w:szCs w:val="24"/>
        </w:rPr>
        <w:t>pro vzdělávání v paliativní péči v roce 2021</w:t>
      </w:r>
      <w:r w:rsidR="00B91232" w:rsidRPr="001A09A9">
        <w:rPr>
          <w:rFonts w:cs="Arial"/>
          <w:bCs/>
          <w:i/>
          <w:szCs w:val="24"/>
        </w:rPr>
        <w:t xml:space="preserve"> </w:t>
      </w:r>
      <w:r w:rsidR="004101D4" w:rsidRPr="001A09A9">
        <w:rPr>
          <w:rFonts w:cs="Arial"/>
          <w:bCs/>
          <w:szCs w:val="24"/>
        </w:rPr>
        <w:t xml:space="preserve">má být </w:t>
      </w:r>
      <w:r w:rsidRPr="001A09A9">
        <w:rPr>
          <w:rFonts w:cs="Arial"/>
          <w:bCs/>
          <w:szCs w:val="24"/>
        </w:rPr>
        <w:t xml:space="preserve"> zaměřen zejména na podporu vzdělávání lékařů a nelékařských zdravotnických pracovníků v</w:t>
      </w:r>
      <w:r w:rsidR="004101D4" w:rsidRPr="001A09A9">
        <w:rPr>
          <w:rFonts w:cs="Arial"/>
          <w:bCs/>
          <w:szCs w:val="24"/>
        </w:rPr>
        <w:t> </w:t>
      </w:r>
      <w:r w:rsidRPr="001A09A9">
        <w:rPr>
          <w:rFonts w:cs="Arial"/>
          <w:bCs/>
          <w:szCs w:val="24"/>
        </w:rPr>
        <w:t>oblasti paliativní péče. V jeho rámci je připraveno k rozdělení až 400.000 Kč.</w:t>
      </w:r>
    </w:p>
    <w:p w:rsidR="007719E0" w:rsidRPr="001A09A9" w:rsidRDefault="00F52A9F" w:rsidP="004101D4">
      <w:pPr>
        <w:pStyle w:val="Znak2odsazen1text"/>
        <w:numPr>
          <w:ilvl w:val="0"/>
          <w:numId w:val="0"/>
        </w:numPr>
        <w:ind w:left="567"/>
        <w:rPr>
          <w:rFonts w:cs="Arial"/>
          <w:bCs/>
          <w:i/>
          <w:szCs w:val="24"/>
        </w:rPr>
      </w:pPr>
      <w:r w:rsidRPr="001A09A9">
        <w:rPr>
          <w:rFonts w:cs="Arial"/>
          <w:bCs/>
          <w:szCs w:val="24"/>
        </w:rPr>
        <w:t xml:space="preserve">Dotační program Olomouckého kraje </w:t>
      </w:r>
      <w:r w:rsidR="007719E0" w:rsidRPr="001A09A9">
        <w:rPr>
          <w:rFonts w:cs="Arial"/>
          <w:bCs/>
          <w:i/>
          <w:szCs w:val="24"/>
        </w:rPr>
        <w:t>na podporu poskytovat</w:t>
      </w:r>
      <w:r w:rsidR="004101D4" w:rsidRPr="001A09A9">
        <w:rPr>
          <w:rFonts w:cs="Arial"/>
          <w:bCs/>
          <w:i/>
          <w:szCs w:val="24"/>
        </w:rPr>
        <w:t xml:space="preserve">elů paliativní péče v roce 2021 </w:t>
      </w:r>
      <w:r w:rsidR="004101D4" w:rsidRPr="001A09A9">
        <w:rPr>
          <w:rFonts w:cs="Arial"/>
          <w:bCs/>
          <w:szCs w:val="24"/>
        </w:rPr>
        <w:t xml:space="preserve">má být </w:t>
      </w:r>
      <w:r w:rsidR="00C002DB" w:rsidRPr="001A09A9">
        <w:rPr>
          <w:rFonts w:cs="Arial"/>
          <w:bCs/>
          <w:szCs w:val="24"/>
        </w:rPr>
        <w:t>zaměřen na podporu poskytovatelů lůžkové palitativní</w:t>
      </w:r>
      <w:r w:rsidR="00D6796A">
        <w:rPr>
          <w:rFonts w:cs="Arial"/>
          <w:bCs/>
          <w:szCs w:val="24"/>
        </w:rPr>
        <w:t xml:space="preserve"> i domácí paliativní</w:t>
      </w:r>
      <w:r w:rsidR="00C002DB" w:rsidRPr="001A09A9">
        <w:rPr>
          <w:rFonts w:cs="Arial"/>
          <w:bCs/>
          <w:szCs w:val="24"/>
        </w:rPr>
        <w:t xml:space="preserve"> péče</w:t>
      </w:r>
      <w:r w:rsidR="00D6796A">
        <w:rPr>
          <w:rFonts w:cs="Arial"/>
          <w:bCs/>
          <w:szCs w:val="24"/>
        </w:rPr>
        <w:t xml:space="preserve"> a podporu konferencí a odborných akcí v oblasti paliativní péče.</w:t>
      </w:r>
      <w:r w:rsidR="00C002DB" w:rsidRPr="001A09A9">
        <w:rPr>
          <w:rFonts w:cs="Arial"/>
          <w:bCs/>
          <w:szCs w:val="24"/>
        </w:rPr>
        <w:t xml:space="preserve"> V jeho rámci je připraveno k rozdělení až </w:t>
      </w:r>
      <w:r w:rsidR="001A09A9">
        <w:rPr>
          <w:rFonts w:cs="Arial"/>
          <w:bCs/>
          <w:szCs w:val="24"/>
        </w:rPr>
        <w:t>6.</w:t>
      </w:r>
      <w:r w:rsidR="00DC54C8" w:rsidRPr="001A09A9">
        <w:rPr>
          <w:rFonts w:cs="Arial"/>
          <w:bCs/>
          <w:szCs w:val="24"/>
        </w:rPr>
        <w:t>900</w:t>
      </w:r>
      <w:r w:rsidR="001A09A9">
        <w:rPr>
          <w:rFonts w:cs="Arial"/>
          <w:bCs/>
          <w:szCs w:val="24"/>
        </w:rPr>
        <w:t>.</w:t>
      </w:r>
      <w:r w:rsidR="00DC54C8" w:rsidRPr="001A09A9">
        <w:rPr>
          <w:rFonts w:cs="Arial"/>
          <w:bCs/>
          <w:szCs w:val="24"/>
        </w:rPr>
        <w:t>000</w:t>
      </w:r>
      <w:r w:rsidR="007719E0" w:rsidRPr="001A09A9">
        <w:rPr>
          <w:rFonts w:cs="Arial"/>
          <w:bCs/>
          <w:szCs w:val="24"/>
        </w:rPr>
        <w:t xml:space="preserve"> Kč</w:t>
      </w:r>
      <w:r w:rsidR="004101D4" w:rsidRPr="001A09A9">
        <w:rPr>
          <w:rFonts w:cs="Arial"/>
          <w:bCs/>
          <w:szCs w:val="24"/>
        </w:rPr>
        <w:t xml:space="preserve">. </w:t>
      </w:r>
    </w:p>
    <w:p w:rsidR="00C002DB" w:rsidRPr="001A09A9" w:rsidRDefault="00947B42" w:rsidP="004101D4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bCs/>
          <w:szCs w:val="24"/>
        </w:rPr>
        <w:t xml:space="preserve">Ing. Kolář </w:t>
      </w:r>
      <w:r w:rsidR="00F53A60">
        <w:rPr>
          <w:rFonts w:cs="Arial"/>
          <w:bCs/>
          <w:szCs w:val="24"/>
        </w:rPr>
        <w:t xml:space="preserve">dále </w:t>
      </w:r>
      <w:r w:rsidRPr="001A09A9">
        <w:rPr>
          <w:rFonts w:cs="Arial"/>
          <w:bCs/>
          <w:szCs w:val="24"/>
        </w:rPr>
        <w:t>informoval</w:t>
      </w:r>
      <w:r w:rsidR="008E72C4" w:rsidRPr="001A09A9">
        <w:rPr>
          <w:rFonts w:cs="Arial"/>
          <w:bCs/>
          <w:szCs w:val="24"/>
        </w:rPr>
        <w:t xml:space="preserve"> o </w:t>
      </w:r>
      <w:r w:rsidR="008E72C4" w:rsidRPr="001A09A9">
        <w:rPr>
          <w:rFonts w:cs="Arial"/>
          <w:bCs/>
          <w:i/>
          <w:szCs w:val="24"/>
        </w:rPr>
        <w:t>dotacích</w:t>
      </w:r>
      <w:r w:rsidR="008E72C4" w:rsidRPr="001A09A9">
        <w:rPr>
          <w:rFonts w:cs="Arial"/>
          <w:bCs/>
          <w:szCs w:val="24"/>
        </w:rPr>
        <w:t xml:space="preserve"> Olomouckého kraje, které lze poskytnout na základě </w:t>
      </w:r>
      <w:r w:rsidR="008E72C4" w:rsidRPr="001A09A9">
        <w:rPr>
          <w:rFonts w:cs="Arial"/>
          <w:bCs/>
          <w:i/>
          <w:szCs w:val="24"/>
        </w:rPr>
        <w:t>individuálních žádostí</w:t>
      </w:r>
      <w:r w:rsidR="004101D4" w:rsidRPr="001A09A9">
        <w:rPr>
          <w:rFonts w:cs="Arial"/>
          <w:bCs/>
          <w:i/>
          <w:szCs w:val="24"/>
        </w:rPr>
        <w:t xml:space="preserve">. </w:t>
      </w:r>
      <w:r w:rsidR="004101D4" w:rsidRPr="001A09A9">
        <w:rPr>
          <w:rFonts w:cs="Arial"/>
          <w:bCs/>
          <w:szCs w:val="24"/>
        </w:rPr>
        <w:t>Jd</w:t>
      </w:r>
      <w:r w:rsidR="008E72C4" w:rsidRPr="001A09A9">
        <w:rPr>
          <w:rFonts w:cs="Arial"/>
          <w:bCs/>
          <w:szCs w:val="24"/>
        </w:rPr>
        <w:t xml:space="preserve">e o </w:t>
      </w:r>
      <w:r w:rsidR="008E72C4" w:rsidRPr="001A09A9">
        <w:rPr>
          <w:rFonts w:cs="Arial"/>
          <w:szCs w:val="24"/>
        </w:rPr>
        <w:t>postup kraje pro podporu významn</w:t>
      </w:r>
      <w:r w:rsidR="004101D4" w:rsidRPr="001A09A9">
        <w:rPr>
          <w:rFonts w:cs="Arial"/>
          <w:szCs w:val="24"/>
        </w:rPr>
        <w:t>ých</w:t>
      </w:r>
      <w:r w:rsidR="008E72C4" w:rsidRPr="001A09A9">
        <w:rPr>
          <w:rFonts w:cs="Arial"/>
          <w:szCs w:val="24"/>
        </w:rPr>
        <w:t xml:space="preserve"> akc</w:t>
      </w:r>
      <w:r w:rsidR="004101D4" w:rsidRPr="001A09A9">
        <w:rPr>
          <w:rFonts w:cs="Arial"/>
          <w:szCs w:val="24"/>
        </w:rPr>
        <w:t>í</w:t>
      </w:r>
      <w:r w:rsidR="008E72C4" w:rsidRPr="001A09A9">
        <w:rPr>
          <w:rFonts w:cs="Arial"/>
          <w:szCs w:val="24"/>
        </w:rPr>
        <w:t xml:space="preserve"> nebo projekt</w:t>
      </w:r>
      <w:r w:rsidR="004101D4" w:rsidRPr="001A09A9">
        <w:rPr>
          <w:rFonts w:cs="Arial"/>
          <w:szCs w:val="24"/>
        </w:rPr>
        <w:t>ů</w:t>
      </w:r>
      <w:r w:rsidR="008E72C4" w:rsidRPr="001A09A9">
        <w:rPr>
          <w:rFonts w:cs="Arial"/>
          <w:szCs w:val="24"/>
        </w:rPr>
        <w:t>, o</w:t>
      </w:r>
      <w:r w:rsidR="004101D4" w:rsidRPr="001A09A9">
        <w:rPr>
          <w:rFonts w:cs="Arial"/>
          <w:szCs w:val="24"/>
        </w:rPr>
        <w:t> </w:t>
      </w:r>
      <w:r w:rsidR="008E72C4" w:rsidRPr="001A09A9">
        <w:rPr>
          <w:rFonts w:cs="Arial"/>
          <w:szCs w:val="24"/>
        </w:rPr>
        <w:t>dotaci lze požádat v případě, že na daný účel není v době podání žádosti  vypsán žádný vhodný dotační program</w:t>
      </w:r>
      <w:r w:rsidR="00C002DB" w:rsidRPr="001A09A9">
        <w:rPr>
          <w:rFonts w:cs="Arial"/>
          <w:szCs w:val="24"/>
        </w:rPr>
        <w:t>. Pravidla pro individuální dotace budou schváleny v</w:t>
      </w:r>
      <w:r w:rsidR="004101D4" w:rsidRPr="001A09A9">
        <w:rPr>
          <w:rFonts w:cs="Arial"/>
          <w:szCs w:val="24"/>
        </w:rPr>
        <w:t> </w:t>
      </w:r>
      <w:r w:rsidR="00C002DB" w:rsidRPr="001A09A9">
        <w:rPr>
          <w:rFonts w:cs="Arial"/>
          <w:szCs w:val="24"/>
        </w:rPr>
        <w:t>Z</w:t>
      </w:r>
      <w:r w:rsidR="004101D4" w:rsidRPr="001A09A9">
        <w:rPr>
          <w:rFonts w:cs="Arial"/>
          <w:szCs w:val="24"/>
        </w:rPr>
        <w:t xml:space="preserve">astupitelstvu </w:t>
      </w:r>
      <w:r w:rsidR="00C002DB" w:rsidRPr="001A09A9">
        <w:rPr>
          <w:rFonts w:cs="Arial"/>
          <w:szCs w:val="24"/>
        </w:rPr>
        <w:t>O</w:t>
      </w:r>
      <w:r w:rsidR="004101D4" w:rsidRPr="001A09A9">
        <w:rPr>
          <w:rFonts w:cs="Arial"/>
          <w:szCs w:val="24"/>
        </w:rPr>
        <w:t xml:space="preserve">lomouckého kraje </w:t>
      </w:r>
      <w:r w:rsidR="00C002DB" w:rsidRPr="001A09A9">
        <w:rPr>
          <w:rFonts w:cs="Arial"/>
          <w:szCs w:val="24"/>
        </w:rPr>
        <w:t xml:space="preserve">22. 2. 2021. </w:t>
      </w:r>
    </w:p>
    <w:p w:rsidR="00C002DB" w:rsidRPr="001A09A9" w:rsidRDefault="00C002DB" w:rsidP="008E72C4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Věcné principy dotačních programů Olomouckého kraje v oblasti zdravotnictví pro rok 2021</w:t>
      </w:r>
      <w:r w:rsidR="005C2D5B" w:rsidRPr="001A09A9">
        <w:rPr>
          <w:rFonts w:cs="Arial"/>
          <w:szCs w:val="24"/>
        </w:rPr>
        <w:t xml:space="preserve"> byly</w:t>
      </w:r>
      <w:r w:rsidR="004B4A24" w:rsidRPr="001A09A9">
        <w:rPr>
          <w:rFonts w:cs="Arial"/>
          <w:szCs w:val="24"/>
        </w:rPr>
        <w:t xml:space="preserve"> zaslány emailem k</w:t>
      </w:r>
      <w:r w:rsidR="00DC54C8" w:rsidRPr="001A09A9">
        <w:rPr>
          <w:rFonts w:cs="Arial"/>
          <w:szCs w:val="24"/>
        </w:rPr>
        <w:t> </w:t>
      </w:r>
      <w:r w:rsidR="004B4A24" w:rsidRPr="001A09A9">
        <w:rPr>
          <w:rFonts w:cs="Arial"/>
          <w:szCs w:val="24"/>
        </w:rPr>
        <w:t>připomíkování</w:t>
      </w:r>
      <w:r w:rsidR="00DC54C8" w:rsidRPr="001A09A9">
        <w:rPr>
          <w:rFonts w:cs="Arial"/>
          <w:szCs w:val="24"/>
        </w:rPr>
        <w:t xml:space="preserve"> členům výboru pro zdravotnictví</w:t>
      </w:r>
      <w:r w:rsidRPr="001A09A9">
        <w:rPr>
          <w:rFonts w:cs="Arial"/>
          <w:szCs w:val="24"/>
        </w:rPr>
        <w:t>.</w:t>
      </w:r>
      <w:r w:rsidR="004B4A24" w:rsidRPr="001A09A9">
        <w:rPr>
          <w:rFonts w:cs="Arial"/>
          <w:szCs w:val="24"/>
        </w:rPr>
        <w:t xml:space="preserve"> Připomínky byly zohledněny</w:t>
      </w:r>
      <w:r w:rsidR="00DC54C8" w:rsidRPr="001A09A9">
        <w:rPr>
          <w:rFonts w:cs="Arial"/>
          <w:szCs w:val="24"/>
        </w:rPr>
        <w:t xml:space="preserve"> a zapracovány.</w:t>
      </w:r>
    </w:p>
    <w:p w:rsidR="00C002DB" w:rsidRPr="003674AA" w:rsidRDefault="00C002DB" w:rsidP="001A09A9">
      <w:pPr>
        <w:pStyle w:val="Znak2odsazen1text"/>
        <w:numPr>
          <w:ilvl w:val="0"/>
          <w:numId w:val="0"/>
        </w:numPr>
        <w:spacing w:after="240"/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 xml:space="preserve">Mgr. </w:t>
      </w:r>
      <w:r w:rsidR="0084018B" w:rsidRPr="003674AA">
        <w:rPr>
          <w:rFonts w:cs="Arial"/>
          <w:szCs w:val="24"/>
        </w:rPr>
        <w:t xml:space="preserve">Dalibor </w:t>
      </w:r>
      <w:r w:rsidRPr="003674AA">
        <w:rPr>
          <w:rFonts w:cs="Arial"/>
          <w:szCs w:val="24"/>
        </w:rPr>
        <w:t>Horák</w:t>
      </w:r>
      <w:r w:rsidR="001A09A9" w:rsidRPr="003674AA">
        <w:rPr>
          <w:rFonts w:cs="Arial"/>
          <w:szCs w:val="24"/>
        </w:rPr>
        <w:t>, 2. náměstek hejtmana,</w:t>
      </w:r>
      <w:r w:rsidR="004F4A1D" w:rsidRPr="003674AA">
        <w:rPr>
          <w:rFonts w:cs="Arial"/>
          <w:szCs w:val="24"/>
        </w:rPr>
        <w:t xml:space="preserve"> </w:t>
      </w:r>
      <w:r w:rsidR="00D11079" w:rsidRPr="003674AA">
        <w:rPr>
          <w:rFonts w:cs="Arial"/>
          <w:szCs w:val="24"/>
        </w:rPr>
        <w:t xml:space="preserve">doplnil informace k jednotlivým dotačním programům a jejich dotačním titulům </w:t>
      </w:r>
      <w:r w:rsidR="0084018B" w:rsidRPr="003674AA">
        <w:rPr>
          <w:rFonts w:cs="Arial"/>
          <w:szCs w:val="24"/>
        </w:rPr>
        <w:t xml:space="preserve">včetně výše </w:t>
      </w:r>
      <w:r w:rsidR="00D11079" w:rsidRPr="003674AA">
        <w:rPr>
          <w:rFonts w:cs="Arial"/>
          <w:szCs w:val="24"/>
        </w:rPr>
        <w:t xml:space="preserve">alokovaných </w:t>
      </w:r>
      <w:r w:rsidR="0084018B" w:rsidRPr="003674AA">
        <w:rPr>
          <w:rFonts w:cs="Arial"/>
          <w:szCs w:val="24"/>
        </w:rPr>
        <w:t>finančních prostředků</w:t>
      </w:r>
      <w:r w:rsidR="00D11079" w:rsidRPr="003674AA">
        <w:rPr>
          <w:rFonts w:cs="Arial"/>
          <w:szCs w:val="24"/>
        </w:rPr>
        <w:t xml:space="preserve"> v rámci rozpočtu kraje</w:t>
      </w:r>
      <w:r w:rsidR="000E1A74" w:rsidRPr="003674AA">
        <w:rPr>
          <w:rFonts w:cs="Arial"/>
          <w:szCs w:val="24"/>
        </w:rPr>
        <w:t xml:space="preserve">. </w:t>
      </w:r>
      <w:r w:rsidR="00D11079" w:rsidRPr="003674AA">
        <w:rPr>
          <w:rFonts w:cs="Arial"/>
          <w:szCs w:val="24"/>
        </w:rPr>
        <w:t xml:space="preserve">Zmínil také obvyklé skupiny žadatelů v jednotlivých dotačních programech a jejich titulech. </w:t>
      </w:r>
      <w:r w:rsidR="000E1A74" w:rsidRPr="003674AA">
        <w:rPr>
          <w:rFonts w:cs="Arial"/>
          <w:szCs w:val="24"/>
        </w:rPr>
        <w:t xml:space="preserve">Závěrem </w:t>
      </w:r>
      <w:r w:rsidR="00D11079" w:rsidRPr="003674AA">
        <w:rPr>
          <w:rFonts w:cs="Arial"/>
          <w:szCs w:val="24"/>
        </w:rPr>
        <w:t xml:space="preserve">vyjádřil své přesvědčení, že nejzásadnější potřeby v této oblasti budou v rámci vyhlášených titulů pro letošní rok pokryty. </w:t>
      </w:r>
    </w:p>
    <w:p w:rsidR="00D6796A" w:rsidRPr="003674AA" w:rsidRDefault="00D6796A" w:rsidP="001A09A9">
      <w:pPr>
        <w:pStyle w:val="Znak2odsazen1text"/>
        <w:numPr>
          <w:ilvl w:val="0"/>
          <w:numId w:val="0"/>
        </w:numPr>
        <w:spacing w:after="240"/>
        <w:ind w:left="567"/>
        <w:rPr>
          <w:rFonts w:cs="Arial"/>
          <w:szCs w:val="24"/>
        </w:rPr>
      </w:pPr>
    </w:p>
    <w:p w:rsidR="00717820" w:rsidRPr="003674AA" w:rsidRDefault="00717820" w:rsidP="00717820">
      <w:pPr>
        <w:pStyle w:val="slo1text"/>
        <w:rPr>
          <w:rFonts w:cs="Arial"/>
          <w:b/>
          <w:szCs w:val="24"/>
        </w:rPr>
      </w:pPr>
      <w:r w:rsidRPr="003674AA">
        <w:rPr>
          <w:rFonts w:cs="Arial"/>
          <w:b/>
          <w:szCs w:val="24"/>
        </w:rPr>
        <w:lastRenderedPageBreak/>
        <w:t>Jmenování hodnotících komisí pro dotační programy Olomouckého kraje v oblasti zdravotnictví v roce 2021 včetně hodnotící komise pro individuální dotace</w:t>
      </w:r>
    </w:p>
    <w:p w:rsidR="00947B42" w:rsidRPr="003674AA" w:rsidRDefault="00947B42" w:rsidP="00947B42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>Ing. Kolář požádal zdravotní výbor</w:t>
      </w:r>
      <w:r w:rsidR="00F53A60" w:rsidRPr="003674AA">
        <w:rPr>
          <w:rFonts w:cs="Arial"/>
          <w:szCs w:val="24"/>
        </w:rPr>
        <w:t xml:space="preserve"> o jmenování </w:t>
      </w:r>
      <w:r w:rsidR="001D5EF1" w:rsidRPr="003674AA">
        <w:rPr>
          <w:rFonts w:cs="Arial"/>
          <w:i/>
          <w:szCs w:val="24"/>
        </w:rPr>
        <w:t>ko</w:t>
      </w:r>
      <w:r w:rsidRPr="003674AA">
        <w:rPr>
          <w:rFonts w:cs="Arial"/>
          <w:i/>
          <w:szCs w:val="24"/>
        </w:rPr>
        <w:t>mis</w:t>
      </w:r>
      <w:r w:rsidR="00F53A60" w:rsidRPr="003674AA">
        <w:rPr>
          <w:rFonts w:cs="Arial"/>
          <w:i/>
          <w:szCs w:val="24"/>
        </w:rPr>
        <w:t>í</w:t>
      </w:r>
      <w:r w:rsidRPr="003674AA">
        <w:rPr>
          <w:rFonts w:cs="Arial"/>
          <w:i/>
          <w:szCs w:val="24"/>
        </w:rPr>
        <w:t>,</w:t>
      </w:r>
      <w:r w:rsidRPr="003674AA">
        <w:rPr>
          <w:rFonts w:cs="Arial"/>
          <w:szCs w:val="24"/>
        </w:rPr>
        <w:t xml:space="preserve"> které by se podílely na </w:t>
      </w:r>
      <w:r w:rsidRPr="003674AA">
        <w:rPr>
          <w:rFonts w:cs="Arial"/>
          <w:i/>
          <w:szCs w:val="24"/>
        </w:rPr>
        <w:t>hodnocení žádostí o dotace.</w:t>
      </w:r>
      <w:r w:rsidRPr="003674AA">
        <w:rPr>
          <w:rFonts w:cs="Arial"/>
          <w:szCs w:val="24"/>
        </w:rPr>
        <w:t xml:space="preserve"> Obdobný způsob byl i v minulém období, scházení celého zdravotního výboru</w:t>
      </w:r>
      <w:r w:rsidR="001D5EF1" w:rsidRPr="003674AA">
        <w:rPr>
          <w:rFonts w:cs="Arial"/>
          <w:szCs w:val="24"/>
        </w:rPr>
        <w:t xml:space="preserve"> k hodnocení</w:t>
      </w:r>
      <w:r w:rsidR="001A09A9" w:rsidRPr="003674AA">
        <w:rPr>
          <w:rFonts w:cs="Arial"/>
          <w:szCs w:val="24"/>
        </w:rPr>
        <w:t xml:space="preserve"> </w:t>
      </w:r>
      <w:r w:rsidR="00F53A60" w:rsidRPr="003674AA">
        <w:rPr>
          <w:rFonts w:cs="Arial"/>
          <w:szCs w:val="24"/>
        </w:rPr>
        <w:t xml:space="preserve">žádostí o doatce </w:t>
      </w:r>
      <w:r w:rsidR="001A09A9" w:rsidRPr="003674AA">
        <w:rPr>
          <w:rFonts w:cs="Arial"/>
          <w:szCs w:val="24"/>
        </w:rPr>
        <w:t>není</w:t>
      </w:r>
      <w:r w:rsidRPr="003674AA">
        <w:rPr>
          <w:rFonts w:cs="Arial"/>
          <w:szCs w:val="24"/>
        </w:rPr>
        <w:t xml:space="preserve"> vhodné</w:t>
      </w:r>
      <w:r w:rsidR="00F53A60" w:rsidRPr="003674AA">
        <w:rPr>
          <w:rFonts w:cs="Arial"/>
          <w:szCs w:val="24"/>
        </w:rPr>
        <w:t xml:space="preserve"> mimo jiné vzhledem k </w:t>
      </w:r>
      <w:r w:rsidRPr="003674AA">
        <w:rPr>
          <w:rFonts w:cs="Arial"/>
          <w:szCs w:val="24"/>
        </w:rPr>
        <w:t>administrativn</w:t>
      </w:r>
      <w:r w:rsidR="00F53A60" w:rsidRPr="003674AA">
        <w:rPr>
          <w:rFonts w:cs="Arial"/>
          <w:szCs w:val="24"/>
        </w:rPr>
        <w:t>í náročnosti</w:t>
      </w:r>
      <w:r w:rsidRPr="003674AA">
        <w:rPr>
          <w:rFonts w:cs="Arial"/>
          <w:szCs w:val="24"/>
        </w:rPr>
        <w:t xml:space="preserve">. </w:t>
      </w:r>
    </w:p>
    <w:p w:rsidR="0056434E" w:rsidRPr="003674AA" w:rsidRDefault="0078705F" w:rsidP="00F53A60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>Č</w:t>
      </w:r>
      <w:r w:rsidR="00BC1CB3" w:rsidRPr="003674AA">
        <w:rPr>
          <w:rFonts w:cs="Arial"/>
          <w:szCs w:val="24"/>
        </w:rPr>
        <w:t>lenové výboru</w:t>
      </w:r>
      <w:r w:rsidRPr="003674AA">
        <w:rPr>
          <w:rFonts w:cs="Arial"/>
          <w:szCs w:val="24"/>
        </w:rPr>
        <w:t xml:space="preserve"> s</w:t>
      </w:r>
      <w:r w:rsidR="001D5EF1" w:rsidRPr="003674AA">
        <w:rPr>
          <w:rFonts w:cs="Arial"/>
          <w:szCs w:val="24"/>
        </w:rPr>
        <w:t xml:space="preserve">chválili </w:t>
      </w:r>
      <w:r w:rsidR="00BC1CB3" w:rsidRPr="003674AA">
        <w:rPr>
          <w:rFonts w:cs="Arial"/>
          <w:szCs w:val="24"/>
        </w:rPr>
        <w:t xml:space="preserve">nominaci </w:t>
      </w:r>
      <w:r w:rsidR="001D5EF1" w:rsidRPr="003674AA">
        <w:rPr>
          <w:rFonts w:cs="Arial"/>
          <w:szCs w:val="24"/>
        </w:rPr>
        <w:t xml:space="preserve">členů </w:t>
      </w:r>
      <w:r w:rsidR="00BC1CB3" w:rsidRPr="003674AA">
        <w:rPr>
          <w:rFonts w:cs="Arial"/>
          <w:szCs w:val="24"/>
        </w:rPr>
        <w:t>komisí pro jednotlivé dotační programy</w:t>
      </w:r>
      <w:r w:rsidR="00F53A60" w:rsidRPr="003674AA">
        <w:rPr>
          <w:rFonts w:cs="Arial"/>
          <w:szCs w:val="24"/>
        </w:rPr>
        <w:t xml:space="preserve"> na celé volební období v následující podobě:</w:t>
      </w:r>
      <w:r w:rsidR="0056434E" w:rsidRPr="003674AA">
        <w:rPr>
          <w:rFonts w:cs="Arial"/>
          <w:szCs w:val="24"/>
        </w:rPr>
        <w:t xml:space="preserve"> </w:t>
      </w:r>
    </w:p>
    <w:p w:rsidR="00C44349" w:rsidRPr="003674AA" w:rsidRDefault="00BC1CB3" w:rsidP="00DD0EE7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3674AA">
        <w:rPr>
          <w:rFonts w:cs="Arial"/>
          <w:b/>
          <w:szCs w:val="24"/>
        </w:rPr>
        <w:t xml:space="preserve">Komise pro Dotační program pro oblast protidrogové prevence </w:t>
      </w:r>
      <w:r w:rsidR="00547AAD" w:rsidRPr="003674AA">
        <w:rPr>
          <w:rFonts w:cs="Arial"/>
          <w:b/>
          <w:szCs w:val="24"/>
        </w:rPr>
        <w:t>na celé volební období</w:t>
      </w:r>
      <w:r w:rsidRPr="003674AA">
        <w:rPr>
          <w:rFonts w:cs="Arial"/>
          <w:b/>
          <w:szCs w:val="24"/>
        </w:rPr>
        <w:t>:</w:t>
      </w:r>
    </w:p>
    <w:p w:rsidR="00BC1CB3" w:rsidRPr="003674AA" w:rsidRDefault="00DD0EE7" w:rsidP="00F53A60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 xml:space="preserve">MUDr. </w:t>
      </w:r>
      <w:r w:rsidR="008152A7" w:rsidRPr="003674AA">
        <w:rPr>
          <w:rFonts w:cs="Arial"/>
          <w:szCs w:val="24"/>
        </w:rPr>
        <w:t xml:space="preserve">Marcela </w:t>
      </w:r>
      <w:r w:rsidRPr="003674AA">
        <w:rPr>
          <w:rFonts w:cs="Arial"/>
          <w:szCs w:val="24"/>
        </w:rPr>
        <w:t xml:space="preserve">Škvařilová, Ph.D., </w:t>
      </w:r>
      <w:r w:rsidR="008152A7" w:rsidRPr="003674AA">
        <w:rPr>
          <w:rFonts w:cs="Arial"/>
          <w:szCs w:val="24"/>
        </w:rPr>
        <w:t xml:space="preserve">Blanka </w:t>
      </w:r>
      <w:r w:rsidRPr="003674AA">
        <w:rPr>
          <w:rFonts w:cs="Arial"/>
          <w:szCs w:val="24"/>
        </w:rPr>
        <w:t xml:space="preserve">Kolečkářová, Mgr. </w:t>
      </w:r>
      <w:r w:rsidR="008152A7" w:rsidRPr="003674AA">
        <w:rPr>
          <w:rFonts w:cs="Arial"/>
          <w:szCs w:val="24"/>
        </w:rPr>
        <w:t xml:space="preserve">Isabela </w:t>
      </w:r>
      <w:r w:rsidRPr="003674AA">
        <w:rPr>
          <w:rFonts w:cs="Arial"/>
          <w:szCs w:val="24"/>
        </w:rPr>
        <w:t xml:space="preserve">Pospíšilová, </w:t>
      </w:r>
      <w:r w:rsidR="008152A7" w:rsidRPr="003674AA">
        <w:rPr>
          <w:rFonts w:cs="Arial"/>
          <w:szCs w:val="24"/>
        </w:rPr>
        <w:t xml:space="preserve">Jitka </w:t>
      </w:r>
      <w:r w:rsidRPr="003674AA">
        <w:rPr>
          <w:rFonts w:cs="Arial"/>
          <w:szCs w:val="24"/>
        </w:rPr>
        <w:t xml:space="preserve">Majerová, PharmDr. </w:t>
      </w:r>
      <w:r w:rsidR="008152A7" w:rsidRPr="003674AA">
        <w:rPr>
          <w:rFonts w:cs="Arial"/>
          <w:szCs w:val="24"/>
        </w:rPr>
        <w:t xml:space="preserve">Robert </w:t>
      </w:r>
      <w:r w:rsidRPr="003674AA">
        <w:rPr>
          <w:rFonts w:cs="Arial"/>
          <w:szCs w:val="24"/>
        </w:rPr>
        <w:t xml:space="preserve">Šrejma, </w:t>
      </w:r>
      <w:r w:rsidR="008152A7" w:rsidRPr="003674AA">
        <w:rPr>
          <w:rFonts w:cs="Arial"/>
          <w:szCs w:val="24"/>
        </w:rPr>
        <w:t xml:space="preserve">Dan </w:t>
      </w:r>
      <w:r w:rsidR="0090153B" w:rsidRPr="003674AA">
        <w:rPr>
          <w:rFonts w:cs="Arial"/>
          <w:szCs w:val="24"/>
        </w:rPr>
        <w:t>Chromec.</w:t>
      </w:r>
      <w:r w:rsidR="00F53A60" w:rsidRPr="003674AA">
        <w:rPr>
          <w:rFonts w:cs="Arial"/>
          <w:szCs w:val="24"/>
        </w:rPr>
        <w:t xml:space="preserve"> </w:t>
      </w:r>
    </w:p>
    <w:p w:rsidR="0090153B" w:rsidRPr="003674AA" w:rsidRDefault="00BC1CB3" w:rsidP="0090153B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/>
          <w:bCs/>
          <w:szCs w:val="24"/>
        </w:rPr>
      </w:pPr>
      <w:r w:rsidRPr="003674AA">
        <w:rPr>
          <w:rFonts w:cs="Arial"/>
          <w:b/>
          <w:szCs w:val="24"/>
        </w:rPr>
        <w:t>Komise pro D</w:t>
      </w:r>
      <w:r w:rsidRPr="003674AA">
        <w:rPr>
          <w:rFonts w:cs="Arial"/>
          <w:b/>
          <w:bCs/>
          <w:szCs w:val="24"/>
        </w:rPr>
        <w:t xml:space="preserve">otační program na podporu zdraví a zdravého životního stylu </w:t>
      </w:r>
      <w:r w:rsidR="00547AAD" w:rsidRPr="003674AA">
        <w:rPr>
          <w:rFonts w:cs="Arial"/>
          <w:b/>
          <w:szCs w:val="24"/>
        </w:rPr>
        <w:t>na celé volební období</w:t>
      </w:r>
      <w:r w:rsidRPr="003674AA">
        <w:rPr>
          <w:rFonts w:cs="Arial"/>
          <w:b/>
          <w:bCs/>
          <w:szCs w:val="24"/>
        </w:rPr>
        <w:t>:</w:t>
      </w:r>
    </w:p>
    <w:p w:rsidR="0090153B" w:rsidRPr="003674AA" w:rsidRDefault="0090153B" w:rsidP="00F53A60">
      <w:pPr>
        <w:pStyle w:val="Znak2odsazen1text"/>
        <w:numPr>
          <w:ilvl w:val="0"/>
          <w:numId w:val="0"/>
        </w:numPr>
        <w:ind w:left="567"/>
        <w:rPr>
          <w:rFonts w:cs="Arial"/>
          <w:b/>
          <w:bCs/>
          <w:szCs w:val="24"/>
        </w:rPr>
      </w:pPr>
      <w:r w:rsidRPr="003674AA">
        <w:rPr>
          <w:rFonts w:cs="Arial"/>
          <w:szCs w:val="24"/>
        </w:rPr>
        <w:t xml:space="preserve">MUDr. </w:t>
      </w:r>
      <w:r w:rsidR="008152A7" w:rsidRPr="003674AA">
        <w:rPr>
          <w:rFonts w:cs="Arial"/>
          <w:szCs w:val="24"/>
        </w:rPr>
        <w:t xml:space="preserve">Marcela </w:t>
      </w:r>
      <w:r w:rsidRPr="003674AA">
        <w:rPr>
          <w:rFonts w:cs="Arial"/>
          <w:szCs w:val="24"/>
        </w:rPr>
        <w:t xml:space="preserve">Škvařilová, Ph.D., MUDr. </w:t>
      </w:r>
      <w:r w:rsidR="008152A7" w:rsidRPr="003674AA">
        <w:rPr>
          <w:rFonts w:cs="Arial"/>
          <w:szCs w:val="24"/>
        </w:rPr>
        <w:t xml:space="preserve">Irena </w:t>
      </w:r>
      <w:r w:rsidRPr="003674AA">
        <w:rPr>
          <w:rFonts w:cs="Arial"/>
          <w:szCs w:val="24"/>
        </w:rPr>
        <w:t xml:space="preserve">Pachtová, MUDr. </w:t>
      </w:r>
      <w:r w:rsidR="008152A7" w:rsidRPr="003674AA">
        <w:rPr>
          <w:rFonts w:cs="Arial"/>
          <w:szCs w:val="24"/>
        </w:rPr>
        <w:t xml:space="preserve">Radan </w:t>
      </w:r>
      <w:r w:rsidRPr="003674AA">
        <w:rPr>
          <w:rFonts w:cs="Arial"/>
          <w:szCs w:val="24"/>
        </w:rPr>
        <w:t xml:space="preserve">Volnohradský, MUDr. </w:t>
      </w:r>
      <w:r w:rsidR="008152A7" w:rsidRPr="003674AA">
        <w:rPr>
          <w:rFonts w:cs="Arial"/>
          <w:szCs w:val="24"/>
        </w:rPr>
        <w:t xml:space="preserve">Lumír </w:t>
      </w:r>
      <w:r w:rsidRPr="003674AA">
        <w:rPr>
          <w:rFonts w:cs="Arial"/>
          <w:szCs w:val="24"/>
        </w:rPr>
        <w:t>Kanto</w:t>
      </w:r>
      <w:r w:rsidR="00F53A60" w:rsidRPr="003674AA">
        <w:rPr>
          <w:rFonts w:cs="Arial"/>
          <w:szCs w:val="24"/>
        </w:rPr>
        <w:t>r</w:t>
      </w:r>
      <w:r w:rsidRPr="003674AA">
        <w:rPr>
          <w:rFonts w:cs="Arial"/>
          <w:szCs w:val="24"/>
        </w:rPr>
        <w:t xml:space="preserve">, Ph.D., Mgr. </w:t>
      </w:r>
      <w:r w:rsidR="008152A7" w:rsidRPr="003674AA">
        <w:rPr>
          <w:rFonts w:cs="Arial"/>
          <w:szCs w:val="24"/>
        </w:rPr>
        <w:t xml:space="preserve">Radka </w:t>
      </w:r>
      <w:r w:rsidR="0042740B" w:rsidRPr="003674AA">
        <w:rPr>
          <w:rFonts w:cs="Arial"/>
          <w:szCs w:val="24"/>
        </w:rPr>
        <w:t>Filipčíková, Ph.D., MBA, LL.M., MPA</w:t>
      </w:r>
    </w:p>
    <w:p w:rsidR="00BC1CB3" w:rsidRPr="003674AA" w:rsidRDefault="00BC1CB3" w:rsidP="009818E7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/>
          <w:bCs/>
          <w:szCs w:val="24"/>
        </w:rPr>
      </w:pPr>
      <w:r w:rsidRPr="003674AA">
        <w:rPr>
          <w:rFonts w:cs="Arial"/>
          <w:b/>
          <w:bCs/>
          <w:szCs w:val="24"/>
        </w:rPr>
        <w:t>Komise pro Dotační program pro vzdělávání</w:t>
      </w:r>
      <w:r w:rsidR="00C44349" w:rsidRPr="003674AA">
        <w:rPr>
          <w:rFonts w:cs="Arial"/>
          <w:b/>
          <w:bCs/>
          <w:szCs w:val="24"/>
        </w:rPr>
        <w:t xml:space="preserve"> ve zdravotnictví </w:t>
      </w:r>
      <w:r w:rsidR="00547AAD" w:rsidRPr="003674AA">
        <w:rPr>
          <w:rFonts w:cs="Arial"/>
          <w:b/>
          <w:szCs w:val="24"/>
        </w:rPr>
        <w:t>na celé volební období</w:t>
      </w:r>
      <w:r w:rsidR="0056434E" w:rsidRPr="003674AA">
        <w:rPr>
          <w:rFonts w:cs="Arial"/>
          <w:b/>
          <w:bCs/>
          <w:szCs w:val="24"/>
        </w:rPr>
        <w:t>:</w:t>
      </w:r>
    </w:p>
    <w:p w:rsidR="00BC1CB3" w:rsidRPr="003674AA" w:rsidRDefault="009818E7" w:rsidP="0056434E">
      <w:pPr>
        <w:pStyle w:val="Znak2odsazen1text"/>
        <w:numPr>
          <w:ilvl w:val="0"/>
          <w:numId w:val="0"/>
        </w:numPr>
        <w:ind w:left="567"/>
        <w:rPr>
          <w:rFonts w:cs="Arial"/>
          <w:bCs/>
          <w:szCs w:val="24"/>
        </w:rPr>
      </w:pPr>
      <w:r w:rsidRPr="003674AA">
        <w:rPr>
          <w:rFonts w:cs="Arial"/>
          <w:bCs/>
          <w:szCs w:val="24"/>
        </w:rPr>
        <w:t xml:space="preserve">MUDr. </w:t>
      </w:r>
      <w:r w:rsidR="008152A7" w:rsidRPr="003674AA">
        <w:rPr>
          <w:rFonts w:cs="Arial"/>
          <w:bCs/>
          <w:szCs w:val="24"/>
        </w:rPr>
        <w:t xml:space="preserve">Vítězslav </w:t>
      </w:r>
      <w:r w:rsidRPr="003674AA">
        <w:rPr>
          <w:rFonts w:cs="Arial"/>
          <w:bCs/>
          <w:szCs w:val="24"/>
        </w:rPr>
        <w:t xml:space="preserve">Vavroušek, MBA, MPH, MUDr. </w:t>
      </w:r>
      <w:r w:rsidR="008152A7" w:rsidRPr="003674AA">
        <w:rPr>
          <w:rFonts w:cs="Arial"/>
          <w:bCs/>
          <w:szCs w:val="24"/>
        </w:rPr>
        <w:t xml:space="preserve">Martin </w:t>
      </w:r>
      <w:r w:rsidRPr="003674AA">
        <w:rPr>
          <w:rFonts w:cs="Arial"/>
          <w:bCs/>
          <w:szCs w:val="24"/>
        </w:rPr>
        <w:t xml:space="preserve">Morong, </w:t>
      </w:r>
      <w:r w:rsidRPr="003674AA">
        <w:rPr>
          <w:rFonts w:cs="Arial"/>
          <w:szCs w:val="24"/>
        </w:rPr>
        <w:t xml:space="preserve">MUDr. </w:t>
      </w:r>
      <w:r w:rsidR="008152A7" w:rsidRPr="003674AA">
        <w:rPr>
          <w:rFonts w:cs="Arial"/>
          <w:szCs w:val="24"/>
        </w:rPr>
        <w:t xml:space="preserve">Radan </w:t>
      </w:r>
      <w:r w:rsidRPr="003674AA">
        <w:rPr>
          <w:rFonts w:cs="Arial"/>
          <w:szCs w:val="24"/>
        </w:rPr>
        <w:t xml:space="preserve">Volnohradský, Ing. </w:t>
      </w:r>
      <w:r w:rsidR="008152A7" w:rsidRPr="003674AA">
        <w:rPr>
          <w:rFonts w:cs="Arial"/>
          <w:szCs w:val="24"/>
        </w:rPr>
        <w:t xml:space="preserve">Lenka </w:t>
      </w:r>
      <w:r w:rsidRPr="003674AA">
        <w:rPr>
          <w:rFonts w:cs="Arial"/>
          <w:szCs w:val="24"/>
        </w:rPr>
        <w:t xml:space="preserve">Slováková, Mgr. </w:t>
      </w:r>
      <w:r w:rsidR="008152A7" w:rsidRPr="003674AA">
        <w:rPr>
          <w:rFonts w:cs="Arial"/>
          <w:szCs w:val="24"/>
        </w:rPr>
        <w:t>Kam</w:t>
      </w:r>
      <w:r w:rsidR="001B78CD" w:rsidRPr="003674AA">
        <w:rPr>
          <w:rFonts w:cs="Arial"/>
          <w:szCs w:val="24"/>
        </w:rPr>
        <w:t>i</w:t>
      </w:r>
      <w:r w:rsidR="008152A7" w:rsidRPr="003674AA">
        <w:rPr>
          <w:rFonts w:cs="Arial"/>
          <w:szCs w:val="24"/>
        </w:rPr>
        <w:t xml:space="preserve">la </w:t>
      </w:r>
      <w:r w:rsidRPr="003674AA">
        <w:rPr>
          <w:rFonts w:cs="Arial"/>
          <w:szCs w:val="24"/>
        </w:rPr>
        <w:t>Baláková</w:t>
      </w:r>
      <w:r w:rsidR="008152A7" w:rsidRPr="003674AA">
        <w:rPr>
          <w:rFonts w:cs="Arial"/>
          <w:szCs w:val="24"/>
        </w:rPr>
        <w:t>.</w:t>
      </w:r>
      <w:r w:rsidR="0056434E" w:rsidRPr="003674AA">
        <w:rPr>
          <w:rFonts w:cs="Arial"/>
          <w:szCs w:val="24"/>
        </w:rPr>
        <w:t xml:space="preserve"> </w:t>
      </w:r>
    </w:p>
    <w:p w:rsidR="00C44349" w:rsidRPr="003674AA" w:rsidRDefault="00C44349" w:rsidP="0056434E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/>
          <w:bCs/>
          <w:szCs w:val="24"/>
        </w:rPr>
      </w:pPr>
      <w:r w:rsidRPr="003674AA">
        <w:rPr>
          <w:rFonts w:cs="Arial"/>
          <w:b/>
          <w:bCs/>
          <w:szCs w:val="24"/>
        </w:rPr>
        <w:t xml:space="preserve">Komise pro Dotační program na podporu poskytovatel paliativní péče </w:t>
      </w:r>
      <w:r w:rsidR="00547AAD" w:rsidRPr="003674AA">
        <w:rPr>
          <w:rFonts w:cs="Arial"/>
          <w:b/>
          <w:szCs w:val="24"/>
        </w:rPr>
        <w:t>na celé volební období</w:t>
      </w:r>
      <w:r w:rsidR="0056434E" w:rsidRPr="003674AA">
        <w:rPr>
          <w:rFonts w:cs="Arial"/>
          <w:b/>
          <w:bCs/>
          <w:szCs w:val="24"/>
        </w:rPr>
        <w:t>:</w:t>
      </w:r>
    </w:p>
    <w:p w:rsidR="009818E7" w:rsidRPr="003674AA" w:rsidRDefault="009818E7" w:rsidP="009818E7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Cs/>
          <w:szCs w:val="24"/>
        </w:rPr>
      </w:pPr>
      <w:r w:rsidRPr="003674AA">
        <w:rPr>
          <w:rFonts w:cs="Arial"/>
          <w:bCs/>
          <w:szCs w:val="24"/>
        </w:rPr>
        <w:t xml:space="preserve">JUDr. </w:t>
      </w:r>
      <w:r w:rsidR="008152A7" w:rsidRPr="003674AA">
        <w:rPr>
          <w:rFonts w:cs="Arial"/>
          <w:bCs/>
          <w:szCs w:val="24"/>
        </w:rPr>
        <w:t xml:space="preserve">Vladimír </w:t>
      </w:r>
      <w:r w:rsidRPr="003674AA">
        <w:rPr>
          <w:rFonts w:cs="Arial"/>
          <w:bCs/>
          <w:szCs w:val="24"/>
        </w:rPr>
        <w:t xml:space="preserve">Lichnovský, </w:t>
      </w:r>
      <w:r w:rsidR="008152A7" w:rsidRPr="003674AA">
        <w:rPr>
          <w:rFonts w:cs="Arial"/>
          <w:bCs/>
          <w:szCs w:val="24"/>
        </w:rPr>
        <w:t xml:space="preserve">Blanka </w:t>
      </w:r>
      <w:r w:rsidRPr="003674AA">
        <w:rPr>
          <w:rFonts w:cs="Arial"/>
          <w:szCs w:val="24"/>
        </w:rPr>
        <w:t xml:space="preserve">Kolečkářová, MUDr. </w:t>
      </w:r>
      <w:r w:rsidR="008152A7" w:rsidRPr="003674AA">
        <w:rPr>
          <w:rFonts w:cs="Arial"/>
          <w:szCs w:val="24"/>
        </w:rPr>
        <w:t xml:space="preserve">Lumír </w:t>
      </w:r>
      <w:r w:rsidRPr="003674AA">
        <w:rPr>
          <w:rFonts w:cs="Arial"/>
          <w:szCs w:val="24"/>
        </w:rPr>
        <w:t>Kan</w:t>
      </w:r>
      <w:r w:rsidR="008152A7" w:rsidRPr="003674AA">
        <w:rPr>
          <w:rFonts w:cs="Arial"/>
          <w:szCs w:val="24"/>
        </w:rPr>
        <w:t>tor</w:t>
      </w:r>
      <w:r w:rsidRPr="003674AA">
        <w:rPr>
          <w:rFonts w:cs="Arial"/>
          <w:szCs w:val="24"/>
        </w:rPr>
        <w:t xml:space="preserve">, Ph.D., MUDr. </w:t>
      </w:r>
      <w:r w:rsidR="008152A7" w:rsidRPr="003674AA">
        <w:rPr>
          <w:rFonts w:cs="Arial"/>
          <w:szCs w:val="24"/>
        </w:rPr>
        <w:t xml:space="preserve">Irena </w:t>
      </w:r>
      <w:r w:rsidRPr="003674AA">
        <w:rPr>
          <w:rFonts w:cs="Arial"/>
          <w:szCs w:val="24"/>
        </w:rPr>
        <w:t xml:space="preserve">Pachtová, Mgr. </w:t>
      </w:r>
      <w:r w:rsidR="008152A7" w:rsidRPr="003674AA">
        <w:rPr>
          <w:rFonts w:cs="Arial"/>
          <w:szCs w:val="24"/>
        </w:rPr>
        <w:t xml:space="preserve">Rostislav </w:t>
      </w:r>
      <w:r w:rsidRPr="003674AA">
        <w:rPr>
          <w:rFonts w:cs="Arial"/>
          <w:szCs w:val="24"/>
        </w:rPr>
        <w:t xml:space="preserve">Hrdiborský, </w:t>
      </w:r>
      <w:r w:rsidR="008152A7" w:rsidRPr="003674AA">
        <w:rPr>
          <w:rFonts w:cs="Arial"/>
          <w:szCs w:val="24"/>
        </w:rPr>
        <w:t xml:space="preserve">Martin </w:t>
      </w:r>
      <w:r w:rsidRPr="003674AA">
        <w:rPr>
          <w:rFonts w:cs="Arial"/>
          <w:szCs w:val="24"/>
        </w:rPr>
        <w:t>Malášek</w:t>
      </w:r>
      <w:r w:rsidR="008152A7" w:rsidRPr="003674AA">
        <w:rPr>
          <w:rFonts w:cs="Arial"/>
          <w:szCs w:val="24"/>
        </w:rPr>
        <w:t>.</w:t>
      </w:r>
      <w:r w:rsidR="0056434E" w:rsidRPr="003674AA">
        <w:rPr>
          <w:rFonts w:cs="Arial"/>
          <w:szCs w:val="24"/>
        </w:rPr>
        <w:t xml:space="preserve"> </w:t>
      </w:r>
    </w:p>
    <w:p w:rsidR="009818E7" w:rsidRPr="003674AA" w:rsidRDefault="009818E7" w:rsidP="009818E7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/>
          <w:bCs/>
          <w:szCs w:val="24"/>
        </w:rPr>
      </w:pPr>
    </w:p>
    <w:p w:rsidR="00C44349" w:rsidRPr="003674AA" w:rsidRDefault="00C44349" w:rsidP="009818E7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/>
          <w:bCs/>
          <w:szCs w:val="24"/>
        </w:rPr>
      </w:pPr>
      <w:r w:rsidRPr="003674AA">
        <w:rPr>
          <w:rFonts w:cs="Arial"/>
          <w:b/>
          <w:bCs/>
          <w:szCs w:val="24"/>
        </w:rPr>
        <w:t xml:space="preserve">Komise pro Dotační program pro vzdělávání v paliativní péči </w:t>
      </w:r>
      <w:r w:rsidR="00547AAD" w:rsidRPr="003674AA">
        <w:rPr>
          <w:rFonts w:cs="Arial"/>
          <w:b/>
          <w:szCs w:val="24"/>
        </w:rPr>
        <w:t>na celé volební období:</w:t>
      </w:r>
    </w:p>
    <w:p w:rsidR="00C44349" w:rsidRPr="003674AA" w:rsidRDefault="009818E7" w:rsidP="00BC1CB3">
      <w:pPr>
        <w:pStyle w:val="Znak2odsazen1text"/>
        <w:numPr>
          <w:ilvl w:val="0"/>
          <w:numId w:val="0"/>
        </w:numPr>
        <w:ind w:left="567"/>
        <w:rPr>
          <w:rFonts w:cs="Arial"/>
          <w:bCs/>
          <w:szCs w:val="24"/>
        </w:rPr>
      </w:pPr>
      <w:r w:rsidRPr="003674AA">
        <w:rPr>
          <w:rFonts w:cs="Arial"/>
          <w:bCs/>
          <w:szCs w:val="24"/>
        </w:rPr>
        <w:t xml:space="preserve">Bc. </w:t>
      </w:r>
      <w:r w:rsidR="008152A7" w:rsidRPr="003674AA">
        <w:rPr>
          <w:rFonts w:cs="Arial"/>
          <w:bCs/>
          <w:szCs w:val="24"/>
        </w:rPr>
        <w:t xml:space="preserve">Drahomír </w:t>
      </w:r>
      <w:r w:rsidRPr="003674AA">
        <w:rPr>
          <w:rFonts w:cs="Arial"/>
          <w:bCs/>
          <w:szCs w:val="24"/>
        </w:rPr>
        <w:t xml:space="preserve">Sigmund, MBA, JUDr. </w:t>
      </w:r>
      <w:r w:rsidR="008152A7" w:rsidRPr="003674AA">
        <w:rPr>
          <w:rFonts w:cs="Arial"/>
          <w:bCs/>
          <w:szCs w:val="24"/>
        </w:rPr>
        <w:t xml:space="preserve">Vladimír </w:t>
      </w:r>
      <w:r w:rsidRPr="003674AA">
        <w:rPr>
          <w:rFonts w:cs="Arial"/>
          <w:bCs/>
          <w:szCs w:val="24"/>
        </w:rPr>
        <w:t xml:space="preserve">Lichnovský, </w:t>
      </w:r>
      <w:r w:rsidR="008152A7" w:rsidRPr="003674AA">
        <w:rPr>
          <w:rFonts w:cs="Arial"/>
          <w:bCs/>
          <w:szCs w:val="24"/>
        </w:rPr>
        <w:t xml:space="preserve">Blanka </w:t>
      </w:r>
      <w:r w:rsidRPr="003674AA">
        <w:rPr>
          <w:rFonts w:cs="Arial"/>
          <w:szCs w:val="24"/>
        </w:rPr>
        <w:t xml:space="preserve">Kolečkářová, MUDr. </w:t>
      </w:r>
      <w:r w:rsidR="008152A7" w:rsidRPr="003674AA">
        <w:rPr>
          <w:rFonts w:cs="Arial"/>
          <w:szCs w:val="24"/>
        </w:rPr>
        <w:t xml:space="preserve">Lumír </w:t>
      </w:r>
      <w:r w:rsidRPr="003674AA">
        <w:rPr>
          <w:rFonts w:cs="Arial"/>
          <w:szCs w:val="24"/>
        </w:rPr>
        <w:t>Kan</w:t>
      </w:r>
      <w:r w:rsidR="0078705F" w:rsidRPr="003674AA">
        <w:rPr>
          <w:rFonts w:cs="Arial"/>
          <w:szCs w:val="24"/>
        </w:rPr>
        <w:t>tor</w:t>
      </w:r>
      <w:r w:rsidRPr="003674AA">
        <w:rPr>
          <w:rFonts w:cs="Arial"/>
          <w:szCs w:val="24"/>
        </w:rPr>
        <w:t>, Ph.D.,</w:t>
      </w:r>
      <w:r w:rsidRPr="003674AA">
        <w:rPr>
          <w:rFonts w:cs="Arial"/>
          <w:bCs/>
          <w:szCs w:val="24"/>
        </w:rPr>
        <w:t xml:space="preserve"> MUDr. </w:t>
      </w:r>
      <w:r w:rsidR="008152A7" w:rsidRPr="003674AA">
        <w:rPr>
          <w:rFonts w:cs="Arial"/>
          <w:bCs/>
          <w:szCs w:val="24"/>
        </w:rPr>
        <w:t xml:space="preserve">Vítězslav </w:t>
      </w:r>
      <w:r w:rsidRPr="003674AA">
        <w:rPr>
          <w:rFonts w:cs="Arial"/>
          <w:bCs/>
          <w:szCs w:val="24"/>
        </w:rPr>
        <w:t>Vavroušek, MBA</w:t>
      </w:r>
      <w:r w:rsidR="008152A7" w:rsidRPr="003674AA">
        <w:rPr>
          <w:rFonts w:cs="Arial"/>
          <w:bCs/>
          <w:szCs w:val="24"/>
        </w:rPr>
        <w:t xml:space="preserve">. </w:t>
      </w:r>
    </w:p>
    <w:p w:rsidR="00894230" w:rsidRPr="003674AA" w:rsidRDefault="00BC1CB3" w:rsidP="00894230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/>
          <w:bCs/>
          <w:szCs w:val="24"/>
        </w:rPr>
      </w:pPr>
      <w:r w:rsidRPr="003674AA">
        <w:rPr>
          <w:rFonts w:cs="Arial"/>
          <w:b/>
          <w:bCs/>
          <w:szCs w:val="24"/>
        </w:rPr>
        <w:t>Komise pro individuální žádosti</w:t>
      </w:r>
      <w:r w:rsidR="00547AAD" w:rsidRPr="003674AA">
        <w:rPr>
          <w:rFonts w:cs="Arial"/>
          <w:b/>
          <w:bCs/>
          <w:szCs w:val="24"/>
        </w:rPr>
        <w:t xml:space="preserve"> </w:t>
      </w:r>
      <w:r w:rsidR="00547AAD" w:rsidRPr="003674AA">
        <w:rPr>
          <w:rFonts w:cs="Arial"/>
          <w:b/>
          <w:szCs w:val="24"/>
        </w:rPr>
        <w:t>na celé volební období:</w:t>
      </w:r>
    </w:p>
    <w:p w:rsidR="00BC1CB3" w:rsidRPr="003674AA" w:rsidRDefault="00894230" w:rsidP="00894230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Cs/>
          <w:szCs w:val="24"/>
        </w:rPr>
      </w:pPr>
      <w:r w:rsidRPr="003674AA">
        <w:rPr>
          <w:rFonts w:cs="Arial"/>
          <w:bCs/>
          <w:szCs w:val="24"/>
        </w:rPr>
        <w:t xml:space="preserve">MUDr. </w:t>
      </w:r>
      <w:r w:rsidR="008152A7" w:rsidRPr="003674AA">
        <w:rPr>
          <w:rFonts w:cs="Arial"/>
          <w:bCs/>
          <w:szCs w:val="24"/>
        </w:rPr>
        <w:t xml:space="preserve">Ivo </w:t>
      </w:r>
      <w:r w:rsidRPr="003674AA">
        <w:rPr>
          <w:rFonts w:cs="Arial"/>
          <w:bCs/>
          <w:szCs w:val="24"/>
        </w:rPr>
        <w:t xml:space="preserve">Mareš, MBA, Mgr. </w:t>
      </w:r>
      <w:r w:rsidR="008152A7" w:rsidRPr="003674AA">
        <w:rPr>
          <w:rFonts w:cs="Arial"/>
          <w:bCs/>
          <w:szCs w:val="24"/>
        </w:rPr>
        <w:t xml:space="preserve">Rostislav </w:t>
      </w:r>
      <w:r w:rsidRPr="003674AA">
        <w:rPr>
          <w:rFonts w:cs="Arial"/>
          <w:bCs/>
          <w:szCs w:val="24"/>
        </w:rPr>
        <w:t xml:space="preserve">Hrdiborský, </w:t>
      </w:r>
      <w:r w:rsidRPr="003674AA">
        <w:rPr>
          <w:rFonts w:cs="Arial"/>
          <w:szCs w:val="24"/>
        </w:rPr>
        <w:t xml:space="preserve">Mgr. </w:t>
      </w:r>
      <w:r w:rsidR="008152A7" w:rsidRPr="003674AA">
        <w:rPr>
          <w:rFonts w:cs="Arial"/>
          <w:szCs w:val="24"/>
        </w:rPr>
        <w:t xml:space="preserve">Kamila </w:t>
      </w:r>
      <w:r w:rsidRPr="003674AA">
        <w:rPr>
          <w:rFonts w:cs="Arial"/>
          <w:szCs w:val="24"/>
        </w:rPr>
        <w:t xml:space="preserve">Baláková, </w:t>
      </w:r>
      <w:r w:rsidRPr="003674AA">
        <w:rPr>
          <w:rFonts w:cs="Arial"/>
          <w:bCs/>
          <w:szCs w:val="24"/>
        </w:rPr>
        <w:t xml:space="preserve">Bc. </w:t>
      </w:r>
      <w:r w:rsidR="008152A7" w:rsidRPr="003674AA">
        <w:rPr>
          <w:rFonts w:cs="Arial"/>
          <w:bCs/>
          <w:szCs w:val="24"/>
        </w:rPr>
        <w:t xml:space="preserve">Drahomír </w:t>
      </w:r>
      <w:r w:rsidRPr="003674AA">
        <w:rPr>
          <w:rFonts w:cs="Arial"/>
          <w:bCs/>
          <w:szCs w:val="24"/>
        </w:rPr>
        <w:t xml:space="preserve">Sigmund, MBA, </w:t>
      </w:r>
      <w:r w:rsidRPr="003674AA">
        <w:rPr>
          <w:rFonts w:cs="Arial"/>
          <w:szCs w:val="24"/>
        </w:rPr>
        <w:t xml:space="preserve">PharmDr. </w:t>
      </w:r>
      <w:r w:rsidR="008152A7" w:rsidRPr="003674AA">
        <w:rPr>
          <w:rFonts w:cs="Arial"/>
          <w:szCs w:val="24"/>
        </w:rPr>
        <w:t xml:space="preserve">Robert </w:t>
      </w:r>
      <w:r w:rsidRPr="003674AA">
        <w:rPr>
          <w:rFonts w:cs="Arial"/>
          <w:szCs w:val="24"/>
        </w:rPr>
        <w:t>Šrejma</w:t>
      </w:r>
      <w:r w:rsidR="005A1E93" w:rsidRPr="003674AA">
        <w:rPr>
          <w:rFonts w:cs="Arial"/>
          <w:szCs w:val="24"/>
        </w:rPr>
        <w:t>,</w:t>
      </w:r>
      <w:r w:rsidR="005A1E93" w:rsidRPr="003674AA">
        <w:rPr>
          <w:rFonts w:cs="Arial"/>
          <w:bCs/>
          <w:szCs w:val="24"/>
        </w:rPr>
        <w:t xml:space="preserve"> JUDr. </w:t>
      </w:r>
      <w:r w:rsidR="008152A7" w:rsidRPr="003674AA">
        <w:rPr>
          <w:rFonts w:cs="Arial"/>
          <w:bCs/>
          <w:szCs w:val="24"/>
        </w:rPr>
        <w:t xml:space="preserve">Vladimír </w:t>
      </w:r>
      <w:r w:rsidR="005A1E93" w:rsidRPr="003674AA">
        <w:rPr>
          <w:rFonts w:cs="Arial"/>
          <w:bCs/>
          <w:szCs w:val="24"/>
        </w:rPr>
        <w:t>Lichnovský</w:t>
      </w:r>
      <w:r w:rsidR="008152A7" w:rsidRPr="003674AA">
        <w:rPr>
          <w:rFonts w:cs="Arial"/>
          <w:bCs/>
          <w:szCs w:val="24"/>
        </w:rPr>
        <w:t>.</w:t>
      </w:r>
    </w:p>
    <w:p w:rsidR="00894230" w:rsidRPr="003674AA" w:rsidRDefault="00894230" w:rsidP="00BC1CB3">
      <w:pPr>
        <w:pStyle w:val="slo1text"/>
        <w:numPr>
          <w:ilvl w:val="0"/>
          <w:numId w:val="0"/>
        </w:numPr>
        <w:ind w:left="567"/>
        <w:rPr>
          <w:rFonts w:cs="Arial"/>
          <w:szCs w:val="24"/>
        </w:rPr>
      </w:pPr>
    </w:p>
    <w:p w:rsidR="00BC1CB3" w:rsidRPr="003674AA" w:rsidRDefault="005C2D5B" w:rsidP="00BC1CB3">
      <w:pPr>
        <w:pStyle w:val="slo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 xml:space="preserve">Zdravotní výbor přijal usnesení, kterým vzal na vědomí informace o návrzích dotačních programů Olomouckého kraje ve zdravotnictví pro rok 2021 a schválil složení hodnotících komisí pro dotační programy Olomouckého kraje </w:t>
      </w:r>
      <w:r w:rsidR="00547AAD" w:rsidRPr="003674AA">
        <w:rPr>
          <w:rFonts w:cs="Arial"/>
          <w:szCs w:val="24"/>
        </w:rPr>
        <w:t>pro celé volební období</w:t>
      </w:r>
      <w:r w:rsidRPr="003674AA">
        <w:rPr>
          <w:rFonts w:cs="Arial"/>
          <w:szCs w:val="24"/>
        </w:rPr>
        <w:t xml:space="preserve"> na úseku zdravotnictví.</w:t>
      </w:r>
    </w:p>
    <w:p w:rsidR="0056434E" w:rsidRPr="003674AA" w:rsidRDefault="0056434E" w:rsidP="00BC1CB3">
      <w:pPr>
        <w:pStyle w:val="slo1text"/>
        <w:numPr>
          <w:ilvl w:val="0"/>
          <w:numId w:val="0"/>
        </w:numPr>
        <w:ind w:left="567"/>
        <w:rPr>
          <w:rFonts w:cs="Arial"/>
          <w:szCs w:val="24"/>
        </w:rPr>
      </w:pPr>
    </w:p>
    <w:p w:rsidR="00717820" w:rsidRPr="003674AA" w:rsidRDefault="00717820" w:rsidP="00717820">
      <w:pPr>
        <w:pStyle w:val="slo1text"/>
        <w:rPr>
          <w:rFonts w:cs="Arial"/>
          <w:b/>
          <w:szCs w:val="24"/>
        </w:rPr>
      </w:pPr>
      <w:r w:rsidRPr="003674AA">
        <w:rPr>
          <w:rFonts w:cs="Arial"/>
          <w:b/>
          <w:szCs w:val="24"/>
        </w:rPr>
        <w:t>Různé</w:t>
      </w:r>
    </w:p>
    <w:p w:rsidR="00A47CF3" w:rsidRPr="003674AA" w:rsidRDefault="005A1E93" w:rsidP="00A47CF3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 xml:space="preserve">Mgr. </w:t>
      </w:r>
      <w:r w:rsidR="00A47CF3" w:rsidRPr="003674AA">
        <w:rPr>
          <w:rFonts w:cs="Arial"/>
          <w:szCs w:val="24"/>
        </w:rPr>
        <w:t xml:space="preserve">Dalibor </w:t>
      </w:r>
      <w:r w:rsidRPr="003674AA">
        <w:rPr>
          <w:rFonts w:cs="Arial"/>
          <w:szCs w:val="24"/>
        </w:rPr>
        <w:t xml:space="preserve">Horák </w:t>
      </w:r>
      <w:r w:rsidR="00B950C7" w:rsidRPr="003674AA">
        <w:rPr>
          <w:rFonts w:cs="Arial"/>
          <w:szCs w:val="24"/>
        </w:rPr>
        <w:t>shrnul aktuální činnost orgánů krizového řízení</w:t>
      </w:r>
      <w:r w:rsidRPr="003674AA">
        <w:rPr>
          <w:rFonts w:cs="Arial"/>
          <w:szCs w:val="24"/>
        </w:rPr>
        <w:t>.</w:t>
      </w:r>
      <w:r w:rsidR="00A47CF3" w:rsidRPr="003674AA">
        <w:rPr>
          <w:rFonts w:cs="Arial"/>
          <w:szCs w:val="24"/>
        </w:rPr>
        <w:t xml:space="preserve"> </w:t>
      </w:r>
    </w:p>
    <w:p w:rsidR="00A47CF3" w:rsidRPr="003674AA" w:rsidRDefault="00D11079" w:rsidP="00A47CF3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>Kladně se vyjádřil ke stavu</w:t>
      </w:r>
      <w:r w:rsidR="00A47CF3" w:rsidRPr="003674AA">
        <w:rPr>
          <w:rFonts w:cs="Arial"/>
          <w:szCs w:val="24"/>
        </w:rPr>
        <w:t xml:space="preserve"> zdravotnictví v kraji </w:t>
      </w:r>
      <w:r w:rsidRPr="003674AA">
        <w:rPr>
          <w:rFonts w:cs="Arial"/>
          <w:szCs w:val="24"/>
        </w:rPr>
        <w:t>a k řešení problémů</w:t>
      </w:r>
      <w:r w:rsidR="001B78CD" w:rsidRPr="003674AA">
        <w:rPr>
          <w:rFonts w:cs="Arial"/>
          <w:szCs w:val="24"/>
        </w:rPr>
        <w:t xml:space="preserve"> </w:t>
      </w:r>
      <w:r w:rsidRPr="003674AA">
        <w:rPr>
          <w:rFonts w:cs="Arial"/>
          <w:szCs w:val="24"/>
        </w:rPr>
        <w:t>pandemie</w:t>
      </w:r>
      <w:r w:rsidR="00A47CF3" w:rsidRPr="003674AA">
        <w:rPr>
          <w:rFonts w:cs="Arial"/>
          <w:szCs w:val="24"/>
        </w:rPr>
        <w:t xml:space="preserve"> CO</w:t>
      </w:r>
      <w:r w:rsidR="00E95AB5" w:rsidRPr="003674AA">
        <w:rPr>
          <w:rFonts w:cs="Arial"/>
          <w:szCs w:val="24"/>
        </w:rPr>
        <w:t>VID – 19</w:t>
      </w:r>
      <w:r w:rsidRPr="003674AA">
        <w:rPr>
          <w:rFonts w:cs="Arial"/>
          <w:szCs w:val="24"/>
        </w:rPr>
        <w:t xml:space="preserve"> v rámci kraje</w:t>
      </w:r>
      <w:r w:rsidR="00E95AB5" w:rsidRPr="003674AA">
        <w:rPr>
          <w:rFonts w:cs="Arial"/>
          <w:szCs w:val="24"/>
        </w:rPr>
        <w:t xml:space="preserve">. </w:t>
      </w:r>
      <w:r w:rsidR="00A47CF3" w:rsidRPr="003674AA">
        <w:rPr>
          <w:rFonts w:cs="Arial"/>
          <w:szCs w:val="24"/>
        </w:rPr>
        <w:t xml:space="preserve">Nemocnice </w:t>
      </w:r>
      <w:r w:rsidRPr="003674AA">
        <w:rPr>
          <w:rFonts w:cs="Arial"/>
          <w:szCs w:val="24"/>
        </w:rPr>
        <w:t xml:space="preserve">na území </w:t>
      </w:r>
      <w:r w:rsidR="00A47CF3" w:rsidRPr="003674AA">
        <w:rPr>
          <w:rFonts w:cs="Arial"/>
          <w:szCs w:val="24"/>
        </w:rPr>
        <w:t xml:space="preserve">Olomouckého kraje v rámci pandemie pomáhají </w:t>
      </w:r>
      <w:r w:rsidRPr="003674AA">
        <w:rPr>
          <w:rFonts w:cs="Arial"/>
          <w:szCs w:val="24"/>
        </w:rPr>
        <w:t xml:space="preserve">v rámci své lůžkové kapacity </w:t>
      </w:r>
      <w:r w:rsidR="00A47CF3" w:rsidRPr="003674AA">
        <w:rPr>
          <w:rFonts w:cs="Arial"/>
          <w:szCs w:val="24"/>
        </w:rPr>
        <w:t>i jiným nemocnicím v</w:t>
      </w:r>
      <w:r w:rsidR="00CD39F5" w:rsidRPr="003674AA">
        <w:rPr>
          <w:rFonts w:cs="Arial"/>
          <w:szCs w:val="24"/>
        </w:rPr>
        <w:t> některých dalších krají dle potřeby.</w:t>
      </w:r>
    </w:p>
    <w:p w:rsidR="005A1E93" w:rsidRPr="003674AA" w:rsidRDefault="00E95AB5" w:rsidP="00D11079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>N</w:t>
      </w:r>
      <w:r w:rsidR="005A1E93" w:rsidRPr="003674AA">
        <w:rPr>
          <w:rFonts w:cs="Arial"/>
          <w:szCs w:val="24"/>
        </w:rPr>
        <w:t>emocnice Olomouckého kr</w:t>
      </w:r>
      <w:r w:rsidRPr="003674AA">
        <w:rPr>
          <w:rFonts w:cs="Arial"/>
          <w:szCs w:val="24"/>
        </w:rPr>
        <w:t>aj</w:t>
      </w:r>
      <w:r w:rsidR="00D11079" w:rsidRPr="003674AA">
        <w:rPr>
          <w:rFonts w:cs="Arial"/>
          <w:szCs w:val="24"/>
        </w:rPr>
        <w:t xml:space="preserve">e zvládají </w:t>
      </w:r>
      <w:r w:rsidR="005A1E93" w:rsidRPr="003674AA">
        <w:rPr>
          <w:rFonts w:cs="Arial"/>
          <w:szCs w:val="24"/>
        </w:rPr>
        <w:t xml:space="preserve">péči </w:t>
      </w:r>
      <w:r w:rsidRPr="003674AA">
        <w:rPr>
          <w:rFonts w:cs="Arial"/>
          <w:szCs w:val="24"/>
        </w:rPr>
        <w:t xml:space="preserve">o pacienty </w:t>
      </w:r>
      <w:r w:rsidR="005A1E93" w:rsidRPr="003674AA">
        <w:rPr>
          <w:rFonts w:cs="Arial"/>
          <w:szCs w:val="24"/>
        </w:rPr>
        <w:t>v době pande</w:t>
      </w:r>
      <w:r w:rsidRPr="003674AA">
        <w:rPr>
          <w:rFonts w:cs="Arial"/>
          <w:szCs w:val="24"/>
        </w:rPr>
        <w:t>mie</w:t>
      </w:r>
      <w:r w:rsidR="00D11079" w:rsidRPr="003674AA">
        <w:rPr>
          <w:rFonts w:cs="Arial"/>
          <w:szCs w:val="24"/>
        </w:rPr>
        <w:t xml:space="preserve"> včetně </w:t>
      </w:r>
      <w:r w:rsidR="00CD39F5" w:rsidRPr="003674AA">
        <w:rPr>
          <w:rFonts w:cs="Arial"/>
          <w:szCs w:val="24"/>
        </w:rPr>
        <w:lastRenderedPageBreak/>
        <w:t xml:space="preserve">zajištění </w:t>
      </w:r>
      <w:r w:rsidR="00D11079" w:rsidRPr="003674AA">
        <w:rPr>
          <w:rFonts w:cs="Arial"/>
          <w:szCs w:val="24"/>
        </w:rPr>
        <w:t>dostatečné lůžkové kapacity</w:t>
      </w:r>
      <w:r w:rsidRPr="003674AA">
        <w:rPr>
          <w:rFonts w:cs="Arial"/>
          <w:szCs w:val="24"/>
        </w:rPr>
        <w:t xml:space="preserve">. </w:t>
      </w:r>
      <w:r w:rsidR="00D11079" w:rsidRPr="003674AA">
        <w:rPr>
          <w:rFonts w:cs="Arial"/>
          <w:szCs w:val="24"/>
        </w:rPr>
        <w:t>Doposud na území kraje nenastala</w:t>
      </w:r>
      <w:r w:rsidR="0056434E" w:rsidRPr="003674AA">
        <w:rPr>
          <w:rFonts w:cs="Arial"/>
          <w:szCs w:val="24"/>
        </w:rPr>
        <w:t xml:space="preserve"> </w:t>
      </w:r>
      <w:r w:rsidRPr="003674AA">
        <w:rPr>
          <w:rFonts w:cs="Arial"/>
          <w:szCs w:val="24"/>
        </w:rPr>
        <w:t>situace</w:t>
      </w:r>
      <w:r w:rsidR="0056434E" w:rsidRPr="003674AA">
        <w:rPr>
          <w:rFonts w:cs="Arial"/>
          <w:szCs w:val="24"/>
        </w:rPr>
        <w:t xml:space="preserve">, že by </w:t>
      </w:r>
      <w:r w:rsidR="00D11079" w:rsidRPr="003674AA">
        <w:rPr>
          <w:rFonts w:cs="Arial"/>
          <w:szCs w:val="24"/>
        </w:rPr>
        <w:t>nebylo možné zajistit</w:t>
      </w:r>
      <w:r w:rsidR="0056434E" w:rsidRPr="003674AA">
        <w:rPr>
          <w:rFonts w:cs="Arial"/>
          <w:szCs w:val="24"/>
        </w:rPr>
        <w:t xml:space="preserve"> </w:t>
      </w:r>
      <w:r w:rsidRPr="003674AA">
        <w:rPr>
          <w:rFonts w:cs="Arial"/>
          <w:szCs w:val="24"/>
        </w:rPr>
        <w:t>zdravotní péč</w:t>
      </w:r>
      <w:r w:rsidR="00D11079" w:rsidRPr="003674AA">
        <w:rPr>
          <w:rFonts w:cs="Arial"/>
          <w:szCs w:val="24"/>
        </w:rPr>
        <w:t>i</w:t>
      </w:r>
      <w:r w:rsidRPr="003674AA">
        <w:rPr>
          <w:rFonts w:cs="Arial"/>
          <w:szCs w:val="24"/>
        </w:rPr>
        <w:t xml:space="preserve"> pro pacienty. </w:t>
      </w:r>
      <w:r w:rsidR="00D11079" w:rsidRPr="003674AA">
        <w:rPr>
          <w:rFonts w:cs="Arial"/>
          <w:szCs w:val="24"/>
        </w:rPr>
        <w:t xml:space="preserve">Bohužel je v současné době pokles počtu </w:t>
      </w:r>
      <w:r w:rsidRPr="003674AA">
        <w:rPr>
          <w:rFonts w:cs="Arial"/>
          <w:szCs w:val="24"/>
        </w:rPr>
        <w:t xml:space="preserve">pacietnů s COVID – 19 </w:t>
      </w:r>
      <w:r w:rsidR="00D11079" w:rsidRPr="003674AA">
        <w:rPr>
          <w:rFonts w:cs="Arial"/>
          <w:szCs w:val="24"/>
        </w:rPr>
        <w:t>velmi pomalý</w:t>
      </w:r>
      <w:r w:rsidRPr="003674AA">
        <w:rPr>
          <w:rFonts w:cs="Arial"/>
          <w:szCs w:val="24"/>
        </w:rPr>
        <w:t>.</w:t>
      </w:r>
    </w:p>
    <w:p w:rsidR="005A3D8A" w:rsidRPr="003674AA" w:rsidRDefault="00B950C7" w:rsidP="005A3D8A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>Současná kapacita</w:t>
      </w:r>
      <w:r w:rsidR="00E95AB5" w:rsidRPr="003674AA">
        <w:rPr>
          <w:rFonts w:cs="Arial"/>
          <w:szCs w:val="24"/>
        </w:rPr>
        <w:t xml:space="preserve"> očkování je </w:t>
      </w:r>
      <w:r w:rsidRPr="003674AA">
        <w:rPr>
          <w:rFonts w:cs="Arial"/>
          <w:szCs w:val="24"/>
        </w:rPr>
        <w:t xml:space="preserve">na osmi očkovacích místech v kraji </w:t>
      </w:r>
      <w:r w:rsidR="00E95AB5" w:rsidRPr="003674AA">
        <w:rPr>
          <w:rFonts w:cs="Arial"/>
          <w:szCs w:val="24"/>
        </w:rPr>
        <w:t>3 000 osob denně</w:t>
      </w:r>
      <w:r w:rsidRPr="003674AA">
        <w:rPr>
          <w:rFonts w:cs="Arial"/>
          <w:szCs w:val="24"/>
        </w:rPr>
        <w:t>. Tato kapacita je v současnosti využita na přibližně 20 %.  V případě navýšení dodávek</w:t>
      </w:r>
      <w:r w:rsidR="00E95AB5" w:rsidRPr="003674AA">
        <w:rPr>
          <w:rFonts w:cs="Arial"/>
          <w:szCs w:val="24"/>
        </w:rPr>
        <w:t xml:space="preserve"> vakcíny je </w:t>
      </w:r>
      <w:r w:rsidRPr="003674AA">
        <w:rPr>
          <w:rFonts w:cs="Arial"/>
          <w:szCs w:val="24"/>
        </w:rPr>
        <w:t>možné tuto aktuální kapacitu dále navýšit.</w:t>
      </w:r>
      <w:r w:rsidR="00E95AB5" w:rsidRPr="003674AA">
        <w:rPr>
          <w:rFonts w:cs="Arial"/>
          <w:szCs w:val="24"/>
        </w:rPr>
        <w:t xml:space="preserve"> </w:t>
      </w:r>
      <w:r w:rsidRPr="003674AA">
        <w:rPr>
          <w:rFonts w:cs="Arial"/>
          <w:szCs w:val="24"/>
        </w:rPr>
        <w:t>Další výrazné navýšení kapacity představuje potenciální</w:t>
      </w:r>
      <w:r w:rsidR="00E95AB5" w:rsidRPr="003674AA">
        <w:rPr>
          <w:rFonts w:cs="Arial"/>
          <w:szCs w:val="24"/>
        </w:rPr>
        <w:t xml:space="preserve"> zapojení praktických lékařů do</w:t>
      </w:r>
      <w:r w:rsidRPr="003674AA">
        <w:rPr>
          <w:rFonts w:cs="Arial"/>
          <w:szCs w:val="24"/>
        </w:rPr>
        <w:t xml:space="preserve"> procesu vakcinace. Mimoto se kraj dále připravuje</w:t>
      </w:r>
      <w:r w:rsidR="00E95AB5" w:rsidRPr="003674AA">
        <w:rPr>
          <w:rFonts w:cs="Arial"/>
          <w:szCs w:val="24"/>
        </w:rPr>
        <w:t xml:space="preserve"> na otevření očkovacích </w:t>
      </w:r>
      <w:r w:rsidRPr="003674AA">
        <w:rPr>
          <w:rFonts w:cs="Arial"/>
          <w:szCs w:val="24"/>
        </w:rPr>
        <w:t>míst</w:t>
      </w:r>
      <w:r w:rsidR="00E95AB5" w:rsidRPr="003674AA">
        <w:rPr>
          <w:rFonts w:cs="Arial"/>
          <w:szCs w:val="24"/>
        </w:rPr>
        <w:t xml:space="preserve"> v obcích s rozšířenou působností. </w:t>
      </w:r>
      <w:r w:rsidRPr="003674AA">
        <w:rPr>
          <w:rFonts w:cs="Arial"/>
          <w:szCs w:val="24"/>
        </w:rPr>
        <w:t>Všechny tyto plány jsou podmíněny navýšením dodávek vakcíny.</w:t>
      </w:r>
    </w:p>
    <w:p w:rsidR="002370C4" w:rsidRPr="001A09A9" w:rsidRDefault="005A3D8A" w:rsidP="005A3D8A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 xml:space="preserve">MUDr. Martin </w:t>
      </w:r>
      <w:r w:rsidR="002370C4" w:rsidRPr="001A09A9">
        <w:rPr>
          <w:rFonts w:cs="Arial"/>
          <w:szCs w:val="24"/>
        </w:rPr>
        <w:t>Morong vznesl dotaz</w:t>
      </w:r>
      <w:r w:rsidR="0066385D">
        <w:rPr>
          <w:rFonts w:cs="Arial"/>
          <w:szCs w:val="24"/>
        </w:rPr>
        <w:t>,</w:t>
      </w:r>
      <w:r w:rsidR="002370C4" w:rsidRPr="001A09A9">
        <w:rPr>
          <w:rFonts w:cs="Arial"/>
          <w:szCs w:val="24"/>
        </w:rPr>
        <w:t xml:space="preserve"> jak je zajištěno očkování ambulantních specialistů</w:t>
      </w:r>
      <w:r w:rsidR="00E95AB5" w:rsidRPr="001A09A9">
        <w:rPr>
          <w:rFonts w:cs="Arial"/>
          <w:szCs w:val="24"/>
        </w:rPr>
        <w:t>, zda je na</w:t>
      </w:r>
      <w:r w:rsidRPr="001A09A9">
        <w:rPr>
          <w:rFonts w:cs="Arial"/>
          <w:szCs w:val="24"/>
        </w:rPr>
        <w:t xml:space="preserve"> ně</w:t>
      </w:r>
      <w:r w:rsidR="00E95AB5" w:rsidRPr="001A09A9">
        <w:rPr>
          <w:rFonts w:cs="Arial"/>
          <w:szCs w:val="24"/>
        </w:rPr>
        <w:t xml:space="preserve"> myšleno</w:t>
      </w:r>
      <w:r w:rsidR="002370C4" w:rsidRPr="001A09A9">
        <w:rPr>
          <w:rFonts w:cs="Arial"/>
          <w:szCs w:val="24"/>
        </w:rPr>
        <w:t>.</w:t>
      </w:r>
    </w:p>
    <w:p w:rsidR="005A3D8A" w:rsidRPr="003674AA" w:rsidRDefault="00E95AB5" w:rsidP="004B4A24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3674AA">
        <w:rPr>
          <w:rFonts w:cs="Arial"/>
          <w:szCs w:val="24"/>
        </w:rPr>
        <w:t xml:space="preserve">Mgr. Dalibor </w:t>
      </w:r>
      <w:r w:rsidR="002370C4" w:rsidRPr="003674AA">
        <w:rPr>
          <w:rFonts w:cs="Arial"/>
          <w:szCs w:val="24"/>
        </w:rPr>
        <w:t xml:space="preserve">Horák </w:t>
      </w:r>
      <w:r w:rsidR="00B950C7" w:rsidRPr="003674AA">
        <w:rPr>
          <w:rFonts w:cs="Arial"/>
          <w:szCs w:val="24"/>
        </w:rPr>
        <w:t>v odpovědi uvedl</w:t>
      </w:r>
      <w:r w:rsidR="0066385D" w:rsidRPr="003674AA">
        <w:rPr>
          <w:rFonts w:cs="Arial"/>
          <w:szCs w:val="24"/>
        </w:rPr>
        <w:t>, že a</w:t>
      </w:r>
      <w:r w:rsidR="00B950C7" w:rsidRPr="003674AA">
        <w:rPr>
          <w:rFonts w:cs="Arial"/>
          <w:szCs w:val="24"/>
        </w:rPr>
        <w:t>mbulantní specialisté, lékaři a další zdravotnický personál lázní</w:t>
      </w:r>
      <w:r w:rsidR="005A3D8A" w:rsidRPr="003674AA">
        <w:rPr>
          <w:rFonts w:cs="Arial"/>
          <w:szCs w:val="24"/>
        </w:rPr>
        <w:t xml:space="preserve"> </w:t>
      </w:r>
      <w:r w:rsidR="00B950C7" w:rsidRPr="003674AA">
        <w:rPr>
          <w:rFonts w:cs="Arial"/>
          <w:szCs w:val="24"/>
        </w:rPr>
        <w:t>se v současnosti mohou registrovat k vakcinaci prostřednictím centrálního registračního systému, stejně jako občané věkové skupiny 80+.</w:t>
      </w:r>
    </w:p>
    <w:p w:rsidR="004B4A24" w:rsidRPr="001A09A9" w:rsidRDefault="00717820" w:rsidP="005A3D8A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Členům výboru byl zaslán e</w:t>
      </w:r>
      <w:r w:rsidR="005A3D8A" w:rsidRPr="001A09A9">
        <w:rPr>
          <w:rFonts w:cs="Arial"/>
          <w:szCs w:val="24"/>
        </w:rPr>
        <w:t>-</w:t>
      </w:r>
      <w:r w:rsidRPr="001A09A9">
        <w:rPr>
          <w:rFonts w:cs="Arial"/>
          <w:szCs w:val="24"/>
        </w:rPr>
        <w:t>mailem te</w:t>
      </w:r>
      <w:r w:rsidR="0066385D">
        <w:rPr>
          <w:rFonts w:cs="Arial"/>
          <w:szCs w:val="24"/>
        </w:rPr>
        <w:t xml:space="preserve">xt jednacího řádu. Členové </w:t>
      </w:r>
      <w:r w:rsidRPr="001A09A9">
        <w:rPr>
          <w:rFonts w:cs="Arial"/>
          <w:szCs w:val="24"/>
        </w:rPr>
        <w:t>zdravotního výboru</w:t>
      </w:r>
      <w:r w:rsidR="0066385D">
        <w:rPr>
          <w:rFonts w:cs="Arial"/>
          <w:szCs w:val="24"/>
        </w:rPr>
        <w:t xml:space="preserve"> jsou žádáni</w:t>
      </w:r>
      <w:r w:rsidRPr="001A09A9">
        <w:rPr>
          <w:rFonts w:cs="Arial"/>
          <w:szCs w:val="24"/>
        </w:rPr>
        <w:t xml:space="preserve">, aby svou </w:t>
      </w:r>
      <w:r w:rsidRPr="001A09A9">
        <w:rPr>
          <w:rFonts w:cs="Arial"/>
          <w:i/>
          <w:szCs w:val="24"/>
        </w:rPr>
        <w:t>nepřítomnost předem omlouvali</w:t>
      </w:r>
      <w:r w:rsidRPr="001A09A9">
        <w:rPr>
          <w:rFonts w:cs="Arial"/>
          <w:szCs w:val="24"/>
        </w:rPr>
        <w:t xml:space="preserve"> tajemníkovi, který předá omluvy předsedovi výboru. </w:t>
      </w:r>
    </w:p>
    <w:p w:rsidR="006D67F6" w:rsidRPr="001A09A9" w:rsidRDefault="006D67F6" w:rsidP="004B4A24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Po</w:t>
      </w:r>
      <w:r w:rsidR="00367FF5" w:rsidRPr="001A09A9">
        <w:rPr>
          <w:rFonts w:cs="Arial"/>
          <w:szCs w:val="24"/>
        </w:rPr>
        <w:t xml:space="preserve"> d</w:t>
      </w:r>
      <w:r w:rsidRPr="001A09A9">
        <w:rPr>
          <w:rFonts w:cs="Arial"/>
          <w:szCs w:val="24"/>
        </w:rPr>
        <w:t>is</w:t>
      </w:r>
      <w:r w:rsidR="00367FF5" w:rsidRPr="001A09A9">
        <w:rPr>
          <w:rFonts w:cs="Arial"/>
          <w:szCs w:val="24"/>
        </w:rPr>
        <w:t xml:space="preserve">kusi se nejvíce členů zdravotního výboru přiklonilo k termínu zasedání výboru vždy ve </w:t>
      </w:r>
      <w:r w:rsidR="004B4A24" w:rsidRPr="001A09A9">
        <w:rPr>
          <w:rFonts w:cs="Arial"/>
          <w:szCs w:val="24"/>
        </w:rPr>
        <w:t>středu.</w:t>
      </w:r>
      <w:r w:rsidR="00367FF5" w:rsidRPr="001A09A9">
        <w:rPr>
          <w:rFonts w:cs="Arial"/>
          <w:szCs w:val="24"/>
        </w:rPr>
        <w:t xml:space="preserve"> Příští zasedání bude </w:t>
      </w:r>
      <w:r w:rsidR="004B4A24" w:rsidRPr="001A09A9">
        <w:rPr>
          <w:rFonts w:cs="Arial"/>
          <w:szCs w:val="24"/>
        </w:rPr>
        <w:t>26. 5. 2021 ve 14:30 hod.</w:t>
      </w:r>
      <w:r w:rsidR="00367FF5" w:rsidRPr="001A09A9">
        <w:rPr>
          <w:rFonts w:cs="Arial"/>
          <w:szCs w:val="24"/>
        </w:rPr>
        <w:t xml:space="preserve"> </w:t>
      </w:r>
    </w:p>
    <w:p w:rsidR="00276274" w:rsidRPr="001A09A9" w:rsidRDefault="00947B42" w:rsidP="00276274">
      <w:pPr>
        <w:pStyle w:val="Znak2odsazen1text"/>
        <w:numPr>
          <w:ilvl w:val="0"/>
          <w:numId w:val="0"/>
        </w:numPr>
        <w:spacing w:after="60"/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 xml:space="preserve">Dále </w:t>
      </w:r>
      <w:r w:rsidR="0066385D">
        <w:rPr>
          <w:rFonts w:cs="Arial"/>
          <w:szCs w:val="24"/>
        </w:rPr>
        <w:t xml:space="preserve">byli </w:t>
      </w:r>
      <w:r w:rsidR="005A3D8A" w:rsidRPr="001A09A9">
        <w:rPr>
          <w:rFonts w:cs="Arial"/>
          <w:szCs w:val="24"/>
        </w:rPr>
        <w:t>člen</w:t>
      </w:r>
      <w:r w:rsidR="0066385D">
        <w:rPr>
          <w:rFonts w:cs="Arial"/>
          <w:szCs w:val="24"/>
        </w:rPr>
        <w:t xml:space="preserve">ové </w:t>
      </w:r>
      <w:r w:rsidRPr="001A09A9">
        <w:rPr>
          <w:rFonts w:cs="Arial"/>
          <w:szCs w:val="24"/>
        </w:rPr>
        <w:t>výboru</w:t>
      </w:r>
      <w:r w:rsidR="00276274" w:rsidRPr="001A09A9">
        <w:rPr>
          <w:rFonts w:cs="Arial"/>
          <w:szCs w:val="24"/>
        </w:rPr>
        <w:t xml:space="preserve"> inform</w:t>
      </w:r>
      <w:r w:rsidR="0066385D">
        <w:rPr>
          <w:rFonts w:cs="Arial"/>
          <w:szCs w:val="24"/>
        </w:rPr>
        <w:t xml:space="preserve">ování </w:t>
      </w:r>
      <w:r w:rsidR="00276274" w:rsidRPr="001A09A9">
        <w:rPr>
          <w:rFonts w:cs="Arial"/>
          <w:szCs w:val="24"/>
        </w:rPr>
        <w:t>o těchto technických záležitostech:</w:t>
      </w:r>
    </w:p>
    <w:p w:rsidR="00276274" w:rsidRPr="001A09A9" w:rsidRDefault="00276274" w:rsidP="00276274">
      <w:pPr>
        <w:pStyle w:val="Znak2odsazen1text"/>
        <w:numPr>
          <w:ilvl w:val="0"/>
          <w:numId w:val="0"/>
        </w:numPr>
        <w:spacing w:after="60"/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Při vstupu do budovy krajského úřadu je třeba se hlásit na recepci.</w:t>
      </w:r>
    </w:p>
    <w:p w:rsidR="00276274" w:rsidRPr="001A09A9" w:rsidRDefault="00276274" w:rsidP="00276274">
      <w:pPr>
        <w:pStyle w:val="Znak2odsazen1text"/>
        <w:numPr>
          <w:ilvl w:val="0"/>
          <w:numId w:val="0"/>
        </w:numPr>
        <w:spacing w:after="60"/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Parkování v den jednání je možné na veřejných parkovištích, parkovné lze uplatnit v rámci cestovních náhrad (parkování na parkovišti krajského úřadu není možné kvůli jeho omezené ploše).</w:t>
      </w:r>
    </w:p>
    <w:p w:rsidR="00276274" w:rsidRPr="001A09A9" w:rsidRDefault="00276274" w:rsidP="00276274">
      <w:pPr>
        <w:pStyle w:val="Znak2odsazen1text"/>
        <w:numPr>
          <w:ilvl w:val="0"/>
          <w:numId w:val="0"/>
        </w:numPr>
        <w:spacing w:after="60"/>
        <w:ind w:left="567"/>
        <w:rPr>
          <w:rFonts w:cs="Arial"/>
          <w:szCs w:val="24"/>
        </w:rPr>
      </w:pPr>
      <w:r w:rsidRPr="001A09A9">
        <w:rPr>
          <w:rFonts w:cs="Arial"/>
          <w:szCs w:val="24"/>
        </w:rPr>
        <w:t>Pokud budou členové výboru účtovat cestovné, je pro cestovní náhrady při jízdě autem nutno předložit kopii smlouvy o havarij</w:t>
      </w:r>
      <w:r w:rsidR="0066385D">
        <w:rPr>
          <w:rFonts w:cs="Arial"/>
          <w:szCs w:val="24"/>
        </w:rPr>
        <w:t>ním pojištění a kopii dokladu o </w:t>
      </w:r>
      <w:r w:rsidRPr="001A09A9">
        <w:rPr>
          <w:rFonts w:cs="Arial"/>
          <w:szCs w:val="24"/>
        </w:rPr>
        <w:t xml:space="preserve">zaplacení pojistného, dále kopii velkého technického průkazu a kopii povinného pojištění (tzv. „zelené karty“) a pro cestovní náhrady při jízdě vlakem a </w:t>
      </w:r>
      <w:r w:rsidR="0066385D">
        <w:rPr>
          <w:rFonts w:cs="Arial"/>
          <w:szCs w:val="24"/>
        </w:rPr>
        <w:t>auto</w:t>
      </w:r>
      <w:r w:rsidRPr="001A09A9">
        <w:rPr>
          <w:rFonts w:cs="Arial"/>
          <w:szCs w:val="24"/>
        </w:rPr>
        <w:t>busem bude nutno předložit jízdenky.</w:t>
      </w:r>
    </w:p>
    <w:p w:rsidR="00276274" w:rsidRPr="001A09A9" w:rsidRDefault="00276274" w:rsidP="00805BF5">
      <w:pPr>
        <w:pStyle w:val="Znak2odsazen1text"/>
        <w:numPr>
          <w:ilvl w:val="0"/>
          <w:numId w:val="0"/>
        </w:numPr>
        <w:ind w:left="567"/>
        <w:rPr>
          <w:rFonts w:cs="Arial"/>
          <w:szCs w:val="24"/>
        </w:rPr>
      </w:pPr>
    </w:p>
    <w:p w:rsidR="00975D37" w:rsidRPr="001A09A9" w:rsidRDefault="00975D37" w:rsidP="00805BF5">
      <w:pPr>
        <w:pStyle w:val="Mstoadatumvlevo"/>
        <w:spacing w:before="240" w:after="240"/>
        <w:rPr>
          <w:rFonts w:cs="Arial"/>
          <w:szCs w:val="24"/>
        </w:rPr>
      </w:pPr>
      <w:r w:rsidRPr="001A09A9">
        <w:rPr>
          <w:rFonts w:cs="Arial"/>
          <w:szCs w:val="24"/>
        </w:rPr>
        <w:t xml:space="preserve">V Olomouci dne </w:t>
      </w:r>
      <w:r w:rsidR="004F75BC">
        <w:rPr>
          <w:rFonts w:cs="Arial"/>
          <w:szCs w:val="24"/>
        </w:rPr>
        <w:t>1</w:t>
      </w:r>
      <w:r w:rsidR="00F3532E">
        <w:rPr>
          <w:rFonts w:cs="Arial"/>
          <w:szCs w:val="24"/>
        </w:rPr>
        <w:t>6</w:t>
      </w:r>
      <w:r w:rsidR="0066385D">
        <w:rPr>
          <w:rFonts w:cs="Arial"/>
          <w:szCs w:val="24"/>
        </w:rPr>
        <w:t>. 2. 2021</w:t>
      </w:r>
    </w:p>
    <w:p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:rsidR="0066385D" w:rsidRPr="0066385D" w:rsidRDefault="0066385D" w:rsidP="0066385D">
      <w:pPr>
        <w:pStyle w:val="Vborplohy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>MUDr. Marcela Škvařilová, Ph.D.</w:t>
      </w:r>
    </w:p>
    <w:p w:rsidR="0066385D" w:rsidRPr="0066385D" w:rsidRDefault="0066385D" w:rsidP="0066385D">
      <w:pPr>
        <w:pStyle w:val="Vborplohy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:rsidR="00975D37" w:rsidRPr="001A09A9" w:rsidRDefault="00975D37" w:rsidP="00775A11">
      <w:pPr>
        <w:pStyle w:val="Vborplohy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775A11" w:rsidRPr="001A09A9">
        <w:rPr>
          <w:sz w:val="24"/>
          <w:szCs w:val="24"/>
        </w:rPr>
        <w:t xml:space="preserve">Usnesení </w:t>
      </w:r>
    </w:p>
    <w:p w:rsidR="00975D37" w:rsidRPr="00775A11" w:rsidRDefault="00975D37" w:rsidP="00805BF5">
      <w:pPr>
        <w:pStyle w:val="Vborplohy"/>
        <w:ind w:firstLine="0"/>
        <w:rPr>
          <w:szCs w:val="22"/>
        </w:rPr>
      </w:pPr>
      <w:r w:rsidRPr="001A09A9">
        <w:rPr>
          <w:sz w:val="24"/>
          <w:szCs w:val="24"/>
        </w:rPr>
        <w:t>Prezenční listina</w:t>
      </w:r>
    </w:p>
    <w:sectPr w:rsidR="00975D37" w:rsidRPr="00775A1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D0" w:rsidRDefault="004573D0">
      <w:r>
        <w:separator/>
      </w:r>
    </w:p>
  </w:endnote>
  <w:endnote w:type="continuationSeparator" w:id="0">
    <w:p w:rsidR="004573D0" w:rsidRDefault="0045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75287E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75287E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D0" w:rsidRDefault="004573D0">
      <w:r>
        <w:separator/>
      </w:r>
    </w:p>
  </w:footnote>
  <w:footnote w:type="continuationSeparator" w:id="0">
    <w:p w:rsidR="004573D0" w:rsidRDefault="0045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E6EE5"/>
    <w:multiLevelType w:val="hybridMultilevel"/>
    <w:tmpl w:val="09A8C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620D9"/>
    <w:multiLevelType w:val="hybridMultilevel"/>
    <w:tmpl w:val="C032F4E0"/>
    <w:lvl w:ilvl="0" w:tplc="00062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E1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2C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83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8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62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00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9225F2"/>
    <w:multiLevelType w:val="hybridMultilevel"/>
    <w:tmpl w:val="9644303A"/>
    <w:lvl w:ilvl="0" w:tplc="51A6B6A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13"/>
  </w:num>
  <w:num w:numId="5">
    <w:abstractNumId w:val="8"/>
  </w:num>
  <w:num w:numId="6">
    <w:abstractNumId w:val="23"/>
  </w:num>
  <w:num w:numId="7">
    <w:abstractNumId w:val="4"/>
  </w:num>
  <w:num w:numId="8">
    <w:abstractNumId w:val="12"/>
  </w:num>
  <w:num w:numId="9">
    <w:abstractNumId w:val="20"/>
  </w:num>
  <w:num w:numId="10">
    <w:abstractNumId w:val="2"/>
  </w:num>
  <w:num w:numId="11">
    <w:abstractNumId w:val="22"/>
  </w:num>
  <w:num w:numId="12">
    <w:abstractNumId w:val="26"/>
  </w:num>
  <w:num w:numId="13">
    <w:abstractNumId w:val="21"/>
  </w:num>
  <w:num w:numId="14">
    <w:abstractNumId w:val="24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5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</w:num>
  <w:num w:numId="29">
    <w:abstractNumId w:val="7"/>
  </w:num>
  <w:num w:numId="30">
    <w:abstractNumId w:val="25"/>
  </w:num>
  <w:num w:numId="31">
    <w:abstractNumId w:val="17"/>
  </w:num>
  <w:num w:numId="32">
    <w:abstractNumId w:val="17"/>
  </w:num>
  <w:num w:numId="33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764B"/>
    <w:rsid w:val="00012B68"/>
    <w:rsid w:val="00060FD8"/>
    <w:rsid w:val="000831D4"/>
    <w:rsid w:val="000B04A8"/>
    <w:rsid w:val="000E1A74"/>
    <w:rsid w:val="000E232A"/>
    <w:rsid w:val="00123284"/>
    <w:rsid w:val="001321A2"/>
    <w:rsid w:val="00147382"/>
    <w:rsid w:val="00147F41"/>
    <w:rsid w:val="00161D08"/>
    <w:rsid w:val="00171F51"/>
    <w:rsid w:val="00196D3A"/>
    <w:rsid w:val="001A09A9"/>
    <w:rsid w:val="001B78CD"/>
    <w:rsid w:val="001C334D"/>
    <w:rsid w:val="001D4CE6"/>
    <w:rsid w:val="001D5EF1"/>
    <w:rsid w:val="001E20A3"/>
    <w:rsid w:val="001E4E07"/>
    <w:rsid w:val="001E61FB"/>
    <w:rsid w:val="001F0682"/>
    <w:rsid w:val="001F6C25"/>
    <w:rsid w:val="00203651"/>
    <w:rsid w:val="002136DF"/>
    <w:rsid w:val="002370C4"/>
    <w:rsid w:val="00276274"/>
    <w:rsid w:val="00290A67"/>
    <w:rsid w:val="002917E0"/>
    <w:rsid w:val="002B661F"/>
    <w:rsid w:val="002D3D0D"/>
    <w:rsid w:val="00336982"/>
    <w:rsid w:val="003674AA"/>
    <w:rsid w:val="00367FF5"/>
    <w:rsid w:val="00376D7F"/>
    <w:rsid w:val="00392A08"/>
    <w:rsid w:val="003B1745"/>
    <w:rsid w:val="003D34A9"/>
    <w:rsid w:val="003F2DB1"/>
    <w:rsid w:val="004101D4"/>
    <w:rsid w:val="004102E2"/>
    <w:rsid w:val="0042126C"/>
    <w:rsid w:val="0042740B"/>
    <w:rsid w:val="004573D0"/>
    <w:rsid w:val="00457712"/>
    <w:rsid w:val="00461FA7"/>
    <w:rsid w:val="0049434E"/>
    <w:rsid w:val="004B0E70"/>
    <w:rsid w:val="004B4A24"/>
    <w:rsid w:val="004F4A1D"/>
    <w:rsid w:val="004F75BC"/>
    <w:rsid w:val="00520CDD"/>
    <w:rsid w:val="00526B0B"/>
    <w:rsid w:val="00547AAD"/>
    <w:rsid w:val="00560C87"/>
    <w:rsid w:val="0056434E"/>
    <w:rsid w:val="005A1E93"/>
    <w:rsid w:val="005A2E94"/>
    <w:rsid w:val="005A3D8A"/>
    <w:rsid w:val="005C2D5B"/>
    <w:rsid w:val="005C5719"/>
    <w:rsid w:val="005F682D"/>
    <w:rsid w:val="0066385D"/>
    <w:rsid w:val="00677B5D"/>
    <w:rsid w:val="00685ADE"/>
    <w:rsid w:val="006B1923"/>
    <w:rsid w:val="006C69AB"/>
    <w:rsid w:val="006D67F6"/>
    <w:rsid w:val="007123B2"/>
    <w:rsid w:val="00717820"/>
    <w:rsid w:val="0075287E"/>
    <w:rsid w:val="007719E0"/>
    <w:rsid w:val="00775A11"/>
    <w:rsid w:val="0078705F"/>
    <w:rsid w:val="007955B1"/>
    <w:rsid w:val="007D38ED"/>
    <w:rsid w:val="007D395C"/>
    <w:rsid w:val="007D49BA"/>
    <w:rsid w:val="00805BF5"/>
    <w:rsid w:val="008152A7"/>
    <w:rsid w:val="00836F5C"/>
    <w:rsid w:val="0084018B"/>
    <w:rsid w:val="008733EE"/>
    <w:rsid w:val="00877C3A"/>
    <w:rsid w:val="00882ED9"/>
    <w:rsid w:val="00894230"/>
    <w:rsid w:val="008A05AD"/>
    <w:rsid w:val="008D75EC"/>
    <w:rsid w:val="008E72C4"/>
    <w:rsid w:val="008F199B"/>
    <w:rsid w:val="0090153B"/>
    <w:rsid w:val="009241A5"/>
    <w:rsid w:val="00947B42"/>
    <w:rsid w:val="00950320"/>
    <w:rsid w:val="0096607E"/>
    <w:rsid w:val="00975D37"/>
    <w:rsid w:val="009818E7"/>
    <w:rsid w:val="00985381"/>
    <w:rsid w:val="00997106"/>
    <w:rsid w:val="009D688B"/>
    <w:rsid w:val="00A11ADC"/>
    <w:rsid w:val="00A24300"/>
    <w:rsid w:val="00A47CF3"/>
    <w:rsid w:val="00A52238"/>
    <w:rsid w:val="00A6599B"/>
    <w:rsid w:val="00A82878"/>
    <w:rsid w:val="00AA7D7C"/>
    <w:rsid w:val="00AB3142"/>
    <w:rsid w:val="00AC58AB"/>
    <w:rsid w:val="00AD719E"/>
    <w:rsid w:val="00AE0384"/>
    <w:rsid w:val="00AE4F33"/>
    <w:rsid w:val="00B61465"/>
    <w:rsid w:val="00B665AA"/>
    <w:rsid w:val="00B66B4E"/>
    <w:rsid w:val="00B87509"/>
    <w:rsid w:val="00B91232"/>
    <w:rsid w:val="00B950C7"/>
    <w:rsid w:val="00BA7592"/>
    <w:rsid w:val="00BC1CB3"/>
    <w:rsid w:val="00BD3E9C"/>
    <w:rsid w:val="00BF0B54"/>
    <w:rsid w:val="00C002DB"/>
    <w:rsid w:val="00C12659"/>
    <w:rsid w:val="00C13362"/>
    <w:rsid w:val="00C22A98"/>
    <w:rsid w:val="00C44349"/>
    <w:rsid w:val="00C576C8"/>
    <w:rsid w:val="00C74A32"/>
    <w:rsid w:val="00CA2D31"/>
    <w:rsid w:val="00CD39F5"/>
    <w:rsid w:val="00CF7555"/>
    <w:rsid w:val="00D11079"/>
    <w:rsid w:val="00D45882"/>
    <w:rsid w:val="00D6796A"/>
    <w:rsid w:val="00DC54C8"/>
    <w:rsid w:val="00DD0EE7"/>
    <w:rsid w:val="00DF0059"/>
    <w:rsid w:val="00DF1E08"/>
    <w:rsid w:val="00E220F4"/>
    <w:rsid w:val="00E555FC"/>
    <w:rsid w:val="00E57515"/>
    <w:rsid w:val="00E64A23"/>
    <w:rsid w:val="00E95AB5"/>
    <w:rsid w:val="00EB34A5"/>
    <w:rsid w:val="00EC4AD0"/>
    <w:rsid w:val="00EE16B4"/>
    <w:rsid w:val="00EF0580"/>
    <w:rsid w:val="00F12C9D"/>
    <w:rsid w:val="00F12DA7"/>
    <w:rsid w:val="00F3532E"/>
    <w:rsid w:val="00F52A9F"/>
    <w:rsid w:val="00F5329B"/>
    <w:rsid w:val="00F53A60"/>
    <w:rsid w:val="00FD67F2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Seidlová Aneta</cp:lastModifiedBy>
  <cp:revision>2</cp:revision>
  <cp:lastPrinted>2003-04-01T06:44:00Z</cp:lastPrinted>
  <dcterms:created xsi:type="dcterms:W3CDTF">2021-02-18T09:06:00Z</dcterms:created>
  <dcterms:modified xsi:type="dcterms:W3CDTF">2021-02-18T09:06:00Z</dcterms:modified>
</cp:coreProperties>
</file>