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C4" w:rsidRPr="00420298" w:rsidRDefault="00C11BC4" w:rsidP="00C11BC4">
      <w:pPr>
        <w:rPr>
          <w:rFonts w:ascii="Century Schoolbook" w:hAnsi="Century Schoolbook"/>
          <w:sz w:val="1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6"/>
        <w:gridCol w:w="7534"/>
      </w:tblGrid>
      <w:tr w:rsidR="00420298" w:rsidRPr="00420298" w:rsidTr="00BE31B5">
        <w:tc>
          <w:tcPr>
            <w:tcW w:w="1526" w:type="dxa"/>
            <w:shd w:val="clear" w:color="auto" w:fill="auto"/>
          </w:tcPr>
          <w:p w:rsidR="00D33B11" w:rsidRPr="00420298" w:rsidRDefault="00D52543" w:rsidP="00D33B11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  <w:r w:rsidRPr="00420298">
              <w:rPr>
                <w:rFonts w:ascii="Century Schoolbook" w:hAnsi="Century Schoolbook"/>
                <w:noProof/>
                <w:sz w:val="44"/>
                <w:szCs w:val="44"/>
              </w:rPr>
              <w:drawing>
                <wp:inline distT="0" distB="0" distL="0" distR="0">
                  <wp:extent cx="828675" cy="102870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shd w:val="clear" w:color="auto" w:fill="BFBFBF"/>
          </w:tcPr>
          <w:p w:rsidR="00D33B11" w:rsidRPr="00420298" w:rsidRDefault="00D52543" w:rsidP="00C76C3A">
            <w:pPr>
              <w:shd w:val="pct25" w:color="000000" w:fill="FFFFFF"/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420298">
              <w:rPr>
                <w:rFonts w:ascii="Century Schoolbook" w:hAnsi="Century Schoolbook"/>
                <w:b/>
                <w:i/>
                <w:sz w:val="44"/>
                <w:szCs w:val="44"/>
              </w:rPr>
              <w:t>4</w:t>
            </w:r>
            <w:r w:rsidR="00D33B11" w:rsidRPr="00420298">
              <w:rPr>
                <w:rFonts w:ascii="Century Schoolbook" w:hAnsi="Century Schoolbook"/>
                <w:b/>
                <w:i/>
                <w:sz w:val="44"/>
                <w:szCs w:val="44"/>
              </w:rPr>
              <w:t>. VEŘEJNÉ ZASEDÁNÍ</w:t>
            </w:r>
            <w:r w:rsidR="00C76C3A" w:rsidRPr="00420298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</w:t>
            </w:r>
            <w:r w:rsidR="00D33B11" w:rsidRPr="00420298">
              <w:rPr>
                <w:rFonts w:ascii="Century Schoolbook" w:hAnsi="Century Schoolbook"/>
                <w:b/>
                <w:i/>
                <w:sz w:val="44"/>
                <w:szCs w:val="44"/>
              </w:rPr>
              <w:t>ZASTUPITELSTVA OLOMOUCKÉHO KRAJE</w:t>
            </w:r>
          </w:p>
        </w:tc>
      </w:tr>
    </w:tbl>
    <w:p w:rsidR="00C11BC4" w:rsidRPr="00420298" w:rsidRDefault="00D52543" w:rsidP="00920F22">
      <w:pPr>
        <w:jc w:val="center"/>
        <w:rPr>
          <w:rFonts w:ascii="Century Schoolbook" w:hAnsi="Century Schoolbook"/>
          <w:b/>
          <w:sz w:val="32"/>
        </w:rPr>
      </w:pPr>
      <w:r w:rsidRPr="00420298">
        <w:rPr>
          <w:rFonts w:ascii="Century Schoolbook" w:hAnsi="Century Schoolbook"/>
          <w:b/>
          <w:sz w:val="32"/>
        </w:rPr>
        <w:t>PONDĚLÍ</w:t>
      </w:r>
      <w:r w:rsidR="003B3101" w:rsidRPr="00420298">
        <w:rPr>
          <w:rFonts w:ascii="Century Schoolbook" w:hAnsi="Century Schoolbook"/>
          <w:b/>
          <w:sz w:val="32"/>
        </w:rPr>
        <w:t xml:space="preserve"> </w:t>
      </w:r>
      <w:r w:rsidRPr="00420298">
        <w:rPr>
          <w:rFonts w:ascii="Century Schoolbook" w:hAnsi="Century Schoolbook"/>
          <w:b/>
          <w:sz w:val="32"/>
        </w:rPr>
        <w:t>26. 4. 2021</w:t>
      </w:r>
      <w:r w:rsidR="00700FC0" w:rsidRPr="00420298">
        <w:rPr>
          <w:rFonts w:ascii="Century Schoolbook" w:hAnsi="Century Schoolbook"/>
          <w:b/>
          <w:sz w:val="32"/>
        </w:rPr>
        <w:t xml:space="preserve"> - </w:t>
      </w:r>
      <w:r w:rsidRPr="00420298">
        <w:rPr>
          <w:rFonts w:ascii="Century Schoolbook" w:hAnsi="Century Schoolbook"/>
          <w:b/>
          <w:sz w:val="32"/>
        </w:rPr>
        <w:t>10:00</w:t>
      </w:r>
      <w:r w:rsidR="00700FC0" w:rsidRPr="00420298">
        <w:rPr>
          <w:rFonts w:ascii="Century Schoolbook" w:hAnsi="Century Schoolbook"/>
          <w:b/>
          <w:sz w:val="32"/>
        </w:rPr>
        <w:t xml:space="preserve"> h</w:t>
      </w:r>
    </w:p>
    <w:p w:rsidR="00C11BC4" w:rsidRPr="00420298" w:rsidRDefault="00C11BC4" w:rsidP="00C11BC4">
      <w:pPr>
        <w:jc w:val="center"/>
        <w:rPr>
          <w:rFonts w:ascii="Century Schoolbook" w:hAnsi="Century Schoolbook"/>
          <w:b/>
          <w:sz w:val="28"/>
        </w:rPr>
      </w:pPr>
      <w:r w:rsidRPr="00420298">
        <w:rPr>
          <w:rFonts w:ascii="Century Schoolbook" w:hAnsi="Century Schoolbook"/>
          <w:b/>
        </w:rPr>
        <w:t xml:space="preserve">Budova </w:t>
      </w:r>
      <w:r w:rsidR="006517E9" w:rsidRPr="00420298">
        <w:rPr>
          <w:rFonts w:ascii="Century Schoolbook" w:hAnsi="Century Schoolbook"/>
          <w:b/>
        </w:rPr>
        <w:t>Magistrátu města Olomouce</w:t>
      </w:r>
      <w:r w:rsidRPr="00420298">
        <w:rPr>
          <w:rFonts w:ascii="Century Schoolbook" w:hAnsi="Century Schoolbook"/>
          <w:b/>
        </w:rPr>
        <w:t xml:space="preserve"> – </w:t>
      </w:r>
      <w:r w:rsidR="006517E9" w:rsidRPr="00420298">
        <w:rPr>
          <w:rFonts w:ascii="Century Schoolbook" w:hAnsi="Century Schoolbook"/>
          <w:b/>
        </w:rPr>
        <w:t>velký zasedací</w:t>
      </w:r>
      <w:r w:rsidRPr="00420298">
        <w:rPr>
          <w:rFonts w:ascii="Century Schoolbook" w:hAnsi="Century Schoolbook"/>
          <w:b/>
        </w:rPr>
        <w:t xml:space="preserve"> sál</w:t>
      </w:r>
      <w:r w:rsidRPr="00420298">
        <w:rPr>
          <w:rFonts w:ascii="Century Schoolbook" w:hAnsi="Century Schoolbook"/>
          <w:b/>
          <w:sz w:val="28"/>
        </w:rPr>
        <w:t>,</w:t>
      </w:r>
    </w:p>
    <w:p w:rsidR="00C11BC4" w:rsidRPr="00420298" w:rsidRDefault="006517E9" w:rsidP="00C11BC4">
      <w:pPr>
        <w:jc w:val="center"/>
        <w:rPr>
          <w:rFonts w:ascii="Century Schoolbook" w:hAnsi="Century Schoolbook"/>
          <w:b/>
          <w:sz w:val="24"/>
        </w:rPr>
      </w:pPr>
      <w:r w:rsidRPr="00420298">
        <w:rPr>
          <w:rFonts w:ascii="Century Schoolbook" w:hAnsi="Century Schoolbook"/>
          <w:b/>
        </w:rPr>
        <w:t>Hynaisova 10,</w:t>
      </w:r>
      <w:r w:rsidR="00C11BC4" w:rsidRPr="00420298">
        <w:rPr>
          <w:rFonts w:ascii="Century Schoolbook" w:hAnsi="Century Schoolbook"/>
          <w:b/>
        </w:rPr>
        <w:t xml:space="preserve"> Olomouc</w:t>
      </w:r>
    </w:p>
    <w:p w:rsidR="00C11BC4" w:rsidRPr="00420298" w:rsidRDefault="00C11BC4" w:rsidP="00C11BC4">
      <w:pPr>
        <w:rPr>
          <w:rFonts w:ascii="Century Schoolbook" w:hAnsi="Century Schoolbook"/>
          <w:sz w:val="16"/>
        </w:rPr>
      </w:pPr>
    </w:p>
    <w:p w:rsidR="00C11BC4" w:rsidRPr="00420298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420298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420298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980"/>
      </w:tblGrid>
      <w:tr w:rsidR="00420298" w:rsidRPr="00420298" w:rsidTr="00A63045">
        <w:tc>
          <w:tcPr>
            <w:tcW w:w="648" w:type="dxa"/>
          </w:tcPr>
          <w:p w:rsidR="00D1017E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D1017E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980" w:type="dxa"/>
          </w:tcPr>
          <w:p w:rsidR="00D1017E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(Niče)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(Niče)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(Niče)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předsedové výborů (Niče)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4.1.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Zápisy ze zasedání výborů Zastupitelstva Olomouckého kraje – DODATEK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předsedové výborů (Niče)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5.</w:t>
            </w:r>
          </w:p>
        </w:tc>
        <w:tc>
          <w:tcPr>
            <w:tcW w:w="6552" w:type="dxa"/>
          </w:tcPr>
          <w:p w:rsidR="00D52543" w:rsidRPr="00420298" w:rsidRDefault="00D52543" w:rsidP="00EC337F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Volba přísedících Krajského soudu v Ostravě, pobočky v Olomouci a</w:t>
            </w:r>
            <w:r w:rsidR="00EC337F" w:rsidRPr="00420298">
              <w:rPr>
                <w:rFonts w:ascii="Arial" w:hAnsi="Arial" w:cs="Arial"/>
              </w:rPr>
              <w:t> </w:t>
            </w:r>
            <w:r w:rsidRPr="00420298">
              <w:rPr>
                <w:rFonts w:ascii="Arial" w:hAnsi="Arial" w:cs="Arial"/>
              </w:rPr>
              <w:t>vzdání se funkce přísedící Krajského soudu v Ostravě, pobočky v</w:t>
            </w:r>
            <w:r w:rsidR="00EC337F" w:rsidRPr="00420298">
              <w:rPr>
                <w:rFonts w:ascii="Arial" w:hAnsi="Arial" w:cs="Arial"/>
              </w:rPr>
              <w:t> </w:t>
            </w:r>
            <w:r w:rsidRPr="00420298">
              <w:rPr>
                <w:rFonts w:ascii="Arial" w:hAnsi="Arial" w:cs="Arial"/>
              </w:rPr>
              <w:t xml:space="preserve">Olomouci 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(Niče)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6.</w:t>
            </w:r>
          </w:p>
        </w:tc>
        <w:tc>
          <w:tcPr>
            <w:tcW w:w="6552" w:type="dxa"/>
          </w:tcPr>
          <w:p w:rsidR="00D52543" w:rsidRPr="00420298" w:rsidRDefault="00D52543" w:rsidP="00EC337F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Program na podporu JSDH 2021 – vyhodnocení dotačního titulu č.</w:t>
            </w:r>
            <w:r w:rsidR="00EC337F" w:rsidRPr="00420298">
              <w:rPr>
                <w:rFonts w:ascii="Arial" w:hAnsi="Arial" w:cs="Arial"/>
              </w:rPr>
              <w:t> </w:t>
            </w:r>
            <w:r w:rsidRPr="00420298">
              <w:rPr>
                <w:rFonts w:ascii="Arial" w:hAnsi="Arial" w:cs="Arial"/>
              </w:rPr>
              <w:t xml:space="preserve">14_02_01 -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(Niče)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D52543" w:rsidRPr="00420298" w:rsidRDefault="00D52543" w:rsidP="00EC337F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Program na podporu JSDH 2021 – vyhodnocení dotačního titulu č.</w:t>
            </w:r>
            <w:r w:rsidR="00EC337F" w:rsidRPr="00420298">
              <w:rPr>
                <w:rFonts w:ascii="Arial" w:hAnsi="Arial" w:cs="Arial"/>
              </w:rPr>
              <w:t> </w:t>
            </w:r>
            <w:r w:rsidRPr="00420298">
              <w:rPr>
                <w:rFonts w:ascii="Arial" w:hAnsi="Arial" w:cs="Arial"/>
              </w:rPr>
              <w:t>14_02_02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(Niče)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8.1.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Rozpočet Olomouckého kraje 2021 – rozpočtové změny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(Fidrová)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8.1.1.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Rozpočet Olomouckého kraje 2021 – rozpočtové změny – DODATEK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(Fidrová)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8.2.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Rozpočet Olomouckého kraje 2021 – splátka revolvingového úvěru Komerční banky, a.s.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(Fidrová)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8.3.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Rozpočet Olomouckého kraje 2021 – splátka úvěru na financování oprav, investic a projektů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(Fidrová)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9.1.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Žádosti o poskytnutí individuálních dotací v odboru kancelář hejtmana – televizní vysílání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(Niče)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9.2.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Žádost o poskytnutí individuální dotace v oblasti krizového řízení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(Niče)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9.3.</w:t>
            </w:r>
          </w:p>
        </w:tc>
        <w:tc>
          <w:tcPr>
            <w:tcW w:w="6552" w:type="dxa"/>
          </w:tcPr>
          <w:p w:rsidR="00D52543" w:rsidRPr="00420298" w:rsidRDefault="00D52543" w:rsidP="00F123A0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Žádosti o poskytnutí individuálních dotací v oblasti cestovního ruchu a</w:t>
            </w:r>
            <w:r w:rsidR="00F123A0" w:rsidRPr="00420298">
              <w:rPr>
                <w:rFonts w:ascii="Arial" w:hAnsi="Arial" w:cs="Arial"/>
              </w:rPr>
              <w:t> </w:t>
            </w:r>
            <w:r w:rsidRPr="00420298">
              <w:rPr>
                <w:rFonts w:ascii="Arial" w:hAnsi="Arial" w:cs="Arial"/>
              </w:rPr>
              <w:t>vnějších vztahů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Sokolová (Niče)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lastRenderedPageBreak/>
              <w:t>9.4.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Žádosti o poskytnutí individuální dotace v oblasti dopravy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Zácha (Růžička)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9.5.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Žádosti o poskytnutí individuální dotace v oblasti strategického rozvoje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Šafařík (Dosoudil)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9.6.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Žádosti o poskytnutí individuální dotace v oblasti školství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Jakubec (Gajdůšek)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9.7.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Žádost o poskytnutí individuální dotace v oblasti sociální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Slavotínek (Sonntagová)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9.7.1.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Žádost o poskytnutí individuální dotace v oblasti sociální – DODATEK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Slavotínek (Sonntagová)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9.8.</w:t>
            </w:r>
          </w:p>
        </w:tc>
        <w:tc>
          <w:tcPr>
            <w:tcW w:w="6552" w:type="dxa"/>
          </w:tcPr>
          <w:p w:rsidR="00D52543" w:rsidRPr="00420298" w:rsidRDefault="00D52543" w:rsidP="00D52543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Žádosti o poskytnutí individuálních dotací v oblasti životního prostředí a zemědělství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Šmída (Veselský)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9.9.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Žádosti o poskytnutí individuálních dotací v oblasti kultury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Žůrek (Vojtek)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9.10.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Žádost o poskytnutí individuální dotace v oblasti sportu – Kanoistika </w:t>
            </w:r>
            <w:proofErr w:type="gramStart"/>
            <w:r w:rsidRPr="00420298">
              <w:rPr>
                <w:rFonts w:ascii="Arial" w:hAnsi="Arial" w:cs="Arial"/>
              </w:rPr>
              <w:t xml:space="preserve">Přerov, </w:t>
            </w:r>
            <w:proofErr w:type="spellStart"/>
            <w:r w:rsidRPr="00420298">
              <w:rPr>
                <w:rFonts w:ascii="Arial" w:hAnsi="Arial" w:cs="Arial"/>
              </w:rPr>
              <w:t>z.s</w:t>
            </w:r>
            <w:proofErr w:type="spellEnd"/>
            <w:r w:rsidRPr="0042029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Zácha (Vojtek)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10.1.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(Kamasová)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10.2.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(Kamasová)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10.2.1.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Majetkoprávní záležitosti – odkoupení nemovitého majetku – DODATEK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(Kamasová)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10.3.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(Kamasová)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10.3.1.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Majetkoprávní záležitosti – bezúplatné převody nemovitého majetku – DODATEK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(Kamasová)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10.4.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(Kamasová)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10.4.1.</w:t>
            </w:r>
          </w:p>
        </w:tc>
        <w:tc>
          <w:tcPr>
            <w:tcW w:w="6552" w:type="dxa"/>
          </w:tcPr>
          <w:p w:rsidR="00D52543" w:rsidRPr="00420298" w:rsidRDefault="00D52543" w:rsidP="00D52543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Majetkoprávní záležitosti – bezúplatná nabytí nemovitého majetku – DODATEK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(Kamasová)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10.5.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Majetkoprávní záležitosti – vzájemné bezúplatné převody nemovitého majetku 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(Kamasová)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Dotační program Podpora výstavby a oprav cyklostezek 2021 – vyhodnocení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Zácha (Růžička)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D52543" w:rsidRPr="00420298" w:rsidRDefault="00D52543" w:rsidP="00D52543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Dotační program Podpora opatření pro zvýšení bezpečnosti provozu a budování přechodu pro chodce 2021 – vyhodnocení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Zácha (Růžička)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Dotační program Podpora výstavby, obnovy a vybavení dětských dopravních hřišť 2021 – vyhodnocení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Zácha (Růžička)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Dotační program 07_06_Program na podporu investičních akcí v oblasti sportu – technické a sportovní vybavení sportovních a tělovýchovných zařízení v Olomouckém kraji v roce 2021 – vyhlášení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Zácha (Vojtek)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Dotační program 07_02_Program na podporu sportu v Olomouckém kraji v roce 2021 – dotační titul 07_02_01 Podpora sportovních akcí – vyhodnocení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Zácha (Vojtek)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lastRenderedPageBreak/>
              <w:t>16.</w:t>
            </w:r>
          </w:p>
        </w:tc>
        <w:tc>
          <w:tcPr>
            <w:tcW w:w="6552" w:type="dxa"/>
          </w:tcPr>
          <w:p w:rsidR="00D52543" w:rsidRPr="00420298" w:rsidRDefault="00D52543" w:rsidP="00D52543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Dotační program 07_08_Program na podporu výstavby a rekonstrukcí sportovních zařízení kofinancovaných z Národní sportovní agentury v roce 2021 – vyhodnocení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Zácha (Vojtek)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D52543" w:rsidRPr="00420298" w:rsidRDefault="00D52543" w:rsidP="00D52543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Dotační program 08_01_Program památkové péče v Olomouckém kraji v roce 2021 – vyhodnocení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Žůrek (Vojtek)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Program na podporu vzdělávání na vysokých školách v Olomouckém kraji v roce 2021 – vyhodnocení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Jakubec (Gajdůšek)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Dodatky ke smlouvám o partnerství mezi Olomouckým krajem a partnery projektu „Obědy do škol v Olomouckém kraji II“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Jakubec (Gajdůšek)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Koncepce vzdělávání k udržitelnému rozvoji Olomouckého kraje 2021–2024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Jakubec (Gajdůšek)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Jakubec (Gajdůšek)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Rozpis rozpočtu škol a školských zařízení v působnosti Olomouckého kraje na rok 2021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Jakubec (Gajdůšek)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Dotační program Olomouckého kraje 11_03_Program pro vzdělávání ve zdravotnictví v roce 2021 – vyhlášení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Horák (Kolář)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Dotační program pro sociální oblast 2021 – vyhodnocení dotačních titulů č. 1–4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Slavotínek (Sonntagová)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Dodatek ke smlouvě o poskytnutí dotace v oblasti sociální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Slavotínek (Sonntagová)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Cena hejtmana za práci ve prospěch osob se zdravotním postižením za rok 2020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Slavotínek (Sonntagová)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Dodatky zřizovacích listin příspěvkových organizací v oblasti sociální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Slavotínek (Sonntagová)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Dvořáková Kocourková (Dosoudil)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Implementace Strategie rozvoje územního obvodu Olomouckého kraje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Šafařík (Dosoudil)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Program obnovy venkova Olomouckého kraje 2021 – vyhodnocení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Šafařík (Dosoudil)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Program na podporu místních produktů 2021 – vyhodnocení 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Šafařík (Dosoudil)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Program na podporu cestovního ruchu a zahraničních vztahů – vyhodnocení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Sokolová (Niče)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Poskytnutí finančního daru z rozpočtu Olomouckého kraje Střední Morava – Sdružení cestovního ruchu a Jeseníky – Sdružení cestovního ruchu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Sokolová (Niče)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34.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Dodatek č. 1 k veřejnoprávní smlouvě o poskytnutí návratné finanční výpomoci mezi Olomouckým krajem a Jeseníky – Sdružení cestovního ruchu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Sokolová (Niče)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lastRenderedPageBreak/>
              <w:t>35.</w:t>
            </w:r>
          </w:p>
        </w:tc>
        <w:tc>
          <w:tcPr>
            <w:tcW w:w="6552" w:type="dxa"/>
          </w:tcPr>
          <w:p w:rsidR="00D52543" w:rsidRPr="00420298" w:rsidRDefault="00D52543" w:rsidP="00D52543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Dotační program 14_01_Dotace na činnost a akce spolků hasičů a pobočných spolků hasičů Olomouckého kraje 2021 – dotační titul 14_01_2 – vyhodnocení 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(Niče)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36.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Poskytnutí věcného daru z rozpočtu Olomouckého kraje České republice – Hasičskému záchrannému sboru Olomouckého kraje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(Niče)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Majetkové záležitosti příspěvkových organizací Olomouckého kraje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Suchánek (Kubová Březinová)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38.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Smlouva o poskytnutí finančních prostředků z rozpočtu Státního fondu dopravní infrastruktury na rok 2021 -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Zácha (Růžička)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39.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Dodatek ke smlouvě o poskytnutí dotace s městem Plumlov na akci „Cyklostezka Plumlov“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Zácha (Růžička)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40.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Dodatek č. 1 k veřejnoprávní smlouvě o poskytnutí dotace mezi Olomouckým krajem a 1. SK Prostějov, fotbalový klub a.s.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Zácha (Vojtek)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41.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Dodatek č. 1 k veřejnoprávní smlouvě o poskytnutí dotace mezi Olomouckým krajem a BK </w:t>
            </w:r>
            <w:proofErr w:type="gramStart"/>
            <w:r w:rsidRPr="00420298">
              <w:rPr>
                <w:rFonts w:ascii="Arial" w:hAnsi="Arial" w:cs="Arial"/>
              </w:rPr>
              <w:t xml:space="preserve">OLOMOUCKO, </w:t>
            </w:r>
            <w:proofErr w:type="spellStart"/>
            <w:r w:rsidRPr="00420298">
              <w:rPr>
                <w:rFonts w:ascii="Arial" w:hAnsi="Arial" w:cs="Arial"/>
              </w:rPr>
              <w:t>z.s</w:t>
            </w:r>
            <w:proofErr w:type="spellEnd"/>
            <w:r w:rsidRPr="00420298">
              <w:rPr>
                <w:rFonts w:ascii="Arial" w:hAnsi="Arial" w:cs="Arial"/>
              </w:rPr>
              <w:t>.</w:t>
            </w:r>
            <w:proofErr w:type="gramEnd"/>
            <w:r w:rsidRPr="00420298">
              <w:rPr>
                <w:rFonts w:ascii="Arial" w:hAnsi="Arial" w:cs="Arial"/>
              </w:rPr>
              <w:t xml:space="preserve">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Zácha (Vojtek)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42.</w:t>
            </w:r>
          </w:p>
        </w:tc>
        <w:tc>
          <w:tcPr>
            <w:tcW w:w="6552" w:type="dxa"/>
          </w:tcPr>
          <w:p w:rsidR="00D52543" w:rsidRPr="00420298" w:rsidRDefault="00D52543" w:rsidP="00D52543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Dotační program 06_01_Program podpory kultury v Olomouckém kraji v roce 2021 – vyhodnocení 1. kola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Žůrek (Vojtek)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43.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Dotační program 06_02_ Program na podporu stálých profesionálních souborů v Olomouckém kraji v roce 2021 – vyhodnocení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Žůrek (Vojtek)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44.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Dotační program 06_03_Program na podporu pořízení drobného majetku v oblasti kultury v Olomouckém kraji v roce 2021 – vyhlášení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Žůrek (Vojtek)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45.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Nominace zástupců Olomouckého kraje do orgánů společnosti Servisní společnost odpady Olomouckého kraje, a.s.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Šmída (Veselský)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46.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Smlouva o převodu akcií společnosti Servisní společnost odpady Olomouckého kraje, a.s., na budoucího akcionáře Město Loštice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Šmída (Veselský)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47.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Pověření poskytovatelů zdravotních služeb poskytováním služeb obecného hospodářského zájmu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Horák (Kolář)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48.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 xml:space="preserve">Pověření zdravotnických organizací službou obecného hospodářského zájmu - </w:t>
            </w:r>
            <w:r w:rsidRPr="0042029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ROK - Horák (Kolář)</w:t>
            </w:r>
          </w:p>
        </w:tc>
      </w:tr>
      <w:tr w:rsidR="00420298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49.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Různé</w:t>
            </w:r>
            <w:bookmarkStart w:id="0" w:name="_GoBack"/>
            <w:bookmarkEnd w:id="0"/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</w:p>
        </w:tc>
      </w:tr>
      <w:tr w:rsidR="00D52543" w:rsidRPr="00420298" w:rsidTr="00A63045">
        <w:tc>
          <w:tcPr>
            <w:tcW w:w="648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50.</w:t>
            </w:r>
          </w:p>
        </w:tc>
        <w:tc>
          <w:tcPr>
            <w:tcW w:w="6552" w:type="dxa"/>
          </w:tcPr>
          <w:p w:rsidR="00D52543" w:rsidRPr="00420298" w:rsidRDefault="00D52543" w:rsidP="00A63045">
            <w:pPr>
              <w:spacing w:line="360" w:lineRule="auto"/>
              <w:rPr>
                <w:rFonts w:ascii="Arial" w:hAnsi="Arial" w:cs="Arial"/>
              </w:rPr>
            </w:pPr>
            <w:r w:rsidRPr="00420298">
              <w:rPr>
                <w:rFonts w:ascii="Arial" w:hAnsi="Arial" w:cs="Arial"/>
              </w:rPr>
              <w:t>Závěr</w:t>
            </w:r>
          </w:p>
        </w:tc>
        <w:tc>
          <w:tcPr>
            <w:tcW w:w="1980" w:type="dxa"/>
          </w:tcPr>
          <w:p w:rsidR="00D52543" w:rsidRPr="00420298" w:rsidRDefault="00D52543" w:rsidP="00D52543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C11BC4" w:rsidRPr="00420298" w:rsidRDefault="00C11BC4" w:rsidP="00D04E24">
      <w:pPr>
        <w:spacing w:line="360" w:lineRule="auto"/>
        <w:jc w:val="both"/>
        <w:rPr>
          <w:rFonts w:ascii="Arial" w:hAnsi="Arial" w:cs="Arial"/>
        </w:rPr>
      </w:pPr>
    </w:p>
    <w:p w:rsidR="00C11BC4" w:rsidRPr="00420298" w:rsidRDefault="00C11BC4" w:rsidP="006E6532"/>
    <w:sectPr w:rsidR="00C11BC4" w:rsidRPr="00420298" w:rsidSect="008057D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543" w:rsidRDefault="00D52543">
      <w:r>
        <w:separator/>
      </w:r>
    </w:p>
  </w:endnote>
  <w:endnote w:type="continuationSeparator" w:id="0">
    <w:p w:rsidR="00D52543" w:rsidRDefault="00D5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8EF" w:rsidRDefault="00F123A0" w:rsidP="00BA046E">
    <w:pPr>
      <w:pStyle w:val="Zpat"/>
      <w:rPr>
        <w:sz w:val="24"/>
        <w:szCs w:val="24"/>
      </w:rPr>
    </w:pPr>
    <w:r>
      <w:rPr>
        <w:sz w:val="24"/>
        <w:szCs w:val="24"/>
      </w:rPr>
      <w:t>ROK 19. 4. 2021</w:t>
    </w:r>
  </w:p>
  <w:p w:rsidR="00545FED" w:rsidRPr="00EC337F" w:rsidRDefault="00545FED" w:rsidP="00BA046E">
    <w:pPr>
      <w:pStyle w:val="Zpat"/>
      <w:rPr>
        <w:sz w:val="24"/>
        <w:szCs w:val="24"/>
      </w:rPr>
    </w:pPr>
    <w:r w:rsidRPr="00EC337F">
      <w:rPr>
        <w:sz w:val="24"/>
        <w:szCs w:val="24"/>
      </w:rPr>
      <w:t xml:space="preserve">Strana </w:t>
    </w:r>
    <w:r w:rsidRPr="00EC337F">
      <w:rPr>
        <w:rStyle w:val="slostrnky"/>
        <w:sz w:val="24"/>
        <w:szCs w:val="24"/>
      </w:rPr>
      <w:fldChar w:fldCharType="begin"/>
    </w:r>
    <w:r w:rsidRPr="00EC337F">
      <w:rPr>
        <w:rStyle w:val="slostrnky"/>
        <w:sz w:val="24"/>
        <w:szCs w:val="24"/>
      </w:rPr>
      <w:instrText xml:space="preserve"> PAGE </w:instrText>
    </w:r>
    <w:r w:rsidRPr="00EC337F">
      <w:rPr>
        <w:rStyle w:val="slostrnky"/>
        <w:sz w:val="24"/>
        <w:szCs w:val="24"/>
      </w:rPr>
      <w:fldChar w:fldCharType="separate"/>
    </w:r>
    <w:r w:rsidR="00420298">
      <w:rPr>
        <w:rStyle w:val="slostrnky"/>
        <w:noProof/>
        <w:sz w:val="24"/>
        <w:szCs w:val="24"/>
      </w:rPr>
      <w:t>5</w:t>
    </w:r>
    <w:r w:rsidRPr="00EC337F">
      <w:rPr>
        <w:rStyle w:val="slostrnk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543" w:rsidRDefault="00D52543">
      <w:r>
        <w:separator/>
      </w:r>
    </w:p>
  </w:footnote>
  <w:footnote w:type="continuationSeparator" w:id="0">
    <w:p w:rsidR="00D52543" w:rsidRDefault="00D52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43"/>
    <w:rsid w:val="00000600"/>
    <w:rsid w:val="00006FB0"/>
    <w:rsid w:val="00032EBC"/>
    <w:rsid w:val="00077177"/>
    <w:rsid w:val="000A002A"/>
    <w:rsid w:val="000B058B"/>
    <w:rsid w:val="000B1060"/>
    <w:rsid w:val="000E00ED"/>
    <w:rsid w:val="0011304E"/>
    <w:rsid w:val="001316C4"/>
    <w:rsid w:val="00152308"/>
    <w:rsid w:val="001761EC"/>
    <w:rsid w:val="00183A18"/>
    <w:rsid w:val="001903BD"/>
    <w:rsid w:val="00193353"/>
    <w:rsid w:val="001C38EF"/>
    <w:rsid w:val="001C796A"/>
    <w:rsid w:val="001D657E"/>
    <w:rsid w:val="001E5282"/>
    <w:rsid w:val="001F7DDA"/>
    <w:rsid w:val="002026EE"/>
    <w:rsid w:val="0022726B"/>
    <w:rsid w:val="00244FDA"/>
    <w:rsid w:val="00252AF6"/>
    <w:rsid w:val="00256E50"/>
    <w:rsid w:val="002745F3"/>
    <w:rsid w:val="00286069"/>
    <w:rsid w:val="002965AC"/>
    <w:rsid w:val="002A44A1"/>
    <w:rsid w:val="00332015"/>
    <w:rsid w:val="00352A63"/>
    <w:rsid w:val="00353F33"/>
    <w:rsid w:val="003758AD"/>
    <w:rsid w:val="00396B2C"/>
    <w:rsid w:val="003B20EB"/>
    <w:rsid w:val="003B3101"/>
    <w:rsid w:val="003E4151"/>
    <w:rsid w:val="003F5DE8"/>
    <w:rsid w:val="003F6E5D"/>
    <w:rsid w:val="00420298"/>
    <w:rsid w:val="004252B1"/>
    <w:rsid w:val="004278D4"/>
    <w:rsid w:val="00430B17"/>
    <w:rsid w:val="00432EAB"/>
    <w:rsid w:val="00447D48"/>
    <w:rsid w:val="0046125B"/>
    <w:rsid w:val="00474515"/>
    <w:rsid w:val="004C06DD"/>
    <w:rsid w:val="004C26CD"/>
    <w:rsid w:val="004D7150"/>
    <w:rsid w:val="004E0E48"/>
    <w:rsid w:val="004E3C51"/>
    <w:rsid w:val="004F55B5"/>
    <w:rsid w:val="00502CF8"/>
    <w:rsid w:val="00514AAF"/>
    <w:rsid w:val="00523C0B"/>
    <w:rsid w:val="00545FED"/>
    <w:rsid w:val="005E3968"/>
    <w:rsid w:val="005F378A"/>
    <w:rsid w:val="005F4FDD"/>
    <w:rsid w:val="00605D71"/>
    <w:rsid w:val="00614BA3"/>
    <w:rsid w:val="00620584"/>
    <w:rsid w:val="00622E52"/>
    <w:rsid w:val="006517E9"/>
    <w:rsid w:val="00651A23"/>
    <w:rsid w:val="006627D8"/>
    <w:rsid w:val="0068205F"/>
    <w:rsid w:val="00682391"/>
    <w:rsid w:val="006A3792"/>
    <w:rsid w:val="006A3C68"/>
    <w:rsid w:val="006A4F30"/>
    <w:rsid w:val="006C058C"/>
    <w:rsid w:val="006E6532"/>
    <w:rsid w:val="00700FC0"/>
    <w:rsid w:val="00706B7B"/>
    <w:rsid w:val="007366FB"/>
    <w:rsid w:val="0074791F"/>
    <w:rsid w:val="00775644"/>
    <w:rsid w:val="0078189B"/>
    <w:rsid w:val="007C11F5"/>
    <w:rsid w:val="007D3079"/>
    <w:rsid w:val="007E71BB"/>
    <w:rsid w:val="008057D7"/>
    <w:rsid w:val="00885D10"/>
    <w:rsid w:val="008B3609"/>
    <w:rsid w:val="008F1DE4"/>
    <w:rsid w:val="008F26CC"/>
    <w:rsid w:val="00904791"/>
    <w:rsid w:val="0091220F"/>
    <w:rsid w:val="00917C19"/>
    <w:rsid w:val="00920F22"/>
    <w:rsid w:val="00934507"/>
    <w:rsid w:val="00947663"/>
    <w:rsid w:val="00966C39"/>
    <w:rsid w:val="009876CC"/>
    <w:rsid w:val="009A380E"/>
    <w:rsid w:val="00A10D97"/>
    <w:rsid w:val="00A13B8A"/>
    <w:rsid w:val="00A337F6"/>
    <w:rsid w:val="00A379E1"/>
    <w:rsid w:val="00A62744"/>
    <w:rsid w:val="00A63045"/>
    <w:rsid w:val="00AF6D35"/>
    <w:rsid w:val="00B030A5"/>
    <w:rsid w:val="00B040C7"/>
    <w:rsid w:val="00B12A51"/>
    <w:rsid w:val="00B31EDE"/>
    <w:rsid w:val="00B34241"/>
    <w:rsid w:val="00B7551B"/>
    <w:rsid w:val="00BA046E"/>
    <w:rsid w:val="00BA1847"/>
    <w:rsid w:val="00BA52C6"/>
    <w:rsid w:val="00BC0B97"/>
    <w:rsid w:val="00BC2B1D"/>
    <w:rsid w:val="00BD5B1C"/>
    <w:rsid w:val="00BE31B5"/>
    <w:rsid w:val="00C11BC4"/>
    <w:rsid w:val="00C261EA"/>
    <w:rsid w:val="00C57F70"/>
    <w:rsid w:val="00C70E2C"/>
    <w:rsid w:val="00C76C3A"/>
    <w:rsid w:val="00C94709"/>
    <w:rsid w:val="00C96649"/>
    <w:rsid w:val="00CB4A38"/>
    <w:rsid w:val="00CD0530"/>
    <w:rsid w:val="00D04E24"/>
    <w:rsid w:val="00D1017E"/>
    <w:rsid w:val="00D33B11"/>
    <w:rsid w:val="00D52543"/>
    <w:rsid w:val="00D8154B"/>
    <w:rsid w:val="00DD6650"/>
    <w:rsid w:val="00E0203B"/>
    <w:rsid w:val="00E37894"/>
    <w:rsid w:val="00EA3B77"/>
    <w:rsid w:val="00EB0A9D"/>
    <w:rsid w:val="00EC1905"/>
    <w:rsid w:val="00EC337F"/>
    <w:rsid w:val="00EC60D0"/>
    <w:rsid w:val="00ED451D"/>
    <w:rsid w:val="00F05778"/>
    <w:rsid w:val="00F114A3"/>
    <w:rsid w:val="00F123A0"/>
    <w:rsid w:val="00F26B19"/>
    <w:rsid w:val="00F42BC4"/>
    <w:rsid w:val="00F6494E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A38F2"/>
  <w15:chartTrackingRefBased/>
  <w15:docId w15:val="{D77C1310-1F0D-4463-A785-24F6BC1A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ProgramPracovniZ.dot</Template>
  <TotalTime>16</TotalTime>
  <Pages>5</Pages>
  <Words>1256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Dresslerová Veronika</dc:creator>
  <cp:keywords/>
  <cp:lastModifiedBy>Seidlová Aneta</cp:lastModifiedBy>
  <cp:revision>5</cp:revision>
  <cp:lastPrinted>2021-04-20T07:58:00Z</cp:lastPrinted>
  <dcterms:created xsi:type="dcterms:W3CDTF">2021-04-20T05:50:00Z</dcterms:created>
  <dcterms:modified xsi:type="dcterms:W3CDTF">2021-04-29T10:32:00Z</dcterms:modified>
</cp:coreProperties>
</file>