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DD0F" w14:textId="77777777" w:rsidR="00D45D99" w:rsidRPr="00292B54" w:rsidRDefault="00D45D99" w:rsidP="00D45D99">
      <w:pPr>
        <w:jc w:val="both"/>
        <w:rPr>
          <w:rFonts w:ascii="Arial" w:hAnsi="Arial" w:cs="Arial"/>
          <w:b/>
          <w:sz w:val="24"/>
          <w:szCs w:val="24"/>
        </w:rPr>
      </w:pPr>
      <w:r w:rsidRPr="00292B54">
        <w:rPr>
          <w:rFonts w:ascii="Arial" w:hAnsi="Arial" w:cs="Arial"/>
          <w:b/>
          <w:sz w:val="24"/>
          <w:szCs w:val="24"/>
        </w:rPr>
        <w:t>Důvodová zpráva:</w:t>
      </w:r>
    </w:p>
    <w:p w14:paraId="40347266" w14:textId="27244716" w:rsidR="00D45D99" w:rsidRPr="00837F23" w:rsidRDefault="00D45D99" w:rsidP="009A73F2">
      <w:pPr>
        <w:spacing w:line="22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</w:t>
      </w:r>
      <w:r w:rsidRPr="00940DDE">
        <w:rPr>
          <w:rFonts w:ascii="Arial" w:hAnsi="Arial" w:cs="Arial"/>
          <w:sz w:val="24"/>
          <w:szCs w:val="24"/>
        </w:rPr>
        <w:t>Olomouckého kraje</w:t>
      </w:r>
      <w:r>
        <w:rPr>
          <w:rFonts w:ascii="Arial" w:hAnsi="Arial" w:cs="Arial"/>
          <w:sz w:val="24"/>
          <w:szCs w:val="24"/>
        </w:rPr>
        <w:t xml:space="preserve"> předkládá Zastupitelstvu Olomouckého kraje</w:t>
      </w:r>
      <w:r w:rsidRPr="00837F23">
        <w:rPr>
          <w:rFonts w:ascii="Arial" w:hAnsi="Arial" w:cs="Arial"/>
          <w:sz w:val="24"/>
          <w:szCs w:val="24"/>
        </w:rPr>
        <w:t xml:space="preserve"> vyhodnocení příjmu žádostí v rámci dotačního Programu na podporu vzdělávání na vysokých školác</w:t>
      </w:r>
      <w:r w:rsidR="00E419A9">
        <w:rPr>
          <w:rFonts w:ascii="Arial" w:hAnsi="Arial" w:cs="Arial"/>
          <w:sz w:val="24"/>
          <w:szCs w:val="24"/>
        </w:rPr>
        <w:t xml:space="preserve">h v Olomouckém kraji v roce </w:t>
      </w:r>
      <w:r w:rsidR="004B6233">
        <w:rPr>
          <w:rFonts w:ascii="Arial" w:hAnsi="Arial" w:cs="Arial"/>
          <w:sz w:val="24"/>
          <w:szCs w:val="24"/>
        </w:rPr>
        <w:t>2024</w:t>
      </w:r>
      <w:r w:rsidR="00BF48A4" w:rsidRPr="00837F23">
        <w:rPr>
          <w:rFonts w:ascii="Arial" w:hAnsi="Arial" w:cs="Arial"/>
          <w:sz w:val="24"/>
          <w:szCs w:val="24"/>
        </w:rPr>
        <w:t>, který byl schválen Zastupitelstvem Olom</w:t>
      </w:r>
      <w:r w:rsidR="00BF48A4">
        <w:rPr>
          <w:rFonts w:ascii="Arial" w:hAnsi="Arial" w:cs="Arial"/>
          <w:sz w:val="24"/>
          <w:szCs w:val="24"/>
        </w:rPr>
        <w:t xml:space="preserve">ouckého kraje </w:t>
      </w:r>
      <w:r w:rsidR="004B6233">
        <w:rPr>
          <w:rFonts w:ascii="Arial" w:hAnsi="Arial" w:cs="Arial"/>
          <w:sz w:val="24"/>
          <w:szCs w:val="24"/>
        </w:rPr>
        <w:t>na zasedání dne 11. 12. 2023</w:t>
      </w:r>
      <w:r w:rsidR="004B6233" w:rsidRPr="004926DD">
        <w:rPr>
          <w:rFonts w:ascii="Arial" w:hAnsi="Arial" w:cs="Arial"/>
          <w:sz w:val="24"/>
          <w:szCs w:val="24"/>
        </w:rPr>
        <w:t xml:space="preserve"> usnesením č. </w:t>
      </w:r>
      <w:r w:rsidR="004B6233">
        <w:rPr>
          <w:rFonts w:ascii="Arial" w:hAnsi="Arial" w:cs="Arial"/>
          <w:sz w:val="24"/>
        </w:rPr>
        <w:t>UZ/17/69/2023</w:t>
      </w:r>
      <w:r w:rsidR="004B6233" w:rsidRPr="00837F23">
        <w:rPr>
          <w:rFonts w:ascii="Arial" w:hAnsi="Arial" w:cs="Arial"/>
          <w:sz w:val="24"/>
          <w:szCs w:val="24"/>
        </w:rPr>
        <w:t>.</w:t>
      </w:r>
    </w:p>
    <w:p w14:paraId="2808912C" w14:textId="77777777" w:rsidR="00BF48A4" w:rsidRPr="004926DD" w:rsidRDefault="00BF48A4" w:rsidP="009A73F2">
      <w:pPr>
        <w:spacing w:line="22" w:lineRule="atLeast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Cílem dotačního programu je podpora celoroční činnosti žadatele ve veřejném zájmu a v souladu s cíli Olomouckého kraje související s:</w:t>
      </w:r>
    </w:p>
    <w:p w14:paraId="6BB61D53" w14:textId="77777777" w:rsidR="00BF48A4" w:rsidRPr="004926DD" w:rsidRDefault="00BF48A4" w:rsidP="009A73F2">
      <w:pPr>
        <w:numPr>
          <w:ilvl w:val="0"/>
          <w:numId w:val="1"/>
        </w:numPr>
        <w:spacing w:before="120" w:after="120" w:line="22" w:lineRule="atLeast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 xml:space="preserve">podporou zvyšování kvality vzdělávání na vysokých školách s cílem zvýšení uplatnitelnosti absolventů jednotlivých typů akreditovaných studijních programů na trhu práce; </w:t>
      </w:r>
    </w:p>
    <w:p w14:paraId="448FD8E9" w14:textId="77777777" w:rsidR="00BF48A4" w:rsidRPr="004926DD" w:rsidRDefault="00BF48A4" w:rsidP="009A73F2">
      <w:pPr>
        <w:numPr>
          <w:ilvl w:val="0"/>
          <w:numId w:val="1"/>
        </w:numPr>
        <w:spacing w:before="120" w:after="120" w:line="22" w:lineRule="atLeast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rozvojem spolupráce vysokých škol a středních škol v regionu (včetně podpory nadaných žáků);</w:t>
      </w:r>
    </w:p>
    <w:p w14:paraId="5D8141E0" w14:textId="77777777" w:rsidR="00BF48A4" w:rsidRPr="004926DD" w:rsidRDefault="00BF48A4" w:rsidP="009A73F2">
      <w:pPr>
        <w:numPr>
          <w:ilvl w:val="0"/>
          <w:numId w:val="1"/>
        </w:numPr>
        <w:spacing w:before="120" w:after="120" w:line="22" w:lineRule="atLeast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podporou vysokých škol v oblasti inovativních aktivit;</w:t>
      </w:r>
    </w:p>
    <w:p w14:paraId="42C92968" w14:textId="77777777" w:rsidR="00BF48A4" w:rsidRPr="004926DD" w:rsidRDefault="00BF48A4" w:rsidP="009A73F2">
      <w:pPr>
        <w:numPr>
          <w:ilvl w:val="0"/>
          <w:numId w:val="1"/>
        </w:numPr>
        <w:spacing w:before="120" w:after="120" w:line="22" w:lineRule="atLeast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podporou vědecko-výzkumných kapacit, které umožňují transfer ekonomického know-how do regionu;</w:t>
      </w:r>
    </w:p>
    <w:p w14:paraId="3A465E5D" w14:textId="77777777" w:rsidR="00BF48A4" w:rsidRPr="004926DD" w:rsidRDefault="00BF48A4" w:rsidP="009A73F2">
      <w:pPr>
        <w:numPr>
          <w:ilvl w:val="0"/>
          <w:numId w:val="1"/>
        </w:numPr>
        <w:spacing w:before="120" w:after="120" w:line="22" w:lineRule="atLeast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podporou profesně zaměřených studijních programů na vysokých školách v Olomouckém kraji;</w:t>
      </w:r>
    </w:p>
    <w:p w14:paraId="389ED89F" w14:textId="77777777" w:rsidR="00BF48A4" w:rsidRPr="004926DD" w:rsidRDefault="00BF48A4" w:rsidP="009A73F2">
      <w:pPr>
        <w:numPr>
          <w:ilvl w:val="0"/>
          <w:numId w:val="1"/>
        </w:numPr>
        <w:spacing w:before="120" w:after="120" w:line="22" w:lineRule="atLeast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podporou akademicky zaměřených studijních oborů na vysokých školách v Olomouckém kraji zaměřených na polytechnické vzdělávání, nové technologie včetně technologií k udržitelnému rozvoji a průmysl;</w:t>
      </w:r>
    </w:p>
    <w:p w14:paraId="30F77422" w14:textId="77777777" w:rsidR="00BF48A4" w:rsidRDefault="00BF48A4" w:rsidP="009A73F2">
      <w:pPr>
        <w:numPr>
          <w:ilvl w:val="0"/>
          <w:numId w:val="1"/>
        </w:numPr>
        <w:spacing w:before="120" w:after="120" w:line="22" w:lineRule="atLeast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dobrovolnictvím;</w:t>
      </w:r>
    </w:p>
    <w:p w14:paraId="5D3D2CF1" w14:textId="74B09B5B" w:rsidR="00BF48A4" w:rsidRPr="00BF48A4" w:rsidRDefault="00BF48A4" w:rsidP="009A73F2">
      <w:pPr>
        <w:numPr>
          <w:ilvl w:val="0"/>
          <w:numId w:val="1"/>
        </w:numPr>
        <w:spacing w:before="120" w:after="120" w:line="22" w:lineRule="atLeast"/>
        <w:jc w:val="both"/>
        <w:rPr>
          <w:rFonts w:ascii="Arial" w:hAnsi="Arial" w:cs="Arial"/>
          <w:sz w:val="24"/>
          <w:szCs w:val="24"/>
        </w:rPr>
      </w:pPr>
      <w:r w:rsidRPr="00BF48A4">
        <w:rPr>
          <w:rFonts w:ascii="Arial" w:hAnsi="Arial" w:cs="Arial"/>
          <w:sz w:val="24"/>
          <w:szCs w:val="24"/>
        </w:rPr>
        <w:t>realizací Projektů zaměřených na rozvoj Olomouckého kraje a to v souladu se strategickými cíli Dlouhodobého záměru vzdělávání a rozvoje vzdělávací soustavy Olomouckého kraje pro období 2020 – 2024 a Strategie rozvoje územního obvodu Olomouckého kraje 2021 – 2027.</w:t>
      </w:r>
    </w:p>
    <w:p w14:paraId="0D62F107" w14:textId="77777777" w:rsidR="004B6233" w:rsidRPr="004B6233" w:rsidRDefault="004B6233" w:rsidP="009A73F2">
      <w:pPr>
        <w:spacing w:after="120" w:line="22" w:lineRule="atLeast"/>
        <w:jc w:val="both"/>
        <w:rPr>
          <w:rFonts w:ascii="Arial" w:hAnsi="Arial" w:cs="Arial"/>
          <w:sz w:val="24"/>
          <w:szCs w:val="24"/>
        </w:rPr>
      </w:pPr>
      <w:r w:rsidRPr="004B6233">
        <w:rPr>
          <w:rFonts w:ascii="Arial" w:hAnsi="Arial" w:cs="Arial"/>
          <w:sz w:val="24"/>
          <w:szCs w:val="24"/>
        </w:rPr>
        <w:t>Z dotačního programu na podporu vzdělávání na vysokých školách v Olomouckém kraji v roce 2024 je možné žádat o finanční podporu na pořízení hmotného a nehmotného majetku nutného k zabezpečení výuky, na personální zajištění studijních programů (mzdové výdaje vědecko-výzkumných kapacit, odborníků z praxe a ostatních pracovníků zajišťujících realizaci programů), na zajištění propagace studijních programů, na zajištění a organizaci aktivit pro žáky škol v Olomouckém kraji a na výdaje spojené s podporou dobrovolnictví a na výdaje spojené s realizací Projektu zaměřeného na rozvoj regionu.</w:t>
      </w:r>
    </w:p>
    <w:p w14:paraId="64DE9B21" w14:textId="77777777" w:rsidR="004B6233" w:rsidRDefault="004B6233" w:rsidP="009A73F2">
      <w:pPr>
        <w:spacing w:after="120" w:line="22" w:lineRule="atLeast"/>
        <w:jc w:val="both"/>
        <w:rPr>
          <w:rFonts w:ascii="Arial" w:hAnsi="Arial" w:cs="Arial"/>
          <w:sz w:val="24"/>
          <w:szCs w:val="24"/>
        </w:rPr>
      </w:pPr>
      <w:r w:rsidRPr="002E5B37">
        <w:rPr>
          <w:rFonts w:ascii="Arial" w:hAnsi="Arial" w:cs="Arial"/>
          <w:sz w:val="24"/>
        </w:rPr>
        <w:t>Žadatelem může být pouze právnická osoba ve smyslu zákona č. 111/1998 Sb., o</w:t>
      </w:r>
      <w:r>
        <w:rPr>
          <w:rFonts w:ascii="Arial" w:hAnsi="Arial" w:cs="Arial"/>
          <w:sz w:val="24"/>
        </w:rPr>
        <w:t> </w:t>
      </w:r>
      <w:r w:rsidRPr="002E5B37">
        <w:rPr>
          <w:rFonts w:ascii="Arial" w:hAnsi="Arial" w:cs="Arial"/>
          <w:sz w:val="24"/>
        </w:rPr>
        <w:t>vysokých školách, a o změně a doplnění dalších zákonů (zákon o vysokých školách), ve znění pozdějších předpisů</w:t>
      </w:r>
      <w:r>
        <w:rPr>
          <w:rFonts w:ascii="Arial" w:hAnsi="Arial" w:cs="Arial"/>
          <w:sz w:val="24"/>
        </w:rPr>
        <w:t xml:space="preserve">, </w:t>
      </w:r>
      <w:r w:rsidRPr="002E5B37">
        <w:rPr>
          <w:rFonts w:ascii="Arial" w:hAnsi="Arial" w:cs="Arial"/>
          <w:sz w:val="24"/>
        </w:rPr>
        <w:t>se sídlem v Olomouckém kraji nebo</w:t>
      </w:r>
      <w:r>
        <w:rPr>
          <w:rFonts w:ascii="Arial" w:hAnsi="Arial" w:cs="Arial"/>
          <w:sz w:val="24"/>
        </w:rPr>
        <w:t xml:space="preserve"> </w:t>
      </w:r>
      <w:r w:rsidRPr="002E5B37">
        <w:rPr>
          <w:rFonts w:ascii="Arial" w:hAnsi="Arial" w:cs="Arial"/>
          <w:sz w:val="24"/>
        </w:rPr>
        <w:t>se sídlem mimo Olomoucký kraj v případě, že dotace bude použita pro pobočku příjemce zřízenou na</w:t>
      </w:r>
      <w:r>
        <w:rPr>
          <w:rFonts w:ascii="Arial" w:hAnsi="Arial" w:cs="Arial"/>
          <w:sz w:val="24"/>
        </w:rPr>
        <w:t xml:space="preserve"> území Olomouckého kraje, a </w:t>
      </w:r>
      <w:r w:rsidRPr="002462A7">
        <w:rPr>
          <w:rFonts w:ascii="Arial" w:hAnsi="Arial" w:cs="Arial"/>
          <w:sz w:val="24"/>
        </w:rPr>
        <w:t xml:space="preserve">které zároveň bylo před podáním žádosti o dotaci vyhlašovatelem tohoto dotačního programu odsouhlaseno použití </w:t>
      </w:r>
      <w:r w:rsidRPr="000D3073">
        <w:rPr>
          <w:rFonts w:ascii="Arial" w:hAnsi="Arial" w:cs="Arial"/>
          <w:sz w:val="24"/>
          <w:szCs w:val="24"/>
        </w:rPr>
        <w:t>minimálně 20 % z poskytnuté dotace na Projekt zaměřený na rozvoj regionu. Tato podmínka se týká pouze žadatelů požadujících částku vyšší než 1</w:t>
      </w:r>
      <w:r>
        <w:rPr>
          <w:rFonts w:ascii="Arial" w:hAnsi="Arial" w:cs="Arial"/>
          <w:sz w:val="24"/>
          <w:szCs w:val="24"/>
        </w:rPr>
        <w:t> </w:t>
      </w:r>
      <w:r w:rsidRPr="000D3073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 </w:t>
      </w:r>
      <w:r w:rsidRPr="000D3073">
        <w:rPr>
          <w:rFonts w:ascii="Arial" w:hAnsi="Arial" w:cs="Arial"/>
          <w:sz w:val="24"/>
          <w:szCs w:val="24"/>
        </w:rPr>
        <w:t>000 Kč.</w:t>
      </w:r>
    </w:p>
    <w:p w14:paraId="770499BA" w14:textId="77777777" w:rsidR="004B6233" w:rsidRDefault="004B6233" w:rsidP="009A73F2">
      <w:pPr>
        <w:spacing w:line="22" w:lineRule="atLeast"/>
        <w:jc w:val="both"/>
        <w:rPr>
          <w:rFonts w:ascii="Arial" w:hAnsi="Arial" w:cs="Arial"/>
          <w:sz w:val="24"/>
        </w:rPr>
      </w:pPr>
      <w:r w:rsidRPr="00CF0D92">
        <w:rPr>
          <w:rFonts w:ascii="Arial" w:hAnsi="Arial" w:cs="Arial"/>
          <w:sz w:val="24"/>
          <w:szCs w:val="24"/>
        </w:rPr>
        <w:t>Příjem</w:t>
      </w:r>
      <w:r>
        <w:rPr>
          <w:rFonts w:ascii="Arial" w:hAnsi="Arial" w:cs="Arial"/>
          <w:sz w:val="24"/>
          <w:szCs w:val="24"/>
        </w:rPr>
        <w:t xml:space="preserve"> žádostí probíhal od 12. 1. 2024 do 19. 1. 2024</w:t>
      </w:r>
      <w:r w:rsidRPr="00CF0D92">
        <w:rPr>
          <w:rFonts w:ascii="Arial" w:hAnsi="Arial" w:cs="Arial"/>
          <w:sz w:val="24"/>
          <w:szCs w:val="24"/>
        </w:rPr>
        <w:t xml:space="preserve">. Bylo přijato celkem 5 žádostí s celkovou požadovanou částkou z rozpočtu </w:t>
      </w:r>
      <w:r>
        <w:rPr>
          <w:rFonts w:ascii="Arial" w:hAnsi="Arial" w:cs="Arial"/>
          <w:sz w:val="24"/>
          <w:szCs w:val="24"/>
        </w:rPr>
        <w:t>Olomouckého kraje ve výši 19 000 000 </w:t>
      </w:r>
      <w:r w:rsidRPr="00CF0D92">
        <w:rPr>
          <w:rFonts w:ascii="Arial" w:hAnsi="Arial" w:cs="Arial"/>
          <w:sz w:val="24"/>
          <w:szCs w:val="24"/>
        </w:rPr>
        <w:t>Kč.</w:t>
      </w:r>
      <w:r w:rsidRPr="007D348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Všichni žadatelé splnili podmínky pro poskytnutí dotace.</w:t>
      </w:r>
    </w:p>
    <w:p w14:paraId="20299E00" w14:textId="1EBA1AB8" w:rsidR="00BF48A4" w:rsidRDefault="004B6233" w:rsidP="009A73F2">
      <w:pPr>
        <w:spacing w:after="120" w:line="22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Ve schváleném rozpočtu na rok 2024 jsou pro tento dotační program vyčleněny finanční prostředky ve výši 16 100 000 Kč. </w:t>
      </w:r>
      <w:r w:rsidRPr="00E03348">
        <w:rPr>
          <w:rFonts w:ascii="Arial" w:hAnsi="Arial" w:cs="Arial"/>
          <w:sz w:val="24"/>
        </w:rPr>
        <w:t>Minimální výš</w:t>
      </w:r>
      <w:r>
        <w:rPr>
          <w:rFonts w:ascii="Arial" w:hAnsi="Arial" w:cs="Arial"/>
          <w:sz w:val="24"/>
        </w:rPr>
        <w:t>e dotace na jednu činnost činí 1</w:t>
      </w:r>
      <w:r w:rsidRPr="00E03348">
        <w:rPr>
          <w:rFonts w:ascii="Arial" w:hAnsi="Arial" w:cs="Arial"/>
          <w:sz w:val="24"/>
        </w:rPr>
        <w:t>00 000 Kč.</w:t>
      </w:r>
      <w:r>
        <w:rPr>
          <w:rFonts w:ascii="Arial" w:hAnsi="Arial" w:cs="Arial"/>
          <w:sz w:val="24"/>
        </w:rPr>
        <w:t xml:space="preserve"> Maximální výše dotace na jednu činnost činí 6 000 000 Kč. </w:t>
      </w:r>
      <w:r>
        <w:rPr>
          <w:rFonts w:ascii="Arial" w:hAnsi="Arial" w:cs="Arial"/>
          <w:sz w:val="24"/>
          <w:szCs w:val="24"/>
        </w:rPr>
        <w:t>Ž</w:t>
      </w:r>
      <w:r w:rsidRPr="000D3073">
        <w:rPr>
          <w:rFonts w:ascii="Arial" w:hAnsi="Arial" w:cs="Arial"/>
          <w:sz w:val="24"/>
          <w:szCs w:val="24"/>
        </w:rPr>
        <w:t>adatelé se sídlem v Olomouckém kraji (bez ohledu na případné pobočky) mohou žádat o dotaci maximálně ve výši 6 000 000 Kč</w:t>
      </w:r>
      <w:r>
        <w:rPr>
          <w:rFonts w:ascii="Arial" w:hAnsi="Arial" w:cs="Arial"/>
          <w:sz w:val="24"/>
          <w:szCs w:val="24"/>
        </w:rPr>
        <w:t>. Ž</w:t>
      </w:r>
      <w:r w:rsidRPr="000D3073">
        <w:rPr>
          <w:rFonts w:ascii="Arial" w:hAnsi="Arial" w:cs="Arial"/>
          <w:sz w:val="24"/>
          <w:szCs w:val="24"/>
        </w:rPr>
        <w:t>adatelé se sídlem mimo Olomoucký kraj v případě, že dotace bude použita pro pobočku příjemce zřízenou na území Olomouckého kraje, mohou žádat o dotaci maximálně ve výši 600 000 Kč.</w:t>
      </w:r>
    </w:p>
    <w:p w14:paraId="779F2B88" w14:textId="77777777" w:rsidR="00BF48A4" w:rsidRDefault="00BF48A4" w:rsidP="009A73F2">
      <w:pPr>
        <w:spacing w:after="120" w:line="22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Rozdělení alokace jednotlivým příjemcům je:</w:t>
      </w:r>
    </w:p>
    <w:p w14:paraId="05E2270F" w14:textId="77777777" w:rsidR="004B6233" w:rsidRPr="00EC1087" w:rsidRDefault="004B6233" w:rsidP="009A73F2">
      <w:pPr>
        <w:pStyle w:val="Odstavecseseznamem"/>
        <w:spacing w:after="120" w:line="22" w:lineRule="atLeast"/>
        <w:jc w:val="both"/>
        <w:rPr>
          <w:rFonts w:ascii="Arial" w:hAnsi="Arial" w:cs="Arial"/>
        </w:rPr>
      </w:pPr>
      <w:r w:rsidRPr="00861201">
        <w:rPr>
          <w:rFonts w:ascii="Arial" w:hAnsi="Arial" w:cs="Arial"/>
        </w:rPr>
        <w:t>Vysoká škola logistiky o.p</w:t>
      </w:r>
      <w:r w:rsidRPr="00EC1087">
        <w:rPr>
          <w:rFonts w:ascii="Arial" w:hAnsi="Arial" w:cs="Arial"/>
        </w:rPr>
        <w:t xml:space="preserve">.s.: </w:t>
      </w:r>
      <w:r>
        <w:rPr>
          <w:rFonts w:ascii="Arial" w:hAnsi="Arial" w:cs="Arial"/>
          <w:lang w:val="sv-SE"/>
        </w:rPr>
        <w:t>4 750 000</w:t>
      </w:r>
      <w:r w:rsidRPr="00EC1087">
        <w:rPr>
          <w:rFonts w:ascii="Arial" w:hAnsi="Arial" w:cs="Arial"/>
          <w:lang w:val="sv-SE"/>
        </w:rPr>
        <w:t xml:space="preserve"> Kč</w:t>
      </w:r>
    </w:p>
    <w:p w14:paraId="5001281D" w14:textId="77777777" w:rsidR="004B6233" w:rsidRPr="00EC1087" w:rsidRDefault="004B6233" w:rsidP="009A73F2">
      <w:pPr>
        <w:pStyle w:val="Odstavecseseznamem"/>
        <w:spacing w:after="120" w:line="22" w:lineRule="atLeast"/>
        <w:jc w:val="both"/>
        <w:rPr>
          <w:rFonts w:ascii="Arial" w:hAnsi="Arial" w:cs="Arial"/>
        </w:rPr>
      </w:pPr>
      <w:r w:rsidRPr="00EC1087">
        <w:rPr>
          <w:rFonts w:ascii="Arial" w:hAnsi="Arial" w:cs="Arial"/>
        </w:rPr>
        <w:t xml:space="preserve">Univerzita Palackého v Olomouci: </w:t>
      </w:r>
      <w:r>
        <w:rPr>
          <w:rFonts w:ascii="Arial" w:hAnsi="Arial" w:cs="Arial"/>
          <w:lang w:val="sv-SE"/>
        </w:rPr>
        <w:t>5 95</w:t>
      </w:r>
      <w:r w:rsidRPr="00EC1087">
        <w:rPr>
          <w:rFonts w:ascii="Arial" w:hAnsi="Arial" w:cs="Arial"/>
          <w:lang w:val="sv-SE"/>
        </w:rPr>
        <w:t>0 000 Kč</w:t>
      </w:r>
    </w:p>
    <w:p w14:paraId="576CCD2E" w14:textId="77777777" w:rsidR="004B6233" w:rsidRPr="00EC1087" w:rsidRDefault="004B6233" w:rsidP="009A73F2">
      <w:pPr>
        <w:pStyle w:val="Odstavecseseznamem"/>
        <w:spacing w:after="120" w:line="22" w:lineRule="atLeast"/>
        <w:jc w:val="both"/>
        <w:rPr>
          <w:rFonts w:ascii="Arial" w:hAnsi="Arial" w:cs="Arial"/>
        </w:rPr>
      </w:pPr>
      <w:r w:rsidRPr="00EC1087">
        <w:rPr>
          <w:rFonts w:ascii="Arial" w:hAnsi="Arial" w:cs="Arial"/>
        </w:rPr>
        <w:t xml:space="preserve">Vysoká škola báňská - Technická univerzita Ostrava: </w:t>
      </w:r>
      <w:r w:rsidRPr="00EC1087">
        <w:rPr>
          <w:rFonts w:ascii="Arial" w:hAnsi="Arial" w:cs="Arial"/>
          <w:lang w:val="sv-SE"/>
        </w:rPr>
        <w:t>450 000 Kč</w:t>
      </w:r>
    </w:p>
    <w:p w14:paraId="04084617" w14:textId="77777777" w:rsidR="004B6233" w:rsidRPr="00EC1087" w:rsidRDefault="004B6233" w:rsidP="009A73F2">
      <w:pPr>
        <w:pStyle w:val="Odstavecseseznamem"/>
        <w:spacing w:after="120" w:line="22" w:lineRule="atLeast"/>
        <w:jc w:val="both"/>
        <w:rPr>
          <w:rFonts w:ascii="Arial" w:hAnsi="Arial" w:cs="Arial"/>
        </w:rPr>
      </w:pPr>
      <w:r w:rsidRPr="00EC1087">
        <w:rPr>
          <w:rFonts w:ascii="Arial" w:hAnsi="Arial" w:cs="Arial"/>
        </w:rPr>
        <w:t xml:space="preserve">Moravská vysoká škola Olomouc, o.p.s.: </w:t>
      </w:r>
      <w:r w:rsidRPr="00EC1087">
        <w:rPr>
          <w:rFonts w:ascii="Arial" w:hAnsi="Arial" w:cs="Arial"/>
          <w:lang w:val="sv-SE"/>
        </w:rPr>
        <w:t>4 750 000 Kč</w:t>
      </w:r>
    </w:p>
    <w:p w14:paraId="68DF2F58" w14:textId="4C7594CE" w:rsidR="00BF48A4" w:rsidRDefault="004B6233" w:rsidP="009A73F2">
      <w:pPr>
        <w:pStyle w:val="Odstavecseseznamem"/>
        <w:spacing w:after="120" w:line="22" w:lineRule="atLeast"/>
        <w:jc w:val="both"/>
        <w:rPr>
          <w:rFonts w:ascii="Arial" w:hAnsi="Arial" w:cs="Arial"/>
        </w:rPr>
      </w:pPr>
      <w:r w:rsidRPr="00EC1087">
        <w:rPr>
          <w:rFonts w:ascii="Arial" w:hAnsi="Arial" w:cs="Arial"/>
        </w:rPr>
        <w:t>Česká zemědělská univerzita v Praze: 200 000 Kč</w:t>
      </w:r>
    </w:p>
    <w:p w14:paraId="7085BBE3" w14:textId="77777777" w:rsidR="004B6233" w:rsidRPr="008663C3" w:rsidRDefault="004B6233" w:rsidP="009A73F2">
      <w:pPr>
        <w:spacing w:after="120" w:line="22" w:lineRule="atLeast"/>
        <w:jc w:val="both"/>
        <w:rPr>
          <w:rFonts w:ascii="Arial" w:hAnsi="Arial" w:cs="Arial"/>
          <w:sz w:val="24"/>
          <w:szCs w:val="24"/>
        </w:rPr>
      </w:pPr>
      <w:r w:rsidRPr="008663C3">
        <w:rPr>
          <w:rFonts w:ascii="Arial" w:hAnsi="Arial" w:cs="Arial"/>
          <w:sz w:val="24"/>
          <w:szCs w:val="24"/>
        </w:rPr>
        <w:t>Dva žadatelé (Vysoká škola báňská - Technická univerzita Ostrava, Česká zemědělská univerzita v Praze) mají sídlo mimo Olomoucký kraj a žádají o dotaci, kterou použijí pro svou pobočku zřízenou na území Olomouckého kraje.</w:t>
      </w:r>
    </w:p>
    <w:p w14:paraId="5585F683" w14:textId="77777777" w:rsidR="004B6233" w:rsidRDefault="004B6233" w:rsidP="009A73F2">
      <w:pPr>
        <w:spacing w:after="120" w:line="22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Tři žadatelé požadují částku vyšší než 1 000 000 Kč a použijí minimálně 20 </w:t>
      </w:r>
      <w:r w:rsidRPr="002462A7">
        <w:rPr>
          <w:rFonts w:ascii="Arial" w:hAnsi="Arial" w:cs="Arial"/>
          <w:sz w:val="24"/>
        </w:rPr>
        <w:t>% z p</w:t>
      </w:r>
      <w:r>
        <w:rPr>
          <w:rFonts w:ascii="Arial" w:hAnsi="Arial" w:cs="Arial"/>
          <w:sz w:val="24"/>
        </w:rPr>
        <w:t>oskytnuté</w:t>
      </w:r>
      <w:r w:rsidRPr="002462A7">
        <w:rPr>
          <w:rFonts w:ascii="Arial" w:hAnsi="Arial" w:cs="Arial"/>
          <w:sz w:val="24"/>
        </w:rPr>
        <w:t xml:space="preserve"> dotace na Projekt zaměřený na rozvoj regionu</w:t>
      </w:r>
      <w:r>
        <w:rPr>
          <w:rFonts w:ascii="Arial" w:hAnsi="Arial" w:cs="Arial"/>
          <w:sz w:val="24"/>
        </w:rPr>
        <w:t>. Jedná se o žadatele:</w:t>
      </w:r>
    </w:p>
    <w:p w14:paraId="0F4EF3F5" w14:textId="77777777" w:rsidR="004B6233" w:rsidRPr="004A0257" w:rsidRDefault="004B6233" w:rsidP="009A73F2">
      <w:pPr>
        <w:pStyle w:val="Odstavecseseznamem"/>
        <w:numPr>
          <w:ilvl w:val="0"/>
          <w:numId w:val="4"/>
        </w:numPr>
        <w:spacing w:after="200" w:line="22" w:lineRule="atLeast"/>
        <w:jc w:val="both"/>
        <w:rPr>
          <w:rFonts w:ascii="Arial" w:hAnsi="Arial" w:cs="Arial"/>
        </w:rPr>
      </w:pPr>
      <w:r w:rsidRPr="004A0257">
        <w:rPr>
          <w:rFonts w:ascii="Arial" w:hAnsi="Arial" w:cs="Arial"/>
        </w:rPr>
        <w:t>Univerzita Palackého v Olomouci: Podpora strategických aktivit Olomouckého kraje – Projekt bude prioritně zaměřen na podporu kulturních a kreativních průmyslů, podporu dobrovolnictví, přípravu akce Učitel roku Olomouckého kraje, přípravu Konference společenské odpovědnosti pro střední školy Olomouckého kraje, výzkumný záměr MOSPREMA a ústřední kolo biologické olympiády.</w:t>
      </w:r>
    </w:p>
    <w:p w14:paraId="62F1B4DA" w14:textId="77777777" w:rsidR="004B6233" w:rsidRPr="004A0257" w:rsidRDefault="004B6233" w:rsidP="009A73F2">
      <w:pPr>
        <w:pStyle w:val="Odstavecseseznamem"/>
        <w:numPr>
          <w:ilvl w:val="0"/>
          <w:numId w:val="4"/>
        </w:numPr>
        <w:spacing w:after="200" w:line="22" w:lineRule="atLeast"/>
        <w:jc w:val="both"/>
        <w:rPr>
          <w:rFonts w:ascii="Arial" w:hAnsi="Arial" w:cs="Arial"/>
        </w:rPr>
      </w:pPr>
      <w:r w:rsidRPr="004A0257">
        <w:rPr>
          <w:rFonts w:ascii="Arial" w:hAnsi="Arial" w:cs="Arial"/>
        </w:rPr>
        <w:t>Moravská vysoká škola Olomouc, o.p.s.: Průzkum a analýza rodinných firem sídlících a zapojených do hospodářského rozvoje Olomouckého kraje – výstup analýzy bude podkladem pro systematickou podporu hospodářství Olomouckého kraje zaměřenou na: transfer know-how a inovací pro větší konkurenceschopnost, význam regionu a domova v podnikání, podpora implementace EU trendů, definování a vytváření expertních konzultací s využitím moderních technologií, podklady pro krajské dokumenty týkající se rozvoje kraje a podklady pro aktivní spol</w:t>
      </w:r>
      <w:r>
        <w:rPr>
          <w:rFonts w:ascii="Arial" w:hAnsi="Arial" w:cs="Arial"/>
        </w:rPr>
        <w:t>upráci s hospodářskou komorou a </w:t>
      </w:r>
      <w:r w:rsidRPr="004A0257">
        <w:rPr>
          <w:rFonts w:ascii="Arial" w:hAnsi="Arial" w:cs="Arial"/>
        </w:rPr>
        <w:t xml:space="preserve">svazem průmyslu a dopravy. </w:t>
      </w:r>
    </w:p>
    <w:p w14:paraId="6DB3E789" w14:textId="77777777" w:rsidR="004B6233" w:rsidRDefault="004B6233" w:rsidP="009A73F2">
      <w:pPr>
        <w:pStyle w:val="Odstavecseseznamem"/>
        <w:numPr>
          <w:ilvl w:val="0"/>
          <w:numId w:val="4"/>
        </w:numPr>
        <w:spacing w:line="22" w:lineRule="atLeast"/>
        <w:jc w:val="both"/>
        <w:rPr>
          <w:rFonts w:ascii="Arial" w:hAnsi="Arial" w:cs="Arial"/>
        </w:rPr>
      </w:pPr>
      <w:r w:rsidRPr="004A0257">
        <w:rPr>
          <w:rFonts w:ascii="Arial" w:hAnsi="Arial" w:cs="Arial"/>
        </w:rPr>
        <w:t>Vysoká škola logistiky o.p.s.: Odpady 4.0 – nové trendy v nakládání s vybranými odpady v Olomouckém kraji – cílem bude stanovit logistické náklady na přepravu vybraných odpadů a na technologie pro jejich zpracování, cílem bude také poskytnout klíčové ekonomicko-technické podklady pro vypracování strategie na řešení odpadů, které nebudou řešeny v rámci Odpadového centra Olomouc.</w:t>
      </w:r>
    </w:p>
    <w:p w14:paraId="4B9DC13B" w14:textId="6071D64A" w:rsidR="00BF48A4" w:rsidRDefault="004B6233" w:rsidP="009A73F2">
      <w:pPr>
        <w:spacing w:before="240" w:line="22" w:lineRule="atLeast"/>
        <w:jc w:val="both"/>
        <w:rPr>
          <w:rFonts w:ascii="Arial" w:hAnsi="Arial" w:cs="Arial"/>
          <w:sz w:val="24"/>
          <w:szCs w:val="24"/>
        </w:rPr>
      </w:pPr>
      <w:r w:rsidRPr="00602AA3">
        <w:rPr>
          <w:rFonts w:ascii="Arial" w:hAnsi="Arial" w:cs="Arial"/>
          <w:sz w:val="24"/>
          <w:szCs w:val="24"/>
        </w:rPr>
        <w:t>Navržené výše dotace v dotačním Programu na podporu vzdělávání na vysokých školách v Olomouckém kraji v roce 2024 pro jednotlivé příjemce včetně přehledu všech žádostí, popisu projektů, účelů použití dotace a bodové ohodnocení jsou uvedeny v příloze č. 1.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36BC83" w14:textId="78CA5BFF" w:rsidR="009A73F2" w:rsidRDefault="009A73F2" w:rsidP="009A73F2">
      <w:pPr>
        <w:spacing w:before="240" w:line="22" w:lineRule="atLeast"/>
        <w:jc w:val="both"/>
        <w:rPr>
          <w:rFonts w:ascii="Arial" w:hAnsi="Arial" w:cs="Arial"/>
          <w:sz w:val="24"/>
          <w:szCs w:val="24"/>
        </w:rPr>
      </w:pPr>
    </w:p>
    <w:p w14:paraId="063842EC" w14:textId="77777777" w:rsidR="009A73F2" w:rsidRDefault="009A73F2" w:rsidP="009A73F2">
      <w:pPr>
        <w:spacing w:before="240" w:line="22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B305397" w14:textId="03BD13AB" w:rsidR="00BF48A4" w:rsidRPr="004B6233" w:rsidRDefault="00F34FD3" w:rsidP="009A73F2">
      <w:pPr>
        <w:widowControl w:val="0"/>
        <w:tabs>
          <w:tab w:val="left" w:pos="1275"/>
        </w:tabs>
        <w:spacing w:line="22" w:lineRule="atLeast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lastRenderedPageBreak/>
        <w:t>Rada Olomouckého kraje</w:t>
      </w:r>
      <w:r w:rsidR="00D45D99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navrhuje</w:t>
      </w:r>
      <w:r w:rsidR="00D45D99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Zastupitelstvu</w:t>
      </w:r>
      <w:r w:rsidR="00D45D99">
        <w:rPr>
          <w:rFonts w:ascii="Arial" w:hAnsi="Arial" w:cs="Arial"/>
          <w:b/>
          <w:sz w:val="24"/>
          <w:szCs w:val="24"/>
          <w:lang w:eastAsia="cs-CZ"/>
        </w:rPr>
        <w:t xml:space="preserve"> Olomouckého kraje:</w:t>
      </w:r>
    </w:p>
    <w:p w14:paraId="620AF4C3" w14:textId="106C1757" w:rsidR="00BF48A4" w:rsidRDefault="00F34FD3" w:rsidP="009A73F2">
      <w:pPr>
        <w:pStyle w:val="Zkladntextodsazen"/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after="240" w:line="22" w:lineRule="atLeast"/>
        <w:ind w:left="567" w:hanging="567"/>
        <w:jc w:val="both"/>
      </w:pPr>
      <w:r>
        <w:rPr>
          <w:bCs/>
        </w:rPr>
        <w:t>rozhodnout o</w:t>
      </w:r>
      <w:r w:rsidR="00D45D99" w:rsidRPr="00F34FD3">
        <w:rPr>
          <w:bCs/>
        </w:rPr>
        <w:t xml:space="preserve"> poskytnutí dotací příjemcům </w:t>
      </w:r>
      <w:r w:rsidR="00BF48A4">
        <w:t>v dotačním Programu na podporu vzdělávání na vysokých školác</w:t>
      </w:r>
      <w:r w:rsidR="004B6233">
        <w:t>h v Olomouckém kraji v roce 2024</w:t>
      </w:r>
      <w:r w:rsidR="00BF48A4">
        <w:t xml:space="preserve"> </w:t>
      </w:r>
      <w:r w:rsidR="004B6233" w:rsidRPr="003B2828">
        <w:t>dle přílohy č. </w:t>
      </w:r>
      <w:r w:rsidR="004B6233">
        <w:t>1</w:t>
      </w:r>
      <w:r w:rsidR="004B6233" w:rsidRPr="003B2828">
        <w:t xml:space="preserve"> usnesení</w:t>
      </w:r>
    </w:p>
    <w:p w14:paraId="60AD0100" w14:textId="47FAD8FE" w:rsidR="00D45D99" w:rsidRPr="00085469" w:rsidRDefault="00F34FD3" w:rsidP="009A73F2">
      <w:pPr>
        <w:pStyle w:val="Zkladntextodsazen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240" w:line="22" w:lineRule="atLeast"/>
        <w:ind w:left="567" w:hanging="567"/>
        <w:jc w:val="both"/>
        <w:rPr>
          <w:bCs/>
        </w:rPr>
      </w:pPr>
      <w:r>
        <w:rPr>
          <w:bCs/>
        </w:rPr>
        <w:t>rozhodnout o</w:t>
      </w:r>
      <w:r w:rsidR="00D45D99">
        <w:rPr>
          <w:bCs/>
        </w:rPr>
        <w:t xml:space="preserve"> uzavření veřejnoprávních smluv o poskytnutí dotace s příjemci </w:t>
      </w:r>
      <w:r w:rsidR="004B6233">
        <w:t>dle bodu 1</w:t>
      </w:r>
      <w:r w:rsidR="00BF48A4">
        <w:t xml:space="preserve"> usnesení ve znění dle vzorové veřejnoprávní smlouvy schválené Zastupitelstvem Olomouckého kraje usnesením </w:t>
      </w:r>
      <w:r w:rsidR="004B6233" w:rsidRPr="00F57996">
        <w:t>č.  UZ/17/69/2023 ze dne 11.</w:t>
      </w:r>
      <w:r w:rsidR="004B6233">
        <w:t> </w:t>
      </w:r>
      <w:r w:rsidR="004B6233" w:rsidRPr="00F57996">
        <w:t>12. 2023</w:t>
      </w:r>
    </w:p>
    <w:p w14:paraId="680C39D6" w14:textId="77777777" w:rsidR="00D45D99" w:rsidRDefault="00D45D99" w:rsidP="00D45D99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t xml:space="preserve">Přílohy: </w:t>
      </w:r>
    </w:p>
    <w:p w14:paraId="3813A29B" w14:textId="77777777" w:rsidR="00D45D99" w:rsidRDefault="00D45D99" w:rsidP="00D45D99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</w:p>
    <w:p w14:paraId="6451E24F" w14:textId="77777777" w:rsidR="00D45D99" w:rsidRDefault="00D45D99" w:rsidP="00D45D9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DB1A7F">
        <w:rPr>
          <w:rFonts w:ascii="Arial" w:hAnsi="Arial" w:cs="Arial"/>
          <w:bCs/>
          <w:u w:val="single"/>
        </w:rPr>
        <w:t>Příloha č. 1</w:t>
      </w:r>
      <w:r w:rsidRPr="00DB1A7F">
        <w:rPr>
          <w:rFonts w:ascii="Arial" w:hAnsi="Arial" w:cs="Arial"/>
          <w:bCs/>
        </w:rPr>
        <w:t xml:space="preserve"> </w:t>
      </w:r>
    </w:p>
    <w:p w14:paraId="3463CDE9" w14:textId="2F491113" w:rsidR="00D45D99" w:rsidRPr="00DB1A7F" w:rsidRDefault="00D45D99" w:rsidP="00D45D99">
      <w:pPr>
        <w:pStyle w:val="Odstavecseseznamem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Přehled žádostí o</w:t>
      </w:r>
      <w:r w:rsidRPr="00DB1A7F">
        <w:rPr>
          <w:rFonts w:ascii="Arial" w:hAnsi="Arial" w:cs="Arial"/>
          <w:bCs/>
        </w:rPr>
        <w:t xml:space="preserve"> poskytnutí dotace</w:t>
      </w:r>
      <w:r>
        <w:rPr>
          <w:rFonts w:ascii="Arial" w:hAnsi="Arial" w:cs="Arial"/>
          <w:bCs/>
        </w:rPr>
        <w:t xml:space="preserve"> </w:t>
      </w:r>
      <w:r w:rsidR="00BF48A4">
        <w:rPr>
          <w:rFonts w:ascii="Arial" w:hAnsi="Arial" w:cs="Arial"/>
          <w:bCs/>
        </w:rPr>
        <w:t>(strana 4</w:t>
      </w:r>
      <w:r w:rsidRPr="00DB1A7F">
        <w:rPr>
          <w:rFonts w:ascii="Arial" w:hAnsi="Arial" w:cs="Arial"/>
          <w:bCs/>
        </w:rPr>
        <w:t>–</w:t>
      </w:r>
      <w:r w:rsidR="00391121">
        <w:rPr>
          <w:rFonts w:ascii="Arial" w:hAnsi="Arial" w:cs="Arial"/>
          <w:bCs/>
        </w:rPr>
        <w:t>15</w:t>
      </w:r>
      <w:r w:rsidRPr="00DB1A7F">
        <w:rPr>
          <w:rFonts w:ascii="Arial" w:hAnsi="Arial" w:cs="Arial"/>
          <w:bCs/>
        </w:rPr>
        <w:t xml:space="preserve">) </w:t>
      </w:r>
    </w:p>
    <w:p w14:paraId="73DF3BFB" w14:textId="77777777" w:rsidR="00D45D99" w:rsidRDefault="00D45D99" w:rsidP="00D45D9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60D124E" w14:textId="77777777" w:rsidR="00D45D99" w:rsidRPr="00292B54" w:rsidRDefault="00D45D99" w:rsidP="00D45D99">
      <w:pPr>
        <w:pStyle w:val="Zkladntextodsazen"/>
        <w:autoSpaceDE w:val="0"/>
        <w:autoSpaceDN w:val="0"/>
        <w:adjustRightInd w:val="0"/>
        <w:spacing w:after="120"/>
        <w:ind w:left="567"/>
        <w:jc w:val="both"/>
      </w:pPr>
    </w:p>
    <w:p w14:paraId="4E841992" w14:textId="77777777" w:rsidR="00D45D99" w:rsidRDefault="00D45D99" w:rsidP="00D45D99">
      <w:pPr>
        <w:jc w:val="both"/>
      </w:pPr>
    </w:p>
    <w:p w14:paraId="3CD5CAB5" w14:textId="77777777" w:rsidR="001A67C1" w:rsidRDefault="001A67C1" w:rsidP="00D45D99">
      <w:pPr>
        <w:tabs>
          <w:tab w:val="left" w:pos="1920"/>
        </w:tabs>
      </w:pPr>
    </w:p>
    <w:sectPr w:rsidR="001A67C1" w:rsidSect="00085469"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49BC3" w14:textId="77777777" w:rsidR="00D4688A" w:rsidRDefault="00D4688A" w:rsidP="00085469">
      <w:pPr>
        <w:spacing w:after="0" w:line="240" w:lineRule="auto"/>
      </w:pPr>
      <w:r>
        <w:separator/>
      </w:r>
    </w:p>
  </w:endnote>
  <w:endnote w:type="continuationSeparator" w:id="0">
    <w:p w14:paraId="10E70E2C" w14:textId="77777777" w:rsidR="00D4688A" w:rsidRDefault="00D4688A" w:rsidP="0008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309C" w14:textId="0B0F78B0" w:rsidR="00085469" w:rsidRPr="00D56E77" w:rsidRDefault="00085469" w:rsidP="00085469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 w:rsidR="00391121">
      <w:rPr>
        <w:rFonts w:ascii="Arial" w:hAnsi="Arial" w:cs="Arial"/>
        <w:i/>
        <w:iCs/>
        <w:sz w:val="20"/>
        <w:szCs w:val="20"/>
      </w:rPr>
      <w:t>26</w:t>
    </w:r>
    <w:r w:rsidRPr="00D56E77">
      <w:rPr>
        <w:rFonts w:ascii="Arial" w:hAnsi="Arial" w:cs="Arial"/>
        <w:i/>
        <w:iCs/>
        <w:sz w:val="20"/>
        <w:szCs w:val="20"/>
      </w:rPr>
      <w:t xml:space="preserve">. </w:t>
    </w:r>
    <w:r w:rsidR="00E419A9">
      <w:rPr>
        <w:rFonts w:ascii="Arial" w:hAnsi="Arial" w:cs="Arial"/>
        <w:i/>
        <w:iCs/>
        <w:sz w:val="20"/>
        <w:szCs w:val="20"/>
      </w:rPr>
      <w:t>2</w:t>
    </w:r>
    <w:r w:rsidRPr="00D56E77">
      <w:rPr>
        <w:rFonts w:ascii="Arial" w:hAnsi="Arial" w:cs="Arial"/>
        <w:i/>
        <w:iCs/>
        <w:sz w:val="20"/>
        <w:szCs w:val="20"/>
      </w:rPr>
      <w:t>. 20</w:t>
    </w:r>
    <w:r w:rsidR="00391121">
      <w:rPr>
        <w:rFonts w:ascii="Arial" w:hAnsi="Arial" w:cs="Arial"/>
        <w:i/>
        <w:iCs/>
        <w:sz w:val="20"/>
        <w:szCs w:val="20"/>
      </w:rPr>
      <w:t>24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 xml:space="preserve">Strana </w:t>
    </w:r>
    <w:r w:rsidRPr="00D56E77">
      <w:rPr>
        <w:rFonts w:ascii="Arial" w:hAnsi="Arial" w:cs="Arial"/>
        <w:i/>
        <w:iCs/>
        <w:sz w:val="20"/>
        <w:szCs w:val="20"/>
      </w:rPr>
      <w:fldChar w:fldCharType="begin"/>
    </w:r>
    <w:r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9A73F2">
      <w:rPr>
        <w:rFonts w:ascii="Arial" w:hAnsi="Arial" w:cs="Arial"/>
        <w:i/>
        <w:iCs/>
        <w:noProof/>
        <w:sz w:val="20"/>
        <w:szCs w:val="20"/>
      </w:rPr>
      <w:t>1</w:t>
    </w:r>
    <w:r w:rsidRPr="00D56E77">
      <w:rPr>
        <w:rFonts w:ascii="Arial" w:hAnsi="Arial" w:cs="Arial"/>
        <w:i/>
        <w:iCs/>
        <w:sz w:val="20"/>
        <w:szCs w:val="20"/>
      </w:rPr>
      <w:fldChar w:fldCharType="end"/>
    </w:r>
    <w:r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391121">
      <w:rPr>
        <w:rFonts w:ascii="Arial" w:hAnsi="Arial" w:cs="Arial"/>
        <w:i/>
        <w:iCs/>
        <w:sz w:val="20"/>
        <w:szCs w:val="20"/>
      </w:rPr>
      <w:t xml:space="preserve"> 15</w:t>
    </w:r>
    <w:r w:rsidRPr="00D56E77">
      <w:rPr>
        <w:rFonts w:ascii="Arial" w:hAnsi="Arial" w:cs="Arial"/>
        <w:i/>
        <w:iCs/>
        <w:sz w:val="20"/>
        <w:szCs w:val="20"/>
      </w:rPr>
      <w:t>)</w:t>
    </w:r>
  </w:p>
  <w:p w14:paraId="66AF8D96" w14:textId="0CD906B1" w:rsidR="00085469" w:rsidRPr="001142E6" w:rsidRDefault="00391121" w:rsidP="00085469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085469">
      <w:rPr>
        <w:rFonts w:ascii="Arial" w:hAnsi="Arial" w:cs="Arial"/>
        <w:i/>
        <w:iCs/>
        <w:sz w:val="20"/>
        <w:szCs w:val="20"/>
      </w:rPr>
      <w:t xml:space="preserve">. – </w:t>
    </w:r>
    <w:r w:rsidR="00E419A9">
      <w:rPr>
        <w:rFonts w:ascii="Arial" w:hAnsi="Arial" w:cs="Arial"/>
        <w:i/>
        <w:iCs/>
        <w:sz w:val="20"/>
        <w:szCs w:val="20"/>
      </w:rPr>
      <w:t xml:space="preserve">DP </w:t>
    </w:r>
    <w:r w:rsidR="00E419A9" w:rsidRPr="000B7207">
      <w:rPr>
        <w:rFonts w:ascii="Arial" w:hAnsi="Arial" w:cs="Arial"/>
        <w:i/>
        <w:iCs/>
        <w:sz w:val="20"/>
        <w:szCs w:val="20"/>
      </w:rPr>
      <w:t>04_01_</w:t>
    </w:r>
    <w:r w:rsidR="00E419A9" w:rsidRPr="00A00179">
      <w:rPr>
        <w:rFonts w:ascii="Arial" w:hAnsi="Arial" w:cs="Arial"/>
        <w:i/>
        <w:iCs/>
        <w:sz w:val="20"/>
        <w:szCs w:val="20"/>
      </w:rPr>
      <w:t>Program na podporu vzdělávání na vysokých školác</w:t>
    </w:r>
    <w:r w:rsidR="00E419A9">
      <w:rPr>
        <w:rFonts w:ascii="Arial" w:hAnsi="Arial" w:cs="Arial"/>
        <w:i/>
        <w:iCs/>
        <w:sz w:val="20"/>
        <w:szCs w:val="20"/>
      </w:rPr>
      <w:t xml:space="preserve">h </w:t>
    </w:r>
    <w:r w:rsidR="001A39CB">
      <w:rPr>
        <w:rFonts w:ascii="Arial" w:hAnsi="Arial" w:cs="Arial"/>
        <w:i/>
        <w:iCs/>
        <w:sz w:val="20"/>
        <w:szCs w:val="20"/>
      </w:rPr>
      <w:t>v Olomouckém kraji v roce 20</w:t>
    </w:r>
    <w:r w:rsidR="00E419A9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4</w:t>
    </w:r>
    <w:r w:rsidR="00E419A9" w:rsidRPr="00A00179">
      <w:rPr>
        <w:rFonts w:ascii="Arial" w:hAnsi="Arial" w:cs="Arial"/>
        <w:i/>
        <w:iCs/>
        <w:sz w:val="20"/>
        <w:szCs w:val="20"/>
      </w:rPr>
      <w:t xml:space="preserve"> – vyhodnocení</w:t>
    </w:r>
  </w:p>
  <w:p w14:paraId="77D7A72E" w14:textId="77777777" w:rsidR="00085469" w:rsidRDefault="000854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6555" w14:textId="77777777" w:rsidR="00D4688A" w:rsidRDefault="00D4688A" w:rsidP="00085469">
      <w:pPr>
        <w:spacing w:after="0" w:line="240" w:lineRule="auto"/>
      </w:pPr>
      <w:r>
        <w:separator/>
      </w:r>
    </w:p>
  </w:footnote>
  <w:footnote w:type="continuationSeparator" w:id="0">
    <w:p w14:paraId="0FA37502" w14:textId="77777777" w:rsidR="00D4688A" w:rsidRDefault="00D4688A" w:rsidP="00085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566D"/>
    <w:multiLevelType w:val="hybridMultilevel"/>
    <w:tmpl w:val="B2142988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E6871"/>
    <w:multiLevelType w:val="hybridMultilevel"/>
    <w:tmpl w:val="85826F5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99"/>
    <w:rsid w:val="00085469"/>
    <w:rsid w:val="001A39CB"/>
    <w:rsid w:val="001A67C1"/>
    <w:rsid w:val="00391121"/>
    <w:rsid w:val="004B6233"/>
    <w:rsid w:val="004E657D"/>
    <w:rsid w:val="00627A96"/>
    <w:rsid w:val="009A73F2"/>
    <w:rsid w:val="00AB4C29"/>
    <w:rsid w:val="00BF48A4"/>
    <w:rsid w:val="00D45D99"/>
    <w:rsid w:val="00D4688A"/>
    <w:rsid w:val="00DD352F"/>
    <w:rsid w:val="00E419A9"/>
    <w:rsid w:val="00F3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8C49"/>
  <w15:chartTrackingRefBased/>
  <w15:docId w15:val="{D34128B5-CC90-454E-A962-F3E7612E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D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D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45D99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45D99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469"/>
  </w:style>
  <w:style w:type="paragraph" w:styleId="Zpat">
    <w:name w:val="footer"/>
    <w:basedOn w:val="Normln"/>
    <w:link w:val="ZpatChar"/>
    <w:uiPriority w:val="99"/>
    <w:unhideWhenUsed/>
    <w:rsid w:val="0008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901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Brachtelová Michaela</cp:lastModifiedBy>
  <cp:revision>4</cp:revision>
  <dcterms:created xsi:type="dcterms:W3CDTF">2024-02-19T15:10:00Z</dcterms:created>
  <dcterms:modified xsi:type="dcterms:W3CDTF">2024-02-20T06:59:00Z</dcterms:modified>
</cp:coreProperties>
</file>