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61DA" w14:textId="48160574" w:rsidR="007A3D4F" w:rsidRPr="007E7A19" w:rsidRDefault="007A3D4F" w:rsidP="00310927">
      <w:pPr>
        <w:pStyle w:val="slo1text"/>
        <w:numPr>
          <w:ilvl w:val="0"/>
          <w:numId w:val="0"/>
        </w:numPr>
        <w:tabs>
          <w:tab w:val="left" w:pos="708"/>
        </w:tabs>
        <w:rPr>
          <w:rFonts w:cs="Arial"/>
          <w:b/>
          <w:szCs w:val="24"/>
        </w:rPr>
      </w:pPr>
      <w:r w:rsidRPr="007E7A19">
        <w:rPr>
          <w:rFonts w:cs="Arial"/>
          <w:b/>
          <w:szCs w:val="24"/>
        </w:rPr>
        <w:t>Důvodová zpráva:</w:t>
      </w:r>
    </w:p>
    <w:p w14:paraId="45B761E6" w14:textId="7C7AC85E" w:rsidR="0060684D" w:rsidRPr="007E7A19" w:rsidRDefault="0060684D" w:rsidP="0060684D">
      <w:pPr>
        <w:widowControl w:val="0"/>
        <w:spacing w:after="120" w:line="240" w:lineRule="auto"/>
        <w:jc w:val="both"/>
        <w:rPr>
          <w:rFonts w:ascii="Arial" w:hAnsi="Arial" w:cs="Arial"/>
          <w:b/>
          <w:sz w:val="24"/>
          <w:szCs w:val="24"/>
        </w:rPr>
      </w:pPr>
    </w:p>
    <w:p w14:paraId="0CBA2992" w14:textId="3178FAA3" w:rsidR="00602A3C" w:rsidRPr="007E7A19" w:rsidRDefault="00602A3C" w:rsidP="00602A3C">
      <w:pPr>
        <w:pStyle w:val="slo1text"/>
        <w:numPr>
          <w:ilvl w:val="0"/>
          <w:numId w:val="0"/>
        </w:numPr>
        <w:tabs>
          <w:tab w:val="left" w:pos="708"/>
        </w:tabs>
        <w:rPr>
          <w:rFonts w:cs="Arial"/>
          <w:b/>
          <w:szCs w:val="24"/>
        </w:rPr>
      </w:pPr>
      <w:r w:rsidRPr="007E7A19">
        <w:rPr>
          <w:rFonts w:cs="Arial"/>
          <w:b/>
          <w:szCs w:val="24"/>
        </w:rPr>
        <w:t xml:space="preserve">k návrhu usnesení bod </w:t>
      </w:r>
      <w:r w:rsidR="00B76784" w:rsidRPr="007E7A19">
        <w:rPr>
          <w:rFonts w:cs="Arial"/>
          <w:b/>
          <w:szCs w:val="24"/>
        </w:rPr>
        <w:t>1</w:t>
      </w:r>
      <w:r w:rsidRPr="007E7A19">
        <w:rPr>
          <w:rFonts w:cs="Arial"/>
          <w:b/>
          <w:szCs w:val="24"/>
        </w:rPr>
        <w:t>.</w:t>
      </w:r>
    </w:p>
    <w:p w14:paraId="45A03961" w14:textId="77777777" w:rsidR="00472E41" w:rsidRPr="007E7A19" w:rsidRDefault="00472E41" w:rsidP="00472E41">
      <w:pPr>
        <w:pStyle w:val="Zkladntext"/>
        <w:pBdr>
          <w:top w:val="single" w:sz="4" w:space="0" w:color="auto"/>
          <w:left w:val="single" w:sz="4" w:space="4" w:color="auto"/>
          <w:bottom w:val="single" w:sz="4" w:space="1" w:color="auto"/>
          <w:right w:val="single" w:sz="4" w:space="4" w:color="auto"/>
        </w:pBdr>
        <w:rPr>
          <w:rStyle w:val="Tunznak"/>
          <w:rFonts w:cs="Arial"/>
          <w:bCs w:val="0"/>
          <w:szCs w:val="24"/>
        </w:rPr>
      </w:pPr>
      <w:r w:rsidRPr="007E7A19">
        <w:rPr>
          <w:rStyle w:val="Tunznak"/>
          <w:rFonts w:cs="Arial"/>
          <w:bCs w:val="0"/>
          <w:szCs w:val="24"/>
        </w:rPr>
        <w:t>Majetkoprávní vypořádání nemovitostí v </w:t>
      </w:r>
      <w:proofErr w:type="spellStart"/>
      <w:r w:rsidRPr="007E7A19">
        <w:rPr>
          <w:rStyle w:val="Tunznak"/>
          <w:rFonts w:cs="Arial"/>
          <w:bCs w:val="0"/>
          <w:szCs w:val="24"/>
        </w:rPr>
        <w:t>k.ú</w:t>
      </w:r>
      <w:proofErr w:type="spellEnd"/>
      <w:r w:rsidRPr="007E7A19">
        <w:rPr>
          <w:rStyle w:val="Tunznak"/>
          <w:rFonts w:cs="Arial"/>
          <w:bCs w:val="0"/>
          <w:szCs w:val="24"/>
        </w:rPr>
        <w:t xml:space="preserve">. Zábřeh na Moravě mezi Olomouckým krajem a městem Zábřeh po dokončené stavbě </w:t>
      </w:r>
      <w:r w:rsidRPr="007E7A19">
        <w:rPr>
          <w:rFonts w:cs="Arial"/>
          <w:b/>
          <w:szCs w:val="24"/>
        </w:rPr>
        <w:t>„ZZS OK – NOVÁ VÝJEZDOVÁ ZÁKLADNA – ZÁBŘEH“</w:t>
      </w:r>
      <w:r w:rsidRPr="007E7A19">
        <w:rPr>
          <w:rStyle w:val="Tunznak"/>
          <w:rFonts w:cs="Arial"/>
          <w:bCs w:val="0"/>
          <w:szCs w:val="24"/>
        </w:rPr>
        <w:t xml:space="preserve">. </w:t>
      </w:r>
    </w:p>
    <w:p w14:paraId="2EC62737" w14:textId="77777777" w:rsidR="00472E41" w:rsidRPr="007E7A19" w:rsidRDefault="00472E41" w:rsidP="00472E41">
      <w:pPr>
        <w:pStyle w:val="Zpat"/>
        <w:tabs>
          <w:tab w:val="left" w:pos="0"/>
        </w:tabs>
        <w:spacing w:after="120" w:line="240" w:lineRule="auto"/>
        <w:jc w:val="both"/>
        <w:rPr>
          <w:rFonts w:ascii="Arial" w:hAnsi="Arial" w:cs="Arial"/>
          <w:i w:val="0"/>
          <w:sz w:val="24"/>
          <w:szCs w:val="24"/>
        </w:rPr>
      </w:pPr>
      <w:r w:rsidRPr="007E7A19">
        <w:rPr>
          <w:rFonts w:ascii="Arial" w:hAnsi="Arial" w:cs="Arial"/>
          <w:bCs/>
          <w:i w:val="0"/>
          <w:sz w:val="24"/>
          <w:szCs w:val="24"/>
        </w:rPr>
        <w:t xml:space="preserve">Předmětný pozemek ve vlastnictví města Zábřeh se nachází v </w:t>
      </w:r>
      <w:proofErr w:type="spellStart"/>
      <w:r w:rsidRPr="007E7A19">
        <w:rPr>
          <w:rFonts w:ascii="Arial" w:hAnsi="Arial" w:cs="Arial"/>
          <w:bCs/>
          <w:i w:val="0"/>
          <w:sz w:val="24"/>
          <w:szCs w:val="24"/>
        </w:rPr>
        <w:t>k.ú</w:t>
      </w:r>
      <w:proofErr w:type="spellEnd"/>
      <w:r w:rsidRPr="007E7A19">
        <w:rPr>
          <w:rFonts w:ascii="Arial" w:hAnsi="Arial" w:cs="Arial"/>
          <w:bCs/>
          <w:i w:val="0"/>
          <w:sz w:val="24"/>
          <w:szCs w:val="24"/>
        </w:rPr>
        <w:t xml:space="preserve">. Zábřeh na Moravě, obec Zábřeh a jeho části byly dotčeny výstavbou nového výjezdového stanoviště zdravotnické záchranné služby v Zábřehu. Výstavba tohoto stanoviště byla realizována v rámci projektu „Zdravotnická záchranná služba Olomouckého </w:t>
      </w:r>
      <w:proofErr w:type="gramStart"/>
      <w:r w:rsidRPr="007E7A19">
        <w:rPr>
          <w:rFonts w:ascii="Arial" w:hAnsi="Arial" w:cs="Arial"/>
          <w:bCs/>
          <w:i w:val="0"/>
          <w:sz w:val="24"/>
          <w:szCs w:val="24"/>
        </w:rPr>
        <w:t>kraje - Výstavba</w:t>
      </w:r>
      <w:proofErr w:type="gramEnd"/>
      <w:r w:rsidRPr="007E7A19">
        <w:rPr>
          <w:rFonts w:ascii="Arial" w:hAnsi="Arial" w:cs="Arial"/>
          <w:bCs/>
          <w:i w:val="0"/>
          <w:sz w:val="24"/>
          <w:szCs w:val="24"/>
        </w:rPr>
        <w:t xml:space="preserve"> nových výjezdových základen“. Podnět k majetkoprávnímu vypořádání dotčených nemovitostí podal odbor investic.</w:t>
      </w:r>
    </w:p>
    <w:p w14:paraId="3A2A32EB" w14:textId="77777777" w:rsidR="00472E41" w:rsidRPr="007E7A19" w:rsidRDefault="00472E41" w:rsidP="00472E41">
      <w:pPr>
        <w:pStyle w:val="Zpat"/>
        <w:tabs>
          <w:tab w:val="left" w:pos="0"/>
        </w:tabs>
        <w:spacing w:after="120" w:line="240" w:lineRule="auto"/>
        <w:jc w:val="both"/>
        <w:rPr>
          <w:rFonts w:ascii="Arial" w:hAnsi="Arial" w:cs="Arial"/>
          <w:b/>
          <w:bCs/>
          <w:i w:val="0"/>
          <w:sz w:val="24"/>
          <w:szCs w:val="24"/>
        </w:rPr>
      </w:pPr>
      <w:r w:rsidRPr="007E7A19">
        <w:rPr>
          <w:rFonts w:ascii="Arial" w:hAnsi="Arial" w:cs="Arial"/>
          <w:b/>
          <w:bCs/>
          <w:i w:val="0"/>
          <w:sz w:val="24"/>
          <w:szCs w:val="24"/>
        </w:rPr>
        <w:t xml:space="preserve">Zastupitelstvo Olomouckého kraje svým usnesením č. UZ/5/18/2017 ze dne 19. 6. 2017 schválilo uzavření smlouvy o budoucí darovací smlouvě na budoucí bezúplatné nabytí části pozemku </w:t>
      </w:r>
      <w:proofErr w:type="spellStart"/>
      <w:r w:rsidRPr="007E7A19">
        <w:rPr>
          <w:rFonts w:ascii="Arial" w:hAnsi="Arial" w:cs="Arial"/>
          <w:b/>
          <w:bCs/>
          <w:i w:val="0"/>
          <w:sz w:val="24"/>
          <w:szCs w:val="24"/>
        </w:rPr>
        <w:t>parc</w:t>
      </w:r>
      <w:proofErr w:type="spellEnd"/>
      <w:r w:rsidRPr="007E7A19">
        <w:rPr>
          <w:rFonts w:ascii="Arial" w:hAnsi="Arial" w:cs="Arial"/>
          <w:b/>
          <w:bCs/>
          <w:i w:val="0"/>
          <w:sz w:val="24"/>
          <w:szCs w:val="24"/>
        </w:rPr>
        <w:t xml:space="preserve">. č. 2319/3 </w:t>
      </w:r>
      <w:proofErr w:type="spellStart"/>
      <w:r w:rsidRPr="007E7A19">
        <w:rPr>
          <w:rFonts w:ascii="Arial" w:hAnsi="Arial" w:cs="Arial"/>
          <w:b/>
          <w:bCs/>
          <w:i w:val="0"/>
          <w:sz w:val="24"/>
          <w:szCs w:val="24"/>
        </w:rPr>
        <w:t>ost</w:t>
      </w:r>
      <w:proofErr w:type="spellEnd"/>
      <w:r w:rsidRPr="007E7A19">
        <w:rPr>
          <w:rFonts w:ascii="Arial" w:hAnsi="Arial" w:cs="Arial"/>
          <w:b/>
          <w:bCs/>
          <w:i w:val="0"/>
          <w:sz w:val="24"/>
          <w:szCs w:val="24"/>
        </w:rPr>
        <w:t xml:space="preserve">. </w:t>
      </w:r>
      <w:proofErr w:type="spellStart"/>
      <w:r w:rsidRPr="007E7A19">
        <w:rPr>
          <w:rFonts w:ascii="Arial" w:hAnsi="Arial" w:cs="Arial"/>
          <w:b/>
          <w:bCs/>
          <w:i w:val="0"/>
          <w:sz w:val="24"/>
          <w:szCs w:val="24"/>
        </w:rPr>
        <w:t>pl</w:t>
      </w:r>
      <w:proofErr w:type="spellEnd"/>
      <w:r w:rsidRPr="007E7A19">
        <w:rPr>
          <w:rFonts w:ascii="Arial" w:hAnsi="Arial" w:cs="Arial"/>
          <w:b/>
          <w:bCs/>
          <w:i w:val="0"/>
          <w:sz w:val="24"/>
          <w:szCs w:val="24"/>
        </w:rPr>
        <w:t xml:space="preserve">. o výměře cca 1 800 m2 v </w:t>
      </w:r>
      <w:proofErr w:type="spellStart"/>
      <w:r w:rsidRPr="007E7A19">
        <w:rPr>
          <w:rFonts w:ascii="Arial" w:hAnsi="Arial" w:cs="Arial"/>
          <w:b/>
          <w:bCs/>
          <w:i w:val="0"/>
          <w:sz w:val="24"/>
          <w:szCs w:val="24"/>
        </w:rPr>
        <w:t>k.ú</w:t>
      </w:r>
      <w:proofErr w:type="spellEnd"/>
      <w:r w:rsidRPr="007E7A19">
        <w:rPr>
          <w:rFonts w:ascii="Arial" w:hAnsi="Arial" w:cs="Arial"/>
          <w:b/>
          <w:bCs/>
          <w:i w:val="0"/>
          <w:sz w:val="24"/>
          <w:szCs w:val="24"/>
        </w:rPr>
        <w:t>. Zábřeh na Moravě, obec Zábřeh, mezi městem Zábřehem, IČO: 00303640, jako budoucím dárcem a Olomouckým krajem jako budoucím obdarovaným. Řádná darovací smlouva bude uzavřena nejpozději do jednoho roku ode dne vydání kolaudačního souhlasu, kterým bude stavba výjezdového stanoviště zdravotnické záchranné služby v Zábřehu kolaudována. Olomoucký kraj uhradí veškeré náklady spojené s uzavřením darovací smlouvy včetně správního poplatku k návrhu na vklad vlastnického práva do katastru nemovitostí.</w:t>
      </w:r>
    </w:p>
    <w:p w14:paraId="7FF03DD4" w14:textId="77777777" w:rsidR="00472E41" w:rsidRPr="007E7A19" w:rsidRDefault="00472E41" w:rsidP="00472E41">
      <w:pPr>
        <w:pStyle w:val="Zpat"/>
        <w:tabs>
          <w:tab w:val="left" w:pos="0"/>
        </w:tabs>
        <w:spacing w:after="120" w:line="240" w:lineRule="auto"/>
        <w:jc w:val="both"/>
        <w:rPr>
          <w:rFonts w:ascii="Arial" w:hAnsi="Arial" w:cs="Arial"/>
          <w:i w:val="0"/>
          <w:sz w:val="24"/>
          <w:szCs w:val="24"/>
          <w:u w:val="single"/>
          <w:lang w:eastAsia="cs-CZ"/>
        </w:rPr>
      </w:pPr>
      <w:r w:rsidRPr="007E7A19">
        <w:rPr>
          <w:rFonts w:ascii="Arial" w:hAnsi="Arial" w:cs="Arial"/>
          <w:i w:val="0"/>
          <w:sz w:val="24"/>
          <w:szCs w:val="24"/>
          <w:u w:val="single"/>
        </w:rPr>
        <w:t>Smlouva o budoucí darovací smlouvě mezi Olomouckým krajem a městem Zábřeh, IČO: 00303640, byla uzavřena dne 5. 9. 2017.</w:t>
      </w:r>
    </w:p>
    <w:p w14:paraId="3E80F3C3" w14:textId="77777777" w:rsidR="00472E41" w:rsidRPr="007E7A19" w:rsidRDefault="00472E41" w:rsidP="00472E41">
      <w:pPr>
        <w:pStyle w:val="Zpat"/>
        <w:tabs>
          <w:tab w:val="left" w:pos="0"/>
        </w:tabs>
        <w:spacing w:after="120" w:line="240" w:lineRule="auto"/>
        <w:jc w:val="both"/>
        <w:rPr>
          <w:rFonts w:ascii="Arial" w:hAnsi="Arial" w:cs="Arial"/>
          <w:b/>
          <w:bCs/>
          <w:i w:val="0"/>
          <w:sz w:val="24"/>
          <w:szCs w:val="24"/>
        </w:rPr>
      </w:pPr>
      <w:r w:rsidRPr="007E7A19">
        <w:rPr>
          <w:rFonts w:ascii="Arial" w:hAnsi="Arial" w:cs="Arial"/>
          <w:b/>
          <w:bCs/>
          <w:i w:val="0"/>
          <w:sz w:val="24"/>
          <w:szCs w:val="24"/>
        </w:rPr>
        <w:t>Vyjádření odboru investic ze dne 29. 1. 2024:</w:t>
      </w:r>
    </w:p>
    <w:p w14:paraId="74146284" w14:textId="721ECFC4" w:rsidR="00472E41" w:rsidRPr="007E7A19" w:rsidRDefault="00472E41" w:rsidP="00472E41">
      <w:pPr>
        <w:pStyle w:val="Zpat"/>
        <w:tabs>
          <w:tab w:val="left" w:pos="0"/>
        </w:tabs>
        <w:spacing w:after="120" w:line="240" w:lineRule="auto"/>
        <w:jc w:val="both"/>
        <w:rPr>
          <w:rFonts w:ascii="Arial" w:hAnsi="Arial" w:cs="Arial"/>
          <w:bCs/>
          <w:i w:val="0"/>
          <w:sz w:val="24"/>
          <w:szCs w:val="24"/>
          <w:lang w:eastAsia="cs-CZ"/>
        </w:rPr>
      </w:pPr>
      <w:r w:rsidRPr="007E7A19">
        <w:rPr>
          <w:rFonts w:ascii="Arial" w:hAnsi="Arial" w:cs="Arial"/>
          <w:bCs/>
          <w:i w:val="0"/>
          <w:sz w:val="24"/>
          <w:szCs w:val="24"/>
        </w:rPr>
        <w:t>Odbor investic dokončil stavbu „ZZS OK – NOVÁ VÝJEZDOVÁ ZÁKLADNA – ZÁBŘEH“ a žádá o majetkoprávní vypořádání dle geometrického plánu č. 6455-173/2023 ze dne 5.</w:t>
      </w:r>
      <w:r w:rsidR="00EB0F04" w:rsidRPr="007E7A19">
        <w:rPr>
          <w:rFonts w:ascii="Arial" w:hAnsi="Arial" w:cs="Arial"/>
          <w:bCs/>
          <w:i w:val="0"/>
          <w:sz w:val="24"/>
          <w:szCs w:val="24"/>
        </w:rPr>
        <w:t> </w:t>
      </w:r>
      <w:r w:rsidRPr="007E7A19">
        <w:rPr>
          <w:rFonts w:ascii="Arial" w:hAnsi="Arial" w:cs="Arial"/>
          <w:bCs/>
          <w:i w:val="0"/>
          <w:sz w:val="24"/>
          <w:szCs w:val="24"/>
        </w:rPr>
        <w:t>12.</w:t>
      </w:r>
      <w:r w:rsidR="00EB0F04" w:rsidRPr="007E7A19">
        <w:rPr>
          <w:rFonts w:ascii="Arial" w:hAnsi="Arial" w:cs="Arial"/>
          <w:bCs/>
          <w:i w:val="0"/>
          <w:sz w:val="24"/>
          <w:szCs w:val="24"/>
        </w:rPr>
        <w:t> </w:t>
      </w:r>
      <w:r w:rsidRPr="007E7A19">
        <w:rPr>
          <w:rFonts w:ascii="Arial" w:hAnsi="Arial" w:cs="Arial"/>
          <w:bCs/>
          <w:i w:val="0"/>
          <w:sz w:val="24"/>
          <w:szCs w:val="24"/>
        </w:rPr>
        <w:t>2023.</w:t>
      </w:r>
    </w:p>
    <w:p w14:paraId="4D146A9F" w14:textId="743F7D2F" w:rsidR="00472E41" w:rsidRPr="007E7A19" w:rsidRDefault="00EB0F04" w:rsidP="00472E41">
      <w:pPr>
        <w:pStyle w:val="Zpat"/>
        <w:tabs>
          <w:tab w:val="left" w:pos="0"/>
        </w:tabs>
        <w:spacing w:after="120" w:line="240" w:lineRule="auto"/>
        <w:jc w:val="both"/>
        <w:rPr>
          <w:rFonts w:ascii="Arial" w:hAnsi="Arial" w:cs="Arial"/>
          <w:b/>
          <w:bCs/>
          <w:i w:val="0"/>
          <w:sz w:val="24"/>
          <w:szCs w:val="24"/>
        </w:rPr>
      </w:pPr>
      <w:r w:rsidRPr="007E7A19">
        <w:rPr>
          <w:rFonts w:ascii="Arial" w:hAnsi="Arial" w:cs="Arial"/>
          <w:b/>
          <w:i w:val="0"/>
          <w:sz w:val="24"/>
          <w:szCs w:val="24"/>
        </w:rPr>
        <w:t xml:space="preserve">Rada Olomouckého kraje </w:t>
      </w:r>
      <w:r w:rsidRPr="007E7A19">
        <w:rPr>
          <w:rFonts w:ascii="Arial" w:hAnsi="Arial" w:cs="Arial"/>
          <w:i w:val="0"/>
          <w:sz w:val="24"/>
          <w:szCs w:val="24"/>
        </w:rPr>
        <w:t xml:space="preserve">na základě návrhu odboru majetkového, právního a správních činností </w:t>
      </w:r>
      <w:r w:rsidRPr="007E7A19">
        <w:rPr>
          <w:rFonts w:ascii="Arial" w:hAnsi="Arial" w:cs="Arial"/>
          <w:b/>
          <w:i w:val="0"/>
          <w:snapToGrid w:val="0"/>
          <w:sz w:val="24"/>
          <w:szCs w:val="24"/>
        </w:rPr>
        <w:t xml:space="preserve">svým usnesením </w:t>
      </w:r>
      <w:r w:rsidRPr="007E7A19">
        <w:rPr>
          <w:rFonts w:ascii="Arial" w:hAnsi="Arial" w:cs="Arial"/>
          <w:b/>
          <w:i w:val="0"/>
          <w:sz w:val="24"/>
          <w:szCs w:val="24"/>
        </w:rPr>
        <w:t xml:space="preserve">doporučuje Zastupitelstvu Olomouckého kraje schválit bezúplatné nabytí </w:t>
      </w:r>
      <w:r w:rsidR="00472E41" w:rsidRPr="007E7A19">
        <w:rPr>
          <w:rFonts w:ascii="Arial" w:hAnsi="Arial" w:cs="Arial"/>
          <w:b/>
          <w:bCs/>
          <w:i w:val="0"/>
          <w:sz w:val="24"/>
          <w:szCs w:val="24"/>
        </w:rPr>
        <w:t xml:space="preserve">částí pozemku </w:t>
      </w:r>
      <w:proofErr w:type="spellStart"/>
      <w:r w:rsidR="00472E41" w:rsidRPr="007E7A19">
        <w:rPr>
          <w:rFonts w:ascii="Arial" w:hAnsi="Arial" w:cs="Arial"/>
          <w:b/>
          <w:bCs/>
          <w:i w:val="0"/>
          <w:sz w:val="24"/>
          <w:szCs w:val="24"/>
        </w:rPr>
        <w:t>parc</w:t>
      </w:r>
      <w:proofErr w:type="spellEnd"/>
      <w:r w:rsidR="00472E41" w:rsidRPr="007E7A19">
        <w:rPr>
          <w:rFonts w:ascii="Arial" w:hAnsi="Arial" w:cs="Arial"/>
          <w:b/>
          <w:bCs/>
          <w:i w:val="0"/>
          <w:sz w:val="24"/>
          <w:szCs w:val="24"/>
        </w:rPr>
        <w:t>. č. 2319/3 ostatní plocha o celkové výměře 1</w:t>
      </w:r>
      <w:r w:rsidRPr="007E7A19">
        <w:rPr>
          <w:rFonts w:ascii="Arial" w:hAnsi="Arial" w:cs="Arial"/>
          <w:b/>
          <w:bCs/>
          <w:i w:val="0"/>
          <w:sz w:val="24"/>
          <w:szCs w:val="24"/>
        </w:rPr>
        <w:t> </w:t>
      </w:r>
      <w:r w:rsidR="00472E41" w:rsidRPr="007E7A19">
        <w:rPr>
          <w:rFonts w:ascii="Arial" w:hAnsi="Arial" w:cs="Arial"/>
          <w:b/>
          <w:bCs/>
          <w:i w:val="0"/>
          <w:sz w:val="24"/>
          <w:szCs w:val="24"/>
        </w:rPr>
        <w:t xml:space="preserve">542 m2, dle  </w:t>
      </w:r>
      <w:r w:rsidR="00472E41" w:rsidRPr="007E7A19">
        <w:rPr>
          <w:rFonts w:ascii="Arial" w:eastAsia="Calibri" w:hAnsi="Arial" w:cs="Arial"/>
          <w:b/>
          <w:i w:val="0"/>
          <w:sz w:val="24"/>
          <w:szCs w:val="24"/>
        </w:rPr>
        <w:t xml:space="preserve">geometrického plánu č. </w:t>
      </w:r>
      <w:r w:rsidR="00472E41" w:rsidRPr="007E7A19">
        <w:rPr>
          <w:rFonts w:ascii="Arial" w:eastAsia="Calibri" w:hAnsi="Arial" w:cs="Arial"/>
          <w:b/>
          <w:bCs/>
          <w:i w:val="0"/>
          <w:sz w:val="24"/>
          <w:szCs w:val="24"/>
        </w:rPr>
        <w:t>6455-173/2023 ze dne 5. 12. 2023</w:t>
      </w:r>
      <w:r w:rsidR="00472E41" w:rsidRPr="007E7A19">
        <w:rPr>
          <w:rFonts w:ascii="Arial" w:eastAsia="Calibri" w:hAnsi="Arial" w:cs="Arial"/>
          <w:b/>
          <w:i w:val="0"/>
          <w:sz w:val="24"/>
          <w:szCs w:val="24"/>
        </w:rPr>
        <w:t xml:space="preserve"> pozemky </w:t>
      </w:r>
      <w:proofErr w:type="spellStart"/>
      <w:r w:rsidR="00472E41" w:rsidRPr="007E7A19">
        <w:rPr>
          <w:rFonts w:ascii="Arial" w:eastAsia="Calibri" w:hAnsi="Arial" w:cs="Arial"/>
          <w:b/>
          <w:i w:val="0"/>
          <w:sz w:val="24"/>
          <w:szCs w:val="24"/>
        </w:rPr>
        <w:t>parc</w:t>
      </w:r>
      <w:proofErr w:type="spellEnd"/>
      <w:r w:rsidR="00472E41" w:rsidRPr="007E7A19">
        <w:rPr>
          <w:rFonts w:ascii="Arial" w:eastAsia="Calibri" w:hAnsi="Arial" w:cs="Arial"/>
          <w:b/>
          <w:i w:val="0"/>
          <w:sz w:val="24"/>
          <w:szCs w:val="24"/>
        </w:rPr>
        <w:t xml:space="preserve">. č. 2319/17 ostatní plocha o výměře 778 m2 a </w:t>
      </w:r>
      <w:proofErr w:type="spellStart"/>
      <w:r w:rsidR="00472E41" w:rsidRPr="007E7A19">
        <w:rPr>
          <w:rFonts w:ascii="Arial" w:eastAsia="Calibri" w:hAnsi="Arial" w:cs="Arial"/>
          <w:b/>
          <w:i w:val="0"/>
          <w:sz w:val="24"/>
          <w:szCs w:val="24"/>
        </w:rPr>
        <w:t>parc</w:t>
      </w:r>
      <w:proofErr w:type="spellEnd"/>
      <w:r w:rsidR="00472E41" w:rsidRPr="007E7A19">
        <w:rPr>
          <w:rFonts w:ascii="Arial" w:eastAsia="Calibri" w:hAnsi="Arial" w:cs="Arial"/>
          <w:b/>
          <w:i w:val="0"/>
          <w:sz w:val="24"/>
          <w:szCs w:val="24"/>
        </w:rPr>
        <w:t xml:space="preserve">. č. 2319/18 zastavěná plocha o výměře 764 m2, jehož součástí je stavba </w:t>
      </w:r>
      <w:proofErr w:type="spellStart"/>
      <w:r w:rsidR="00472E41" w:rsidRPr="007E7A19">
        <w:rPr>
          <w:rFonts w:ascii="Arial" w:eastAsia="Calibri" w:hAnsi="Arial" w:cs="Arial"/>
          <w:b/>
          <w:i w:val="0"/>
          <w:sz w:val="24"/>
          <w:szCs w:val="24"/>
        </w:rPr>
        <w:t>obč</w:t>
      </w:r>
      <w:proofErr w:type="spellEnd"/>
      <w:r w:rsidR="00472E41" w:rsidRPr="007E7A19">
        <w:rPr>
          <w:rFonts w:ascii="Arial" w:eastAsia="Calibri" w:hAnsi="Arial" w:cs="Arial"/>
          <w:b/>
          <w:i w:val="0"/>
          <w:sz w:val="24"/>
          <w:szCs w:val="24"/>
        </w:rPr>
        <w:t xml:space="preserve">. </w:t>
      </w:r>
      <w:proofErr w:type="spellStart"/>
      <w:r w:rsidR="00472E41" w:rsidRPr="007E7A19">
        <w:rPr>
          <w:rFonts w:ascii="Arial" w:eastAsia="Calibri" w:hAnsi="Arial" w:cs="Arial"/>
          <w:b/>
          <w:i w:val="0"/>
          <w:sz w:val="24"/>
          <w:szCs w:val="24"/>
        </w:rPr>
        <w:t>vyb</w:t>
      </w:r>
      <w:proofErr w:type="spellEnd"/>
      <w:r w:rsidR="00472E41" w:rsidRPr="007E7A19">
        <w:rPr>
          <w:rFonts w:ascii="Arial" w:eastAsia="Calibri" w:hAnsi="Arial" w:cs="Arial"/>
          <w:b/>
          <w:i w:val="0"/>
          <w:sz w:val="24"/>
          <w:szCs w:val="24"/>
        </w:rPr>
        <w:t xml:space="preserve">., vše v katastrálním území Zábřeh na Moravě, obec Zábřeh </w:t>
      </w:r>
      <w:r w:rsidR="00472E41" w:rsidRPr="007E7A19">
        <w:rPr>
          <w:rFonts w:ascii="Arial" w:hAnsi="Arial" w:cs="Arial"/>
          <w:b/>
          <w:bCs/>
          <w:i w:val="0"/>
          <w:sz w:val="24"/>
          <w:szCs w:val="24"/>
        </w:rPr>
        <w:t xml:space="preserve">z vlastnictví města Zábřeh, IČO: </w:t>
      </w:r>
      <w:r w:rsidR="00472E41" w:rsidRPr="007E7A19">
        <w:rPr>
          <w:rFonts w:ascii="Arial" w:hAnsi="Arial" w:cs="Arial"/>
          <w:b/>
          <w:i w:val="0"/>
          <w:sz w:val="24"/>
          <w:szCs w:val="24"/>
        </w:rPr>
        <w:t>00303640</w:t>
      </w:r>
      <w:r w:rsidR="00472E41" w:rsidRPr="007E7A19">
        <w:rPr>
          <w:rFonts w:ascii="Arial" w:hAnsi="Arial" w:cs="Arial"/>
          <w:i w:val="0"/>
          <w:sz w:val="24"/>
          <w:szCs w:val="24"/>
        </w:rPr>
        <w:t xml:space="preserve"> </w:t>
      </w:r>
      <w:r w:rsidR="00472E41" w:rsidRPr="007E7A19">
        <w:rPr>
          <w:rFonts w:ascii="Arial" w:hAnsi="Arial" w:cs="Arial"/>
          <w:b/>
          <w:bCs/>
          <w:i w:val="0"/>
          <w:sz w:val="24"/>
          <w:szCs w:val="24"/>
        </w:rPr>
        <w:t xml:space="preserve">do vlastnictví Olomouckého kraje, do hospodaření </w:t>
      </w:r>
      <w:r w:rsidR="00472E41" w:rsidRPr="007E7A19">
        <w:rPr>
          <w:rFonts w:ascii="Arial" w:hAnsi="Arial" w:cs="Arial"/>
          <w:b/>
          <w:i w:val="0"/>
          <w:sz w:val="24"/>
          <w:szCs w:val="24"/>
        </w:rPr>
        <w:t>Zdravotnické záchranné služby Olomouckého kraje, příspěvkové organizace</w:t>
      </w:r>
      <w:r w:rsidR="00472E41" w:rsidRPr="007E7A19">
        <w:rPr>
          <w:rFonts w:ascii="Arial" w:hAnsi="Arial" w:cs="Arial"/>
          <w:b/>
          <w:bCs/>
          <w:i w:val="0"/>
          <w:sz w:val="24"/>
          <w:szCs w:val="24"/>
        </w:rPr>
        <w:t>. Nabyvatel uhradí správní poplatek spojený s návrhem na vklad vlastnického práva do katastru nemovitostí.</w:t>
      </w:r>
      <w:r w:rsidR="00472E41" w:rsidRPr="007E7A19">
        <w:rPr>
          <w:rFonts w:ascii="Arial" w:hAnsi="Arial" w:cs="Arial"/>
          <w:b/>
          <w:bCs/>
          <w:snapToGrid w:val="0"/>
          <w:sz w:val="24"/>
          <w:szCs w:val="24"/>
        </w:rPr>
        <w:t xml:space="preserve"> </w:t>
      </w:r>
    </w:p>
    <w:p w14:paraId="0A293550" w14:textId="125662AB" w:rsidR="001C57FB" w:rsidRPr="007E7A19" w:rsidRDefault="001C57FB" w:rsidP="00602A3C">
      <w:pPr>
        <w:pStyle w:val="slo1text"/>
        <w:numPr>
          <w:ilvl w:val="0"/>
          <w:numId w:val="0"/>
        </w:numPr>
        <w:tabs>
          <w:tab w:val="left" w:pos="708"/>
        </w:tabs>
        <w:rPr>
          <w:rFonts w:cs="Arial"/>
          <w:b/>
          <w:szCs w:val="24"/>
        </w:rPr>
      </w:pPr>
    </w:p>
    <w:p w14:paraId="1713EFFF" w14:textId="2B01DFC8" w:rsidR="001C57FB" w:rsidRPr="007E7A19" w:rsidRDefault="001C57FB" w:rsidP="00602A3C">
      <w:pPr>
        <w:pStyle w:val="slo1text"/>
        <w:numPr>
          <w:ilvl w:val="0"/>
          <w:numId w:val="0"/>
        </w:numPr>
        <w:tabs>
          <w:tab w:val="left" w:pos="708"/>
        </w:tabs>
        <w:rPr>
          <w:rFonts w:cs="Arial"/>
          <w:b/>
          <w:szCs w:val="24"/>
        </w:rPr>
      </w:pPr>
    </w:p>
    <w:p w14:paraId="4F43AA87" w14:textId="77777777" w:rsidR="00AB0903" w:rsidRPr="007E7A19" w:rsidRDefault="00AB0903" w:rsidP="00AB0903">
      <w:pPr>
        <w:widowControl w:val="0"/>
        <w:spacing w:before="120" w:after="120" w:line="240" w:lineRule="auto"/>
        <w:jc w:val="both"/>
        <w:rPr>
          <w:rFonts w:ascii="Arial" w:hAnsi="Arial" w:cs="Arial"/>
          <w:b/>
          <w:sz w:val="24"/>
          <w:szCs w:val="24"/>
        </w:rPr>
      </w:pPr>
    </w:p>
    <w:p w14:paraId="692ADC0D" w14:textId="06F78250" w:rsidR="00AB0903" w:rsidRPr="007E7A19" w:rsidRDefault="00AB0903" w:rsidP="00E06B9F">
      <w:pPr>
        <w:spacing w:after="120" w:line="240" w:lineRule="auto"/>
        <w:jc w:val="both"/>
        <w:textAlignment w:val="baseline"/>
        <w:rPr>
          <w:rFonts w:ascii="Arial" w:eastAsia="Times New Roman" w:hAnsi="Arial" w:cs="Arial"/>
          <w:b/>
          <w:bCs/>
          <w:sz w:val="24"/>
          <w:szCs w:val="24"/>
        </w:rPr>
      </w:pPr>
    </w:p>
    <w:p w14:paraId="604EE092" w14:textId="77777777" w:rsidR="00AB0903" w:rsidRPr="007E7A19" w:rsidRDefault="00AB0903" w:rsidP="00E06B9F">
      <w:pPr>
        <w:spacing w:after="120" w:line="240" w:lineRule="auto"/>
        <w:jc w:val="both"/>
        <w:textAlignment w:val="baseline"/>
        <w:rPr>
          <w:rFonts w:ascii="Arial" w:eastAsia="Times New Roman" w:hAnsi="Arial" w:cs="Arial"/>
          <w:b/>
          <w:bCs/>
          <w:sz w:val="24"/>
          <w:szCs w:val="24"/>
        </w:rPr>
      </w:pPr>
    </w:p>
    <w:p w14:paraId="3CE2C76B" w14:textId="211CCA05" w:rsidR="00240AB2" w:rsidRPr="007E7A19" w:rsidRDefault="00240AB2" w:rsidP="00240AB2">
      <w:pPr>
        <w:spacing w:before="120" w:after="120" w:line="240" w:lineRule="auto"/>
        <w:rPr>
          <w:rFonts w:ascii="Arial" w:hAnsi="Arial" w:cs="Arial"/>
          <w:sz w:val="24"/>
          <w:szCs w:val="24"/>
        </w:rPr>
      </w:pPr>
      <w:r w:rsidRPr="007E7A19">
        <w:rPr>
          <w:rFonts w:ascii="Arial" w:hAnsi="Arial" w:cs="Arial"/>
          <w:sz w:val="24"/>
          <w:szCs w:val="24"/>
          <w:u w:val="single"/>
        </w:rPr>
        <w:t>Přílohy</w:t>
      </w:r>
      <w:r w:rsidRPr="007E7A19">
        <w:rPr>
          <w:rFonts w:ascii="Arial" w:hAnsi="Arial" w:cs="Arial"/>
          <w:sz w:val="24"/>
          <w:szCs w:val="24"/>
        </w:rPr>
        <w:t>:</w:t>
      </w:r>
    </w:p>
    <w:p w14:paraId="66E56818" w14:textId="0BCCA989" w:rsidR="004265BF" w:rsidRPr="007E7A19" w:rsidRDefault="004265BF" w:rsidP="00F66E99">
      <w:pPr>
        <w:widowControl w:val="0"/>
        <w:spacing w:before="120" w:after="120" w:line="240" w:lineRule="auto"/>
        <w:jc w:val="both"/>
        <w:outlineLvl w:val="0"/>
        <w:rPr>
          <w:rFonts w:ascii="Arial" w:hAnsi="Arial" w:cs="Arial"/>
          <w:sz w:val="24"/>
          <w:szCs w:val="24"/>
          <w:lang w:eastAsia="cs-CZ"/>
        </w:rPr>
      </w:pPr>
      <w:r w:rsidRPr="007E7A19">
        <w:rPr>
          <w:rFonts w:ascii="Arial" w:eastAsia="Times New Roman" w:hAnsi="Arial" w:cs="Arial"/>
          <w:sz w:val="24"/>
          <w:szCs w:val="24"/>
          <w:lang w:eastAsia="cs-CZ"/>
        </w:rPr>
        <w:t>Zp</w:t>
      </w:r>
      <w:r w:rsidR="00F05BA6" w:rsidRPr="007E7A19">
        <w:rPr>
          <w:rFonts w:ascii="Arial" w:eastAsia="Times New Roman" w:hAnsi="Arial" w:cs="Arial"/>
          <w:sz w:val="24"/>
          <w:szCs w:val="24"/>
          <w:lang w:eastAsia="cs-CZ"/>
        </w:rPr>
        <w:t>ráva k </w:t>
      </w:r>
      <w:proofErr w:type="spellStart"/>
      <w:r w:rsidR="00F05BA6" w:rsidRPr="007E7A19">
        <w:rPr>
          <w:rFonts w:ascii="Arial" w:eastAsia="Times New Roman" w:hAnsi="Arial" w:cs="Arial"/>
          <w:sz w:val="24"/>
          <w:szCs w:val="24"/>
          <w:lang w:eastAsia="cs-CZ"/>
        </w:rPr>
        <w:t>DZ_příloha</w:t>
      </w:r>
      <w:proofErr w:type="spellEnd"/>
      <w:r w:rsidR="00F05BA6" w:rsidRPr="007E7A19">
        <w:rPr>
          <w:rFonts w:ascii="Arial" w:eastAsia="Times New Roman" w:hAnsi="Arial" w:cs="Arial"/>
          <w:sz w:val="24"/>
          <w:szCs w:val="24"/>
          <w:lang w:eastAsia="cs-CZ"/>
        </w:rPr>
        <w:t xml:space="preserve"> č. 01-</w:t>
      </w:r>
      <w:r w:rsidR="00E67F08" w:rsidRPr="007E7A19">
        <w:rPr>
          <w:rFonts w:ascii="Arial" w:eastAsia="Times New Roman" w:hAnsi="Arial" w:cs="Arial"/>
          <w:sz w:val="24"/>
          <w:szCs w:val="24"/>
          <w:lang w:eastAsia="cs-CZ"/>
        </w:rPr>
        <w:t xml:space="preserve"> </w:t>
      </w:r>
      <w:r w:rsidR="00F05BA6" w:rsidRPr="007E7A19">
        <w:rPr>
          <w:rFonts w:ascii="Arial" w:eastAsia="Times New Roman" w:hAnsi="Arial" w:cs="Arial"/>
          <w:sz w:val="24"/>
          <w:szCs w:val="24"/>
          <w:lang w:eastAsia="cs-CZ"/>
        </w:rPr>
        <w:t>sním</w:t>
      </w:r>
      <w:r w:rsidR="00EB0F04" w:rsidRPr="007E7A19">
        <w:rPr>
          <w:rFonts w:ascii="Arial" w:eastAsia="Times New Roman" w:hAnsi="Arial" w:cs="Arial"/>
          <w:sz w:val="24"/>
          <w:szCs w:val="24"/>
          <w:lang w:eastAsia="cs-CZ"/>
        </w:rPr>
        <w:t>e</w:t>
      </w:r>
      <w:r w:rsidR="00F05BA6" w:rsidRPr="007E7A19">
        <w:rPr>
          <w:rFonts w:ascii="Arial" w:eastAsia="Times New Roman" w:hAnsi="Arial" w:cs="Arial"/>
          <w:sz w:val="24"/>
          <w:szCs w:val="24"/>
          <w:lang w:eastAsia="cs-CZ"/>
        </w:rPr>
        <w:t xml:space="preserve">k </w:t>
      </w:r>
      <w:r w:rsidR="007F228D" w:rsidRPr="007E7A19">
        <w:rPr>
          <w:rFonts w:ascii="Arial" w:eastAsia="Times New Roman" w:hAnsi="Arial" w:cs="Arial"/>
          <w:sz w:val="24"/>
          <w:szCs w:val="24"/>
          <w:lang w:eastAsia="cs-CZ"/>
        </w:rPr>
        <w:t>19</w:t>
      </w:r>
      <w:r w:rsidR="003B62B7" w:rsidRPr="007E7A19">
        <w:rPr>
          <w:rFonts w:ascii="Arial" w:eastAsia="Times New Roman" w:hAnsi="Arial" w:cs="Arial"/>
          <w:sz w:val="24"/>
          <w:szCs w:val="24"/>
          <w:lang w:eastAsia="cs-CZ"/>
        </w:rPr>
        <w:t>.</w:t>
      </w:r>
      <w:r w:rsidRPr="007E7A19">
        <w:rPr>
          <w:rFonts w:ascii="Arial" w:eastAsia="Times New Roman" w:hAnsi="Arial" w:cs="Arial"/>
          <w:sz w:val="24"/>
          <w:szCs w:val="24"/>
          <w:lang w:eastAsia="cs-CZ"/>
        </w:rPr>
        <w:t> 4.</w:t>
      </w:r>
      <w:r w:rsidR="00EB0F04" w:rsidRPr="007E7A19">
        <w:rPr>
          <w:rFonts w:ascii="Arial" w:eastAsia="Times New Roman" w:hAnsi="Arial" w:cs="Arial"/>
          <w:sz w:val="24"/>
          <w:szCs w:val="24"/>
          <w:lang w:eastAsia="cs-CZ"/>
        </w:rPr>
        <w:t> 1.</w:t>
      </w:r>
    </w:p>
    <w:sectPr w:rsidR="004265BF" w:rsidRPr="007E7A19">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CBFC" w14:textId="77777777" w:rsidR="008440B2" w:rsidRDefault="008440B2">
      <w:r>
        <w:separator/>
      </w:r>
    </w:p>
  </w:endnote>
  <w:endnote w:type="continuationSeparator" w:id="0">
    <w:p w14:paraId="64A65D26" w14:textId="77777777" w:rsidR="008440B2" w:rsidRDefault="008440B2">
      <w:r>
        <w:continuationSeparator/>
      </w:r>
    </w:p>
  </w:endnote>
  <w:endnote w:type="continuationNotice" w:id="1">
    <w:p w14:paraId="7080D071" w14:textId="77777777" w:rsidR="008440B2" w:rsidRDefault="00844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107E" w14:textId="6DEE9CB1" w:rsidR="00115A05" w:rsidRPr="007E7A19" w:rsidRDefault="00115A05" w:rsidP="00AF7555">
    <w:pPr>
      <w:pStyle w:val="Zpat"/>
      <w:pBdr>
        <w:top w:val="single" w:sz="4" w:space="1" w:color="auto"/>
      </w:pBdr>
      <w:spacing w:after="0"/>
      <w:rPr>
        <w:rFonts w:ascii="Arial" w:hAnsi="Arial" w:cs="Arial"/>
      </w:rPr>
    </w:pPr>
    <w:r w:rsidRPr="007E7A19">
      <w:rPr>
        <w:rFonts w:ascii="Arial" w:hAnsi="Arial" w:cs="Arial"/>
      </w:rPr>
      <w:t>Zastupitelstvo Olomouckého kraje 26. 2. 2024</w:t>
    </w:r>
    <w:r w:rsidRPr="007E7A19">
      <w:rPr>
        <w:rFonts w:ascii="Arial" w:hAnsi="Arial" w:cs="Arial"/>
      </w:rPr>
      <w:tab/>
    </w:r>
    <w:r w:rsidRPr="007E7A19">
      <w:rPr>
        <w:rFonts w:ascii="Arial" w:hAnsi="Arial" w:cs="Arial"/>
      </w:rPr>
      <w:tab/>
      <w:t xml:space="preserve">Strana </w:t>
    </w:r>
    <w:r w:rsidRPr="007E7A19">
      <w:rPr>
        <w:rStyle w:val="slostrnky"/>
        <w:rFonts w:cs="Arial"/>
      </w:rPr>
      <w:fldChar w:fldCharType="begin"/>
    </w:r>
    <w:r w:rsidRPr="007E7A19">
      <w:rPr>
        <w:rStyle w:val="slostrnky"/>
        <w:rFonts w:cs="Arial"/>
      </w:rPr>
      <w:instrText xml:space="preserve"> PAGE </w:instrText>
    </w:r>
    <w:r w:rsidRPr="007E7A19">
      <w:rPr>
        <w:rStyle w:val="slostrnky"/>
        <w:rFonts w:cs="Arial"/>
      </w:rPr>
      <w:fldChar w:fldCharType="separate"/>
    </w:r>
    <w:r w:rsidR="00E56CCA" w:rsidRPr="007E7A19">
      <w:rPr>
        <w:rStyle w:val="slostrnky"/>
        <w:rFonts w:cs="Arial"/>
        <w:noProof/>
      </w:rPr>
      <w:t>3</w:t>
    </w:r>
    <w:r w:rsidRPr="007E7A19">
      <w:rPr>
        <w:rStyle w:val="slostrnky"/>
        <w:rFonts w:cs="Arial"/>
      </w:rPr>
      <w:fldChar w:fldCharType="end"/>
    </w:r>
    <w:r w:rsidRPr="007E7A19">
      <w:rPr>
        <w:rStyle w:val="slostrnky"/>
        <w:rFonts w:cs="Arial"/>
      </w:rPr>
      <w:t xml:space="preserve"> </w:t>
    </w:r>
    <w:r w:rsidRPr="007E7A19">
      <w:rPr>
        <w:rFonts w:ascii="Arial" w:hAnsi="Arial" w:cs="Arial"/>
      </w:rPr>
      <w:t xml:space="preserve">(celkem </w:t>
    </w:r>
    <w:r w:rsidRPr="007E7A19">
      <w:rPr>
        <w:rStyle w:val="slostrnky"/>
        <w:rFonts w:cs="Arial"/>
      </w:rPr>
      <w:fldChar w:fldCharType="begin"/>
    </w:r>
    <w:r w:rsidRPr="007E7A19">
      <w:rPr>
        <w:rStyle w:val="slostrnky"/>
        <w:rFonts w:cs="Arial"/>
      </w:rPr>
      <w:instrText xml:space="preserve"> NUMPAGES </w:instrText>
    </w:r>
    <w:r w:rsidRPr="007E7A19">
      <w:rPr>
        <w:rStyle w:val="slostrnky"/>
        <w:rFonts w:cs="Arial"/>
      </w:rPr>
      <w:fldChar w:fldCharType="separate"/>
    </w:r>
    <w:r w:rsidR="00E56CCA" w:rsidRPr="007E7A19">
      <w:rPr>
        <w:rStyle w:val="slostrnky"/>
        <w:rFonts w:cs="Arial"/>
        <w:noProof/>
      </w:rPr>
      <w:t>3</w:t>
    </w:r>
    <w:r w:rsidRPr="007E7A19">
      <w:rPr>
        <w:rStyle w:val="slostrnky"/>
        <w:rFonts w:cs="Arial"/>
      </w:rPr>
      <w:fldChar w:fldCharType="end"/>
    </w:r>
    <w:r w:rsidRPr="007E7A19">
      <w:rPr>
        <w:rFonts w:ascii="Arial" w:hAnsi="Arial" w:cs="Arial"/>
      </w:rPr>
      <w:t>)</w:t>
    </w:r>
  </w:p>
  <w:p w14:paraId="5C5D7E46" w14:textId="041AAD0F" w:rsidR="00115A05" w:rsidRPr="007E7A19" w:rsidRDefault="007F228D" w:rsidP="00AF7555">
    <w:pPr>
      <w:pStyle w:val="Zpat"/>
      <w:pBdr>
        <w:top w:val="single" w:sz="4" w:space="1" w:color="auto"/>
      </w:pBdr>
      <w:spacing w:after="0"/>
      <w:rPr>
        <w:rFonts w:ascii="Arial" w:hAnsi="Arial" w:cs="Arial"/>
      </w:rPr>
    </w:pPr>
    <w:r w:rsidRPr="007E7A19">
      <w:rPr>
        <w:rFonts w:ascii="Arial" w:hAnsi="Arial" w:cs="Arial"/>
      </w:rPr>
      <w:t>19</w:t>
    </w:r>
    <w:r w:rsidR="00115A05" w:rsidRPr="007E7A19">
      <w:rPr>
        <w:rFonts w:ascii="Arial" w:hAnsi="Arial" w:cs="Arial"/>
      </w:rPr>
      <w:t>.4.</w:t>
    </w:r>
    <w:r w:rsidR="001C57FB" w:rsidRPr="007E7A19">
      <w:rPr>
        <w:rFonts w:ascii="Arial" w:hAnsi="Arial" w:cs="Arial"/>
      </w:rPr>
      <w:t>1.</w:t>
    </w:r>
    <w:r w:rsidR="00115A05" w:rsidRPr="007E7A19">
      <w:rPr>
        <w:rFonts w:ascii="Arial" w:hAnsi="Arial" w:cs="Arial"/>
      </w:rPr>
      <w:t xml:space="preserve"> – Majetkoprávní záležitosti – bezúplatná nabytí nemovitého </w:t>
    </w:r>
    <w:proofErr w:type="gramStart"/>
    <w:r w:rsidR="00115A05" w:rsidRPr="007E7A19">
      <w:rPr>
        <w:rFonts w:ascii="Arial" w:hAnsi="Arial" w:cs="Arial"/>
      </w:rPr>
      <w:t>majetku</w:t>
    </w:r>
    <w:r w:rsidR="001C57FB" w:rsidRPr="007E7A19">
      <w:rPr>
        <w:rFonts w:ascii="Arial" w:hAnsi="Arial" w:cs="Arial"/>
      </w:rPr>
      <w:t xml:space="preserve"> - DODATEK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47D4" w14:textId="77777777" w:rsidR="008440B2" w:rsidRDefault="008440B2">
      <w:r>
        <w:separator/>
      </w:r>
    </w:p>
  </w:footnote>
  <w:footnote w:type="continuationSeparator" w:id="0">
    <w:p w14:paraId="6FC7F0A2" w14:textId="77777777" w:rsidR="008440B2" w:rsidRDefault="008440B2">
      <w:r>
        <w:continuationSeparator/>
      </w:r>
    </w:p>
  </w:footnote>
  <w:footnote w:type="continuationNotice" w:id="1">
    <w:p w14:paraId="702407B2" w14:textId="77777777" w:rsidR="008440B2" w:rsidRDefault="008440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BD0BCE"/>
    <w:multiLevelType w:val="hybridMultilevel"/>
    <w:tmpl w:val="297CD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81306232">
    <w:abstractNumId w:val="12"/>
  </w:num>
  <w:num w:numId="2" w16cid:durableId="1238520616">
    <w:abstractNumId w:val="22"/>
  </w:num>
  <w:num w:numId="3" w16cid:durableId="1242637700">
    <w:abstractNumId w:val="24"/>
  </w:num>
  <w:num w:numId="4" w16cid:durableId="1574391120">
    <w:abstractNumId w:val="31"/>
  </w:num>
  <w:num w:numId="5" w16cid:durableId="249584677">
    <w:abstractNumId w:val="20"/>
  </w:num>
  <w:num w:numId="6" w16cid:durableId="571625331">
    <w:abstractNumId w:val="37"/>
  </w:num>
  <w:num w:numId="7" w16cid:durableId="159348694">
    <w:abstractNumId w:val="47"/>
  </w:num>
  <w:num w:numId="8" w16cid:durableId="1280717856">
    <w:abstractNumId w:val="6"/>
  </w:num>
  <w:num w:numId="9" w16cid:durableId="1895237747">
    <w:abstractNumId w:val="25"/>
  </w:num>
  <w:num w:numId="10" w16cid:durableId="399404355">
    <w:abstractNumId w:val="8"/>
  </w:num>
  <w:num w:numId="11" w16cid:durableId="292366635">
    <w:abstractNumId w:val="40"/>
  </w:num>
  <w:num w:numId="12" w16cid:durableId="1527792562">
    <w:abstractNumId w:val="39"/>
  </w:num>
  <w:num w:numId="13" w16cid:durableId="2120947892">
    <w:abstractNumId w:val="45"/>
  </w:num>
  <w:num w:numId="14" w16cid:durableId="2092045567">
    <w:abstractNumId w:val="38"/>
  </w:num>
  <w:num w:numId="15" w16cid:durableId="57440215">
    <w:abstractNumId w:val="42"/>
  </w:num>
  <w:num w:numId="16" w16cid:durableId="325862280">
    <w:abstractNumId w:val="16"/>
  </w:num>
  <w:num w:numId="17" w16cid:durableId="1535121158">
    <w:abstractNumId w:val="26"/>
  </w:num>
  <w:num w:numId="18" w16cid:durableId="1373535054">
    <w:abstractNumId w:val="23"/>
  </w:num>
  <w:num w:numId="19" w16cid:durableId="757795164">
    <w:abstractNumId w:val="10"/>
  </w:num>
  <w:num w:numId="20" w16cid:durableId="652566953">
    <w:abstractNumId w:val="36"/>
  </w:num>
  <w:num w:numId="21" w16cid:durableId="911739114">
    <w:abstractNumId w:val="1"/>
  </w:num>
  <w:num w:numId="22" w16cid:durableId="1283458798">
    <w:abstractNumId w:val="14"/>
  </w:num>
  <w:num w:numId="23" w16cid:durableId="2066946482">
    <w:abstractNumId w:val="27"/>
  </w:num>
  <w:num w:numId="24" w16cid:durableId="1250041631">
    <w:abstractNumId w:val="21"/>
  </w:num>
  <w:num w:numId="25" w16cid:durableId="934174314">
    <w:abstractNumId w:val="30"/>
  </w:num>
  <w:num w:numId="26" w16cid:durableId="1039086755">
    <w:abstractNumId w:val="29"/>
  </w:num>
  <w:num w:numId="27" w16cid:durableId="1543178078">
    <w:abstractNumId w:val="34"/>
  </w:num>
  <w:num w:numId="28" w16cid:durableId="1841236690">
    <w:abstractNumId w:val="48"/>
  </w:num>
  <w:num w:numId="29" w16cid:durableId="1334067203">
    <w:abstractNumId w:val="17"/>
  </w:num>
  <w:num w:numId="30" w16cid:durableId="436759978">
    <w:abstractNumId w:val="43"/>
  </w:num>
  <w:num w:numId="31" w16cid:durableId="157811344">
    <w:abstractNumId w:val="28"/>
  </w:num>
  <w:num w:numId="32" w16cid:durableId="1671910977">
    <w:abstractNumId w:val="32"/>
  </w:num>
  <w:num w:numId="33" w16cid:durableId="1713117094">
    <w:abstractNumId w:val="41"/>
  </w:num>
  <w:num w:numId="34" w16cid:durableId="505704927">
    <w:abstractNumId w:val="19"/>
  </w:num>
  <w:num w:numId="35" w16cid:durableId="1983388161">
    <w:abstractNumId w:val="0"/>
  </w:num>
  <w:num w:numId="36" w16cid:durableId="1015692854">
    <w:abstractNumId w:val="13"/>
  </w:num>
  <w:num w:numId="37" w16cid:durableId="392853664">
    <w:abstractNumId w:val="15"/>
  </w:num>
  <w:num w:numId="38" w16cid:durableId="19473423">
    <w:abstractNumId w:val="9"/>
  </w:num>
  <w:num w:numId="39" w16cid:durableId="14231774">
    <w:abstractNumId w:val="2"/>
  </w:num>
  <w:num w:numId="40" w16cid:durableId="1318650759">
    <w:abstractNumId w:val="7"/>
  </w:num>
  <w:num w:numId="41" w16cid:durableId="988705881">
    <w:abstractNumId w:val="46"/>
  </w:num>
  <w:num w:numId="42" w16cid:durableId="314799187">
    <w:abstractNumId w:val="33"/>
  </w:num>
  <w:num w:numId="43" w16cid:durableId="1984045494">
    <w:abstractNumId w:val="5"/>
  </w:num>
  <w:num w:numId="44" w16cid:durableId="125003151">
    <w:abstractNumId w:val="3"/>
  </w:num>
  <w:num w:numId="45" w16cid:durableId="14883749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1926084">
    <w:abstractNumId w:val="4"/>
  </w:num>
  <w:num w:numId="47" w16cid:durableId="7924080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12723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285412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302227">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5319"/>
    <w:rsid w:val="000366BE"/>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020"/>
    <w:rsid w:val="000967DA"/>
    <w:rsid w:val="000A0C92"/>
    <w:rsid w:val="000A0DCB"/>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B7D94"/>
    <w:rsid w:val="000C0230"/>
    <w:rsid w:val="000C0A39"/>
    <w:rsid w:val="000C2230"/>
    <w:rsid w:val="000C2CFE"/>
    <w:rsid w:val="000C3094"/>
    <w:rsid w:val="000C4CEC"/>
    <w:rsid w:val="000C5F8E"/>
    <w:rsid w:val="000C7C0C"/>
    <w:rsid w:val="000D0921"/>
    <w:rsid w:val="000D12CC"/>
    <w:rsid w:val="000D1DAF"/>
    <w:rsid w:val="000D3222"/>
    <w:rsid w:val="000D3256"/>
    <w:rsid w:val="000D3630"/>
    <w:rsid w:val="000D41ED"/>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5A05"/>
    <w:rsid w:val="00117268"/>
    <w:rsid w:val="00121ED2"/>
    <w:rsid w:val="00123DD0"/>
    <w:rsid w:val="00126211"/>
    <w:rsid w:val="00127E57"/>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D48"/>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5DD4"/>
    <w:rsid w:val="00176162"/>
    <w:rsid w:val="0017754C"/>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680A"/>
    <w:rsid w:val="001B727E"/>
    <w:rsid w:val="001B741F"/>
    <w:rsid w:val="001C017C"/>
    <w:rsid w:val="001C0CF8"/>
    <w:rsid w:val="001C1877"/>
    <w:rsid w:val="001C1A44"/>
    <w:rsid w:val="001C3E2E"/>
    <w:rsid w:val="001C464A"/>
    <w:rsid w:val="001C4752"/>
    <w:rsid w:val="001C48AD"/>
    <w:rsid w:val="001C56FD"/>
    <w:rsid w:val="001C57FB"/>
    <w:rsid w:val="001C6E5D"/>
    <w:rsid w:val="001C7DD2"/>
    <w:rsid w:val="001D0448"/>
    <w:rsid w:val="001D3342"/>
    <w:rsid w:val="001D3534"/>
    <w:rsid w:val="001D3D49"/>
    <w:rsid w:val="001D552D"/>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325B"/>
    <w:rsid w:val="001F54A9"/>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9F2"/>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493"/>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5F80"/>
    <w:rsid w:val="00281CAF"/>
    <w:rsid w:val="00282116"/>
    <w:rsid w:val="002837A9"/>
    <w:rsid w:val="0028444A"/>
    <w:rsid w:val="002850B9"/>
    <w:rsid w:val="0028619B"/>
    <w:rsid w:val="0028692E"/>
    <w:rsid w:val="00290DFA"/>
    <w:rsid w:val="00291FC2"/>
    <w:rsid w:val="00292708"/>
    <w:rsid w:val="00293FD6"/>
    <w:rsid w:val="00294211"/>
    <w:rsid w:val="00296228"/>
    <w:rsid w:val="00296796"/>
    <w:rsid w:val="002972D1"/>
    <w:rsid w:val="00297337"/>
    <w:rsid w:val="00297FF1"/>
    <w:rsid w:val="002A0795"/>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06DC6"/>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1323"/>
    <w:rsid w:val="00322175"/>
    <w:rsid w:val="00322AAB"/>
    <w:rsid w:val="003232E2"/>
    <w:rsid w:val="00323B45"/>
    <w:rsid w:val="00324724"/>
    <w:rsid w:val="0032523F"/>
    <w:rsid w:val="00325B6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13CC"/>
    <w:rsid w:val="00372221"/>
    <w:rsid w:val="00372320"/>
    <w:rsid w:val="003731C8"/>
    <w:rsid w:val="003760A3"/>
    <w:rsid w:val="0038066A"/>
    <w:rsid w:val="00381C4F"/>
    <w:rsid w:val="00381D71"/>
    <w:rsid w:val="003820AA"/>
    <w:rsid w:val="00383410"/>
    <w:rsid w:val="003834BB"/>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3B53"/>
    <w:rsid w:val="003A499C"/>
    <w:rsid w:val="003A4D0F"/>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4D7"/>
    <w:rsid w:val="003C0529"/>
    <w:rsid w:val="003C06AC"/>
    <w:rsid w:val="003C27D8"/>
    <w:rsid w:val="003C3D6E"/>
    <w:rsid w:val="003C447F"/>
    <w:rsid w:val="003C4665"/>
    <w:rsid w:val="003C56CD"/>
    <w:rsid w:val="003C5EB4"/>
    <w:rsid w:val="003D2588"/>
    <w:rsid w:val="003D3036"/>
    <w:rsid w:val="003D32DF"/>
    <w:rsid w:val="003D441A"/>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12A"/>
    <w:rsid w:val="00420512"/>
    <w:rsid w:val="00420871"/>
    <w:rsid w:val="00420BC9"/>
    <w:rsid w:val="0042144F"/>
    <w:rsid w:val="004244B9"/>
    <w:rsid w:val="00424629"/>
    <w:rsid w:val="00426044"/>
    <w:rsid w:val="004265BF"/>
    <w:rsid w:val="00426A0C"/>
    <w:rsid w:val="00433473"/>
    <w:rsid w:val="004338B4"/>
    <w:rsid w:val="004344FB"/>
    <w:rsid w:val="00440BCD"/>
    <w:rsid w:val="00440F94"/>
    <w:rsid w:val="00443AE4"/>
    <w:rsid w:val="00443BE4"/>
    <w:rsid w:val="0044431C"/>
    <w:rsid w:val="004450EE"/>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2E41"/>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3F0"/>
    <w:rsid w:val="004B25D1"/>
    <w:rsid w:val="004B4328"/>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E6E"/>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5D8B"/>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66D"/>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EC1"/>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2A3C"/>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05A0"/>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40A"/>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3E50"/>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346B"/>
    <w:rsid w:val="0073381E"/>
    <w:rsid w:val="00734651"/>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B68C3"/>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A19"/>
    <w:rsid w:val="007E7C5D"/>
    <w:rsid w:val="007F0105"/>
    <w:rsid w:val="007F1F45"/>
    <w:rsid w:val="007F228D"/>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437"/>
    <w:rsid w:val="0083263A"/>
    <w:rsid w:val="008339D0"/>
    <w:rsid w:val="00840711"/>
    <w:rsid w:val="00840B58"/>
    <w:rsid w:val="00841A57"/>
    <w:rsid w:val="00841EE4"/>
    <w:rsid w:val="00842153"/>
    <w:rsid w:val="008440B2"/>
    <w:rsid w:val="0084418A"/>
    <w:rsid w:val="00844FC0"/>
    <w:rsid w:val="008457E3"/>
    <w:rsid w:val="008467A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4AE2"/>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976"/>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2C0E"/>
    <w:rsid w:val="00973FCE"/>
    <w:rsid w:val="00974BCE"/>
    <w:rsid w:val="00977593"/>
    <w:rsid w:val="00977868"/>
    <w:rsid w:val="00980112"/>
    <w:rsid w:val="00981515"/>
    <w:rsid w:val="00982292"/>
    <w:rsid w:val="009825B4"/>
    <w:rsid w:val="00982A42"/>
    <w:rsid w:val="00982BB2"/>
    <w:rsid w:val="00984438"/>
    <w:rsid w:val="00984A56"/>
    <w:rsid w:val="0098540D"/>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5458"/>
    <w:rsid w:val="009B6003"/>
    <w:rsid w:val="009C0145"/>
    <w:rsid w:val="009C02BF"/>
    <w:rsid w:val="009C0667"/>
    <w:rsid w:val="009C10D6"/>
    <w:rsid w:val="009C1428"/>
    <w:rsid w:val="009C3EEC"/>
    <w:rsid w:val="009C7C19"/>
    <w:rsid w:val="009D048E"/>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94C"/>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35F71"/>
    <w:rsid w:val="00A40380"/>
    <w:rsid w:val="00A40AC4"/>
    <w:rsid w:val="00A4211B"/>
    <w:rsid w:val="00A42FEA"/>
    <w:rsid w:val="00A43090"/>
    <w:rsid w:val="00A43D84"/>
    <w:rsid w:val="00A44266"/>
    <w:rsid w:val="00A47164"/>
    <w:rsid w:val="00A47F70"/>
    <w:rsid w:val="00A51841"/>
    <w:rsid w:val="00A5595E"/>
    <w:rsid w:val="00A5684F"/>
    <w:rsid w:val="00A56EC0"/>
    <w:rsid w:val="00A57504"/>
    <w:rsid w:val="00A60AA1"/>
    <w:rsid w:val="00A613C9"/>
    <w:rsid w:val="00A614C8"/>
    <w:rsid w:val="00A62BAC"/>
    <w:rsid w:val="00A63523"/>
    <w:rsid w:val="00A64451"/>
    <w:rsid w:val="00A65920"/>
    <w:rsid w:val="00A6615D"/>
    <w:rsid w:val="00A661DE"/>
    <w:rsid w:val="00A676E4"/>
    <w:rsid w:val="00A67A07"/>
    <w:rsid w:val="00A71950"/>
    <w:rsid w:val="00A73E04"/>
    <w:rsid w:val="00A74B69"/>
    <w:rsid w:val="00A74DDE"/>
    <w:rsid w:val="00A75B1A"/>
    <w:rsid w:val="00A773B7"/>
    <w:rsid w:val="00A77C63"/>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0903"/>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64A"/>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BF0"/>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6784"/>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3B57"/>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0007"/>
    <w:rsid w:val="00C31AC7"/>
    <w:rsid w:val="00C31C56"/>
    <w:rsid w:val="00C32139"/>
    <w:rsid w:val="00C32BC1"/>
    <w:rsid w:val="00C34336"/>
    <w:rsid w:val="00C34451"/>
    <w:rsid w:val="00C3531D"/>
    <w:rsid w:val="00C35A4E"/>
    <w:rsid w:val="00C36887"/>
    <w:rsid w:val="00C36B91"/>
    <w:rsid w:val="00C4036E"/>
    <w:rsid w:val="00C40ADA"/>
    <w:rsid w:val="00C41952"/>
    <w:rsid w:val="00C42FF0"/>
    <w:rsid w:val="00C4321F"/>
    <w:rsid w:val="00C44328"/>
    <w:rsid w:val="00C44B0D"/>
    <w:rsid w:val="00C44C4A"/>
    <w:rsid w:val="00C4506B"/>
    <w:rsid w:val="00C45A04"/>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39C"/>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A67A1"/>
    <w:rsid w:val="00CB1D0F"/>
    <w:rsid w:val="00CB21C4"/>
    <w:rsid w:val="00CB3F4E"/>
    <w:rsid w:val="00CB41E7"/>
    <w:rsid w:val="00CB5EEE"/>
    <w:rsid w:val="00CB69FB"/>
    <w:rsid w:val="00CB6A56"/>
    <w:rsid w:val="00CC18B4"/>
    <w:rsid w:val="00CC3C72"/>
    <w:rsid w:val="00CC3FD9"/>
    <w:rsid w:val="00CC5FA9"/>
    <w:rsid w:val="00CC6695"/>
    <w:rsid w:val="00CD0237"/>
    <w:rsid w:val="00CD103F"/>
    <w:rsid w:val="00CD17D9"/>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3B6"/>
    <w:rsid w:val="00D4158C"/>
    <w:rsid w:val="00D42C63"/>
    <w:rsid w:val="00D44A41"/>
    <w:rsid w:val="00D45251"/>
    <w:rsid w:val="00D4555B"/>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1F62"/>
    <w:rsid w:val="00D7204A"/>
    <w:rsid w:val="00D72EF2"/>
    <w:rsid w:val="00D73614"/>
    <w:rsid w:val="00D74942"/>
    <w:rsid w:val="00D74998"/>
    <w:rsid w:val="00D76963"/>
    <w:rsid w:val="00D8054D"/>
    <w:rsid w:val="00D80B0C"/>
    <w:rsid w:val="00D82309"/>
    <w:rsid w:val="00D82D6F"/>
    <w:rsid w:val="00D838D3"/>
    <w:rsid w:val="00D838F1"/>
    <w:rsid w:val="00D84F09"/>
    <w:rsid w:val="00D853F1"/>
    <w:rsid w:val="00D85B91"/>
    <w:rsid w:val="00D86AAB"/>
    <w:rsid w:val="00D9301B"/>
    <w:rsid w:val="00D93684"/>
    <w:rsid w:val="00D9760E"/>
    <w:rsid w:val="00DA172C"/>
    <w:rsid w:val="00DA1BC8"/>
    <w:rsid w:val="00DA203B"/>
    <w:rsid w:val="00DA2049"/>
    <w:rsid w:val="00DA272E"/>
    <w:rsid w:val="00DA39A4"/>
    <w:rsid w:val="00DA3A98"/>
    <w:rsid w:val="00DA42B3"/>
    <w:rsid w:val="00DA4877"/>
    <w:rsid w:val="00DA58D2"/>
    <w:rsid w:val="00DA7CD4"/>
    <w:rsid w:val="00DB0C63"/>
    <w:rsid w:val="00DB1288"/>
    <w:rsid w:val="00DB263A"/>
    <w:rsid w:val="00DB2A76"/>
    <w:rsid w:val="00DB3200"/>
    <w:rsid w:val="00DB3F44"/>
    <w:rsid w:val="00DB41A7"/>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16B"/>
    <w:rsid w:val="00E0084F"/>
    <w:rsid w:val="00E00CF7"/>
    <w:rsid w:val="00E0394D"/>
    <w:rsid w:val="00E0425D"/>
    <w:rsid w:val="00E05BA3"/>
    <w:rsid w:val="00E0647D"/>
    <w:rsid w:val="00E06B9F"/>
    <w:rsid w:val="00E07481"/>
    <w:rsid w:val="00E10789"/>
    <w:rsid w:val="00E10859"/>
    <w:rsid w:val="00E1113D"/>
    <w:rsid w:val="00E121CF"/>
    <w:rsid w:val="00E12753"/>
    <w:rsid w:val="00E1362C"/>
    <w:rsid w:val="00E151FB"/>
    <w:rsid w:val="00E16149"/>
    <w:rsid w:val="00E1632B"/>
    <w:rsid w:val="00E2024A"/>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6CCA"/>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04"/>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F0398"/>
    <w:rsid w:val="00EF2ADD"/>
    <w:rsid w:val="00EF3929"/>
    <w:rsid w:val="00EF3AAB"/>
    <w:rsid w:val="00EF3C98"/>
    <w:rsid w:val="00EF41C2"/>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1220"/>
    <w:rsid w:val="00F324A1"/>
    <w:rsid w:val="00F335A0"/>
    <w:rsid w:val="00F356F5"/>
    <w:rsid w:val="00F35D2A"/>
    <w:rsid w:val="00F362B7"/>
    <w:rsid w:val="00F366BE"/>
    <w:rsid w:val="00F36B89"/>
    <w:rsid w:val="00F37C13"/>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47DB"/>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9FC"/>
    <w:rsid w:val="00F76C7C"/>
    <w:rsid w:val="00F7740C"/>
    <w:rsid w:val="00F776B0"/>
    <w:rsid w:val="00F7794A"/>
    <w:rsid w:val="00F80279"/>
    <w:rsid w:val="00F80F18"/>
    <w:rsid w:val="00F85EBB"/>
    <w:rsid w:val="00F8700D"/>
    <w:rsid w:val="00F872F4"/>
    <w:rsid w:val="00F9020D"/>
    <w:rsid w:val="00F90FB1"/>
    <w:rsid w:val="00F911BF"/>
    <w:rsid w:val="00F91E89"/>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0973"/>
    <w:rsid w:val="00FC0D0A"/>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2B4"/>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7A1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7E7A1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E7A19"/>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link w:val="ZpatChar"/>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xfluidplugincopy">
    <w:name w:val="x_fluidplugincopy"/>
    <w:rsid w:val="0028692E"/>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ZpatChar">
    <w:name w:val="Zápatí Char"/>
    <w:basedOn w:val="Standardnpsmoodstavce"/>
    <w:link w:val="Zpat"/>
    <w:rsid w:val="00472E41"/>
    <w:rPr>
      <w:rFonts w:asciiTheme="minorHAnsi" w:eastAsiaTheme="minorHAnsi" w:hAnsiTheme="minorHAnsi" w:cstheme="minorBidi"/>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7517">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5772E46B-AB49-40A6-BED6-D06191F41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B298-3957-436E-AF03-B2339099E954}">
  <ds:schemaRefs>
    <ds:schemaRef ds:uri="http://schemas.openxmlformats.org/officeDocument/2006/bibliography"/>
  </ds:schemaRefs>
</ds:datastoreItem>
</file>

<file path=customXml/itemProps4.xml><?xml version="1.0" encoding="utf-8"?>
<ds:datastoreItem xmlns:ds="http://schemas.openxmlformats.org/officeDocument/2006/customXml" ds:itemID="{AB9AFC32-0169-4D8B-9F06-764F56374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2177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2024-02-19T13:40:00Z</cp:lastPrinted>
  <dcterms:created xsi:type="dcterms:W3CDTF">2024-02-19T13:45:00Z</dcterms:created>
  <dcterms:modified xsi:type="dcterms:W3CDTF">2024-02-19T13:45:00Z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